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429D">
        <w:rPr>
          <w:rFonts w:ascii="Times New Roman" w:hAnsi="Times New Roman" w:cs="Times New Roman"/>
          <w:sz w:val="24"/>
          <w:szCs w:val="24"/>
        </w:rPr>
        <w:t>12.10</w:t>
      </w:r>
      <w:r w:rsidRPr="00DB01A3">
        <w:rPr>
          <w:rFonts w:ascii="Times New Roman" w:hAnsi="Times New Roman" w:cs="Times New Roman"/>
          <w:sz w:val="24"/>
          <w:szCs w:val="24"/>
        </w:rPr>
        <w:t>.2018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AF429D" w:rsidRPr="00AF429D">
        <w:rPr>
          <w:rFonts w:ascii="Times New Roman" w:hAnsi="Times New Roman" w:cs="Times New Roman"/>
          <w:sz w:val="24"/>
          <w:szCs w:val="24"/>
        </w:rPr>
        <w:t>Порохня</w:t>
      </w:r>
      <w:proofErr w:type="spellEnd"/>
      <w:r w:rsidR="00AF429D" w:rsidRPr="00AF429D">
        <w:rPr>
          <w:rFonts w:ascii="Times New Roman" w:hAnsi="Times New Roman" w:cs="Times New Roman"/>
          <w:sz w:val="24"/>
          <w:szCs w:val="24"/>
        </w:rPr>
        <w:t xml:space="preserve"> Марине Ивановне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х.Мокроназаров, ул.Садовая, 33б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proofErr w:type="spellStart"/>
      <w:r w:rsidR="00AF429D" w:rsidRPr="00AF429D">
        <w:rPr>
          <w:rFonts w:ascii="Times New Roman" w:hAnsi="Times New Roman" w:cs="Times New Roman"/>
          <w:sz w:val="24"/>
          <w:szCs w:val="24"/>
        </w:rPr>
        <w:t>Порохня</w:t>
      </w:r>
      <w:proofErr w:type="spellEnd"/>
      <w:r w:rsidR="00AF429D" w:rsidRPr="00AF429D">
        <w:rPr>
          <w:rFonts w:ascii="Times New Roman" w:hAnsi="Times New Roman" w:cs="Times New Roman"/>
          <w:sz w:val="24"/>
          <w:szCs w:val="24"/>
        </w:rPr>
        <w:t xml:space="preserve"> Марине Ивановне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х.Мокроназаров, ул.Садовая, 33б</w:t>
      </w:r>
      <w:r w:rsidRPr="00DB01A3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AF429D">
        <w:rPr>
          <w:rFonts w:ascii="Times New Roman" w:hAnsi="Times New Roman" w:cs="Times New Roman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</w:t>
      </w:r>
      <w:r w:rsidR="00AF429D">
        <w:rPr>
          <w:rFonts w:ascii="Times New Roman" w:hAnsi="Times New Roman" w:cs="Times New Roman"/>
          <w:sz w:val="24"/>
          <w:szCs w:val="24"/>
        </w:rPr>
        <w:t>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F429D">
        <w:rPr>
          <w:rFonts w:ascii="Times New Roman" w:hAnsi="Times New Roman" w:cs="Times New Roman"/>
          <w:sz w:val="24"/>
          <w:szCs w:val="24"/>
        </w:rPr>
        <w:t>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429D">
        <w:rPr>
          <w:rFonts w:ascii="Times New Roman" w:hAnsi="Times New Roman" w:cs="Times New Roman"/>
          <w:sz w:val="24"/>
          <w:szCs w:val="24"/>
        </w:rPr>
        <w:t>а</w:t>
      </w:r>
      <w:r w:rsidRPr="00DB01A3">
        <w:rPr>
          <w:rFonts w:ascii="Times New Roman" w:hAnsi="Times New Roman" w:cs="Times New Roman"/>
          <w:sz w:val="24"/>
          <w:szCs w:val="24"/>
        </w:rPr>
        <w:t>, прилегающ</w:t>
      </w:r>
      <w:r w:rsidR="00AF429D">
        <w:rPr>
          <w:rFonts w:ascii="Times New Roman" w:hAnsi="Times New Roman" w:cs="Times New Roman"/>
          <w:sz w:val="24"/>
          <w:szCs w:val="24"/>
        </w:rPr>
        <w:t>его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F429D">
        <w:rPr>
          <w:rFonts w:ascii="Times New Roman" w:hAnsi="Times New Roman" w:cs="Times New Roman"/>
          <w:sz w:val="24"/>
          <w:szCs w:val="24"/>
        </w:rPr>
        <w:t>12.10</w:t>
      </w:r>
      <w:r w:rsidRPr="00DB01A3">
        <w:rPr>
          <w:rFonts w:ascii="Times New Roman" w:hAnsi="Times New Roman" w:cs="Times New Roman"/>
          <w:sz w:val="24"/>
          <w:szCs w:val="24"/>
        </w:rPr>
        <w:t>.2018 г. №</w:t>
      </w:r>
      <w:r w:rsidR="00AF429D">
        <w:rPr>
          <w:rFonts w:ascii="Times New Roman" w:hAnsi="Times New Roman" w:cs="Times New Roman"/>
          <w:sz w:val="24"/>
          <w:szCs w:val="24"/>
        </w:rPr>
        <w:t>4</w:t>
      </w:r>
      <w:r w:rsidRPr="00DB01A3">
        <w:rPr>
          <w:rFonts w:ascii="Times New Roman" w:hAnsi="Times New Roman" w:cs="Times New Roman"/>
          <w:sz w:val="24"/>
          <w:szCs w:val="24"/>
        </w:rPr>
        <w:t>/2018.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участке, расположенном по адресу: </w:t>
      </w:r>
      <w:r w:rsidR="00AF429D" w:rsidRPr="00AF429D">
        <w:rPr>
          <w:rFonts w:ascii="Times New Roman" w:hAnsi="Times New Roman" w:cs="Times New Roman"/>
          <w:sz w:val="24"/>
          <w:szCs w:val="24"/>
        </w:rPr>
        <w:t>Республика Адыгея, Шовгеновский район, х.Мокроназаров, ул.Садовая, 33б</w:t>
      </w:r>
      <w:r w:rsidR="00AF429D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AF429D" w:rsidRPr="00DB01A3" w:rsidRDefault="00AF429D" w:rsidP="00AF42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r w:rsidRPr="00A04D90">
        <w:rPr>
          <w:rFonts w:ascii="Times New Roman" w:hAnsi="Times New Roman"/>
          <w:color w:val="000000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х.Мокроназаров, ул.Садовая, 33б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, с </w:t>
      </w:r>
      <w:r w:rsidRPr="00692DF4">
        <w:rPr>
          <w:rFonts w:ascii="Times New Roman" w:hAnsi="Times New Roman"/>
          <w:sz w:val="24"/>
          <w:szCs w:val="24"/>
        </w:rPr>
        <w:t>кадастровым номером 01:07:1600013:13, а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 именно:</w:t>
      </w:r>
    </w:p>
    <w:p w:rsidR="00AF429D" w:rsidRPr="00692DF4" w:rsidRDefault="00AF429D" w:rsidP="00AF429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DF4">
        <w:rPr>
          <w:rFonts w:ascii="Times New Roman" w:hAnsi="Times New Roman"/>
          <w:color w:val="000000"/>
          <w:sz w:val="24"/>
          <w:szCs w:val="24"/>
        </w:rPr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установить минимальный отступ 1,2 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2DF4">
        <w:rPr>
          <w:rFonts w:ascii="Times New Roman" w:hAnsi="Times New Roman"/>
          <w:color w:val="000000"/>
          <w:sz w:val="24"/>
          <w:szCs w:val="24"/>
        </w:rPr>
        <w:t>от межи участка, отделяющей его от общего п</w:t>
      </w:r>
      <w:r>
        <w:rPr>
          <w:rFonts w:ascii="Times New Roman" w:hAnsi="Times New Roman"/>
          <w:color w:val="000000"/>
          <w:sz w:val="24"/>
          <w:szCs w:val="24"/>
        </w:rPr>
        <w:t>роезда со стороны улицы Садовая.</w:t>
      </w:r>
      <w:bookmarkStart w:id="0" w:name="_GoBack"/>
      <w:bookmarkEnd w:id="0"/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57C"/>
    <w:multiLevelType w:val="hybridMultilevel"/>
    <w:tmpl w:val="375C0E88"/>
    <w:lvl w:ilvl="0" w:tplc="9506A3D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303B8D"/>
    <w:rsid w:val="00401489"/>
    <w:rsid w:val="00404A2E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80D0F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AF429D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6696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2018-10-08T11:28:00Z</cp:lastPrinted>
  <dcterms:created xsi:type="dcterms:W3CDTF">2018-09-14T11:39:00Z</dcterms:created>
  <dcterms:modified xsi:type="dcterms:W3CDTF">2018-10-08T11:28:00Z</dcterms:modified>
</cp:coreProperties>
</file>