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37" w:rsidRDefault="00004F37" w:rsidP="0000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Трудовой договор  с муниципальным служащим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Хакуринохабль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«____»____________2023г.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(Работодатель), в лице главы администрации мунципального образования «Шовгеновский район»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 Устава мунципального образования «Шовгеновский район», с одной стороны, и гражданин Российской Федерации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 именуемый в дальнейшем Муниципальный служащий, с другой стороны, заключили настоящий трудовой договор о нижеследующем.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04F37" w:rsidRDefault="00004F37" w:rsidP="00004F3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Общие положения</w:t>
      </w:r>
    </w:p>
    <w:p w:rsidR="00004F37" w:rsidRDefault="00004F37" w:rsidP="00004F3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1.1.По настоящему трудовому договору Муниципальный служащий принимается в должности главного специалиста отдела бухгалтерского учета и отчетности администрации муниципального образования «Шовгеновский район», в  соответствии с должностной инструкцией. 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 N 25-ФЗ "О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" и иными нормативными правовыми актами о муниципальной службе.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 отдела бухгалтерского учета и отчетности администрации мунципального  образования «Шовгеновский район» назначается на должность и освобождается от должности на основании распоряжения главы администрации мунципального образования «Шовгеновский район». 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1.3. На главного специалиста  отдела бухгалтерского учета и отчётности может быть назначено лицо,  имеющее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высшее </w:t>
      </w:r>
      <w:hyperlink r:id="rId8" w:tooltip="Профессиональное образование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профессиональное образование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специальности соответствующей деятельности отдела, без предъявления требований к стажу работы.</w:t>
      </w:r>
    </w:p>
    <w:p w:rsidR="00004F37" w:rsidRDefault="00004F37" w:rsidP="00004F37">
      <w:pPr>
        <w:pStyle w:val="ConsPlusNormal"/>
        <w:widowControl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Базовые  функциональные знания: </w:t>
      </w:r>
      <w:r>
        <w:rPr>
          <w:rFonts w:ascii="Times New Roman" w:hAnsi="Times New Roman"/>
          <w:color w:val="000000" w:themeColor="text1"/>
          <w:sz w:val="28"/>
          <w:szCs w:val="28"/>
        </w:rPr>
        <w:t>знание государственного языка Российской Федерации (русского языка);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правовыми знаниями основ: Конституции  Российской Федерации; Федерального закона от 11.09.2007№131-ФЗ «Об общих принципах организации местного самоуправления в Российской Федерации»; Федерально закона от 02.03.2007г. №25-ФЗ «О муниципальной службе в Российской Федерации»; Федерального закона от 25 декабря 2008года №273-ФЗ «О противодействии коррупции».</w:t>
      </w:r>
    </w:p>
    <w:p w:rsidR="00004F37" w:rsidRDefault="00004F37" w:rsidP="00004F37">
      <w:pPr>
        <w:pStyle w:val="ConsPlusNormal"/>
        <w:widowControl/>
        <w:ind w:left="-567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Главный специалист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отдела бухгалтерского учета и отчетности непосредственно подчиняется начальнику отдела бухгалтерского учета и отчетности администрации муниципального образования  «Шовгеновский район». 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1.5. Местом работы Муниципального служащего является администрация муниципального образования  «Шовгеновский район», находящаяся по адресу: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Хакуринохабль, ул. Шовгенова,9. Кабинет  номер 11.               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 Трудовой договор заключен на срок_____________________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1.7. 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 начала исполнения работы «___»____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______2023год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1.8. Работа по настоящему договору является для Муниципального служащего основной.</w:t>
      </w:r>
    </w:p>
    <w:p w:rsidR="00004F37" w:rsidRDefault="00004F37" w:rsidP="00004F37">
      <w:pPr>
        <w:autoSpaceDE w:val="0"/>
        <w:autoSpaceDN w:val="0"/>
        <w:adjustRightInd w:val="0"/>
        <w:spacing w:before="108" w:after="108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Права и обязанности Муниципального служащего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Муниципальный служащий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повышение квалификации в соответствии с муниципальным правовым актом за счет средств местного бюджета;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защиту своих персональных данных;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пенсионное обеспечение в соответствии с законодательством Российской Федерации.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Муниципальный служащий имеет иные права, предусмотренные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Муниципальный служащий обязан: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соблюдать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соблюдать правила внутреннего трудового распорядка, должностную инструкцию, порядок работы со служебной информацией;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соблюдать ограничения, выполнять обязательства, не нарушать запреты, которые установлены </w:t>
      </w:r>
      <w:hyperlink r:id="rId11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Российской Федерации" и другими федеральными законами;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004F37" w:rsidRDefault="00004F37" w:rsidP="00004F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12) Повышать свой уровень знаний, изучать передовой опыт и использовать его в своей работе.</w:t>
      </w:r>
    </w:p>
    <w:p w:rsidR="00004F37" w:rsidRDefault="00004F37" w:rsidP="00004F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13) В соответствии с Федеральным законом «О </w:t>
      </w:r>
      <w:hyperlink r:id="rId12" w:tooltip="Меры по противодействию коррупции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противодействии коррупции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обязан уведомлять начальника своего отдела и главу муниципального образования «Шовгеновский район» или органов прокуратуры обо всех случаях обращения к нему каких-либо лиц в целях склонения его к совершению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коррупционных правонарушений либо о ставших ему известных фактах аналогичных обращений к другим муниципальным </w:t>
      </w:r>
      <w:hyperlink r:id="rId13" w:tooltip="Служащие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служащим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004F37" w:rsidRDefault="00004F37" w:rsidP="00004F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-принимать меры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недопущению любой возможности возникновения конфликта интересов на муниципальной службе в соответствии с законодательством о </w:t>
      </w:r>
      <w:hyperlink r:id="rId14" w:tooltip="Противодействие коррупции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противодействии</w:t>
        </w:r>
        <w:proofErr w:type="gram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коррупции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4F37" w:rsidRDefault="00004F37" w:rsidP="00004F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-письменно уведомлять главу муниципального образования «Шовгеновский район» о возникшем конфликте интересов и о возможности его возникновения, как только ему станет об этом известно;</w:t>
      </w:r>
    </w:p>
    <w:p w:rsidR="00004F37" w:rsidRPr="00F44ABF" w:rsidRDefault="00004F37" w:rsidP="00004F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заявлять самоотвод в целях предотвращения и урегулирования конфликтов интересов.</w:t>
      </w:r>
    </w:p>
    <w:p w:rsidR="00004F37" w:rsidRDefault="00004F37" w:rsidP="00004F37">
      <w:pPr>
        <w:autoSpaceDE w:val="0"/>
        <w:autoSpaceDN w:val="0"/>
        <w:adjustRightInd w:val="0"/>
        <w:spacing w:before="108" w:after="108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Права и обязанности Представителя нанимателя (Работодателя)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Представитель нанимателя (Работодатель) имеет право: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изменять и расторгать настоящий договор в порядке и на условиях, которые установлены </w:t>
      </w:r>
      <w:hyperlink r:id="rId1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законодательством о муниципальной службе;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вести коллективные переговоры и заключать коллективные договоры;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поощрять Муниципального служащего за добросовестный и эффективный труд;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(Работодателя)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администрации муниципального образования «Шовгеновский район»;</w:t>
      </w:r>
      <w:proofErr w:type="gramEnd"/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привлекать Муниципального служащего к дисциплинарной и материальной ответственности в порядке, установленном </w:t>
      </w:r>
      <w:hyperlink r:id="rId1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Представитель нанимателя (Работодатель) обязан: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предоставлять Муниципальному служащему работу, обусловленную настоящим договором;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1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обеспечивать защиту персональных данных Муниципального служащего от неправомерного использования и утраты;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11) исполнять по отношению к Муниципальному служащему иные обязанности, предусмотренные </w:t>
      </w:r>
      <w:hyperlink r:id="rId1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Оплата труда Муниципального служащего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04F37" w:rsidRPr="00086437" w:rsidRDefault="00004F37" w:rsidP="00004F37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Муниципальному служащему устанавливается денежное содержание, которое состоит из должностного оклада  в размере  должностной оклад в размере </w:t>
      </w:r>
      <w:r w:rsidRPr="00086437">
        <w:rPr>
          <w:rFonts w:ascii="Times New Roman" w:hAnsi="Times New Roman" w:cs="Times New Roman"/>
          <w:color w:val="000000" w:themeColor="text1"/>
          <w:sz w:val="28"/>
          <w:szCs w:val="28"/>
        </w:rPr>
        <w:t>–7534  (семь тысяч пятьсот тридцать четыре) рубля;</w:t>
      </w:r>
    </w:p>
    <w:p w:rsidR="00004F37" w:rsidRDefault="00004F37" w:rsidP="00004F37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надбавки:</w:t>
      </w:r>
    </w:p>
    <w:p w:rsidR="00004F37" w:rsidRPr="009E36C9" w:rsidRDefault="00004F37" w:rsidP="00004F37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-особые условия – 6781- (шесть тысяч семьсот восемьдесят один) рубль;</w:t>
      </w:r>
    </w:p>
    <w:p w:rsidR="00004F37" w:rsidRDefault="00004F37" w:rsidP="00004F37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-денежное поощрение - 18835 (восемнадцать тысяч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осемьсот тридцать пять) рублей:</w:t>
      </w:r>
    </w:p>
    <w:p w:rsidR="00004F37" w:rsidRDefault="00004F37" w:rsidP="00004F37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 классный чин____________________________________________;</w:t>
      </w:r>
    </w:p>
    <w:p w:rsidR="00004F37" w:rsidRDefault="00004F37" w:rsidP="00004F37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 выслугу лет _______________________________________________;</w:t>
      </w:r>
    </w:p>
    <w:p w:rsidR="00004F37" w:rsidRPr="00B72A7B" w:rsidRDefault="00004F37" w:rsidP="00004F37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-ежемесячная премия по итогам работы за месяц в размере 25 % от должностного оклада  на основании распоряжения главы администрации муниципального образования – «Шовгеновский район» - 1884 (одна тысяча восемьсот восемьдесят четыре) рубля.    </w:t>
      </w:r>
    </w:p>
    <w:p w:rsidR="00004F37" w:rsidRDefault="00004F37" w:rsidP="00004F37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Единовременная выплата к ежегодному отпуску и материальная помощь.</w:t>
      </w:r>
    </w:p>
    <w:p w:rsidR="00004F37" w:rsidRDefault="00004F37" w:rsidP="00004F37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4.2.Могут производиться иные выплаты, предусмотренные действующим законодательством.</w:t>
      </w:r>
    </w:p>
    <w:p w:rsidR="00004F37" w:rsidRPr="00F44ABF" w:rsidRDefault="00004F37" w:rsidP="00004F37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Установление надбавок, премий, другие выплаты осуществляются в порядке, сроки и в размерах, определенных нормативными правовыми актами муниципального образования «Шовгеновский район»  в соответствии с федеральным и  республиканским законодательством.</w:t>
      </w:r>
    </w:p>
    <w:p w:rsidR="00004F37" w:rsidRDefault="00004F37" w:rsidP="00004F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Социальное страхование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004F37" w:rsidRDefault="00004F37" w:rsidP="00004F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Служебное время и время отдыха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режимом работы согласно правилам внутреннего трудового распорядка.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Муниципальному служащему предоставляются: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основной оплачиваемый отпуск продолжительностью 30 календарных дней;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-дополнительный отпуск за выслугу лет в соответствии с законодательством о муниципальной службе;</w:t>
      </w:r>
    </w:p>
    <w:p w:rsidR="00004F37" w:rsidRDefault="00004F37" w:rsidP="00004F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Иные условия трудового договора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действующего законодательства;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Устава муниципального образования;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инициатива любой из сторон настоящего трудового договора.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Настоящий трудовой договор может быть прекращен по основаниям, предусмотренным </w:t>
      </w:r>
      <w:hyperlink r:id="rId1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2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02.03.2007 N 25-ФЗ "О муниципальной службе в Российской Федерации".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7.3. Споры и разногласия по настоящему трудовому договору разрешаются по соглашению сторон, а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- в порядке, установленном действующим законодательством о труде.</w:t>
      </w:r>
    </w:p>
    <w:p w:rsidR="00004F37" w:rsidRDefault="00004F37" w:rsidP="00004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:rsidR="00004F37" w:rsidRDefault="00004F37" w:rsidP="00004F37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04F37" w:rsidRDefault="00004F37" w:rsidP="00004F37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4975"/>
      </w:tblGrid>
      <w:tr w:rsidR="00004F37" w:rsidTr="00680B26"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4F37" w:rsidRDefault="00004F37" w:rsidP="00680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Работодатель:</w:t>
            </w:r>
          </w:p>
          <w:p w:rsidR="00004F37" w:rsidRDefault="00004F37" w:rsidP="00680B26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Администрациям муниципального образования  «Шовгеновский район» </w:t>
            </w:r>
          </w:p>
          <w:p w:rsidR="00004F37" w:rsidRDefault="00004F37" w:rsidP="00680B26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юр. адрес: Республика Адыгея, </w:t>
            </w:r>
          </w:p>
          <w:p w:rsidR="00004F37" w:rsidRDefault="00004F37" w:rsidP="00680B26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Шовгеновский район», а. Хакуринохабль, </w:t>
            </w:r>
          </w:p>
          <w:p w:rsidR="00004F37" w:rsidRDefault="00004F37" w:rsidP="00680B26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Шовгенова,9</w:t>
            </w:r>
          </w:p>
          <w:p w:rsidR="00004F37" w:rsidRDefault="00004F37" w:rsidP="00680B26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385440</w:t>
            </w:r>
          </w:p>
          <w:p w:rsidR="00004F37" w:rsidRDefault="00004F37" w:rsidP="00680B26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Подпись:    ___________ Р.Р. Аутлев</w:t>
            </w:r>
          </w:p>
          <w:p w:rsidR="00004F37" w:rsidRDefault="00004F37" w:rsidP="00680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 П.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004F37" w:rsidRDefault="00004F37" w:rsidP="00680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F37" w:rsidRDefault="00004F37" w:rsidP="00004F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F37" w:rsidRDefault="00004F37" w:rsidP="00004F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F37" w:rsidRDefault="00004F37" w:rsidP="00004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Работник:</w:t>
      </w:r>
    </w:p>
    <w:p w:rsidR="00004F37" w:rsidRDefault="00004F37" w:rsidP="0000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серия: номер:</w:t>
      </w:r>
      <w:r>
        <w:rPr>
          <w:rFonts w:ascii="Times New Roman" w:hAnsi="Times New Roman" w:cs="Times New Roman"/>
          <w:sz w:val="28"/>
          <w:szCs w:val="28"/>
        </w:rPr>
        <w:t xml:space="preserve"> ___________  Выдан: __________________</w:t>
      </w:r>
    </w:p>
    <w:p w:rsidR="00004F37" w:rsidRDefault="00004F37" w:rsidP="0000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______________________________________________</w:t>
      </w:r>
    </w:p>
    <w:p w:rsidR="00004F37" w:rsidRDefault="00004F37" w:rsidP="0000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Код: ____________________________________________________</w:t>
      </w:r>
    </w:p>
    <w:p w:rsidR="00687473" w:rsidRDefault="00004F37" w:rsidP="0000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жительства: </w:t>
      </w:r>
      <w:r w:rsidR="0068747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4F37" w:rsidRDefault="00004F37" w:rsidP="0000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им. П.У.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д.8.  </w:t>
      </w:r>
    </w:p>
    <w:p w:rsidR="00004F37" w:rsidRDefault="00004F37" w:rsidP="0000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 ______________________</w:t>
      </w:r>
      <w:r w:rsidR="0068747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«____»________________2023г.</w:t>
      </w:r>
    </w:p>
    <w:p w:rsidR="00004F37" w:rsidRDefault="00004F37" w:rsidP="0000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трудового договора получила:  ______________</w:t>
      </w:r>
      <w:r w:rsidR="00687473">
        <w:rPr>
          <w:rFonts w:ascii="Times New Roman" w:hAnsi="Times New Roman" w:cs="Times New Roman"/>
          <w:sz w:val="28"/>
          <w:szCs w:val="28"/>
        </w:rPr>
        <w:t>_______</w:t>
      </w:r>
    </w:p>
    <w:p w:rsidR="00004F37" w:rsidRDefault="00004F37" w:rsidP="0000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«____»__________2023г.</w:t>
      </w:r>
    </w:p>
    <w:p w:rsidR="00004F37" w:rsidRDefault="00004F37" w:rsidP="00004F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F37" w:rsidRPr="00CF21C0" w:rsidRDefault="00004F37" w:rsidP="00004F37">
      <w:pPr>
        <w:jc w:val="both"/>
        <w:rPr>
          <w:rFonts w:ascii="Times New Roman" w:hAnsi="Times New Roman" w:cs="Times New Roman"/>
          <w:sz w:val="28"/>
          <w:szCs w:val="28"/>
        </w:rPr>
      </w:pPr>
      <w:r w:rsidRPr="00CF21C0">
        <w:rPr>
          <w:rFonts w:ascii="Times New Roman" w:hAnsi="Times New Roman" w:cs="Times New Roman"/>
          <w:sz w:val="28"/>
          <w:szCs w:val="28"/>
        </w:rPr>
        <w:t xml:space="preserve">С правилами внутреннего трудового распорядка  утвержденного   Постановлением главы администрации муниципального образования «Шовгеновский район» от  05.02.2023года №95 «Об утверждении Положения о правилах внутреннего трудового распорядка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мунципального образования </w:t>
      </w:r>
      <w:r w:rsidRPr="00CF21C0">
        <w:rPr>
          <w:rFonts w:ascii="Times New Roman" w:hAnsi="Times New Roman" w:cs="Times New Roman"/>
          <w:sz w:val="28"/>
          <w:szCs w:val="28"/>
        </w:rPr>
        <w:t>«Шовгеновский район»</w:t>
      </w:r>
      <w:r>
        <w:rPr>
          <w:rFonts w:ascii="Times New Roman" w:hAnsi="Times New Roman" w:cs="Times New Roman"/>
          <w:sz w:val="28"/>
          <w:szCs w:val="28"/>
        </w:rPr>
        <w:t>, и изменения от 25.02.2021г. №77, от 28.11.20222г.</w:t>
      </w:r>
      <w:r w:rsidRPr="00CF21C0">
        <w:rPr>
          <w:rFonts w:ascii="Times New Roman" w:hAnsi="Times New Roman" w:cs="Times New Roman"/>
          <w:sz w:val="28"/>
          <w:szCs w:val="28"/>
        </w:rPr>
        <w:t xml:space="preserve"> ознакомлен: ___________________</w:t>
      </w:r>
      <w:r w:rsidR="00687473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="0068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«____»_____________2023год.</w:t>
      </w:r>
    </w:p>
    <w:p w:rsidR="00004F37" w:rsidRPr="00CF21C0" w:rsidRDefault="00004F37" w:rsidP="00004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F37" w:rsidRDefault="00004F37" w:rsidP="00004F37">
      <w:pPr>
        <w:spacing w:line="240" w:lineRule="auto"/>
        <w:rPr>
          <w:sz w:val="24"/>
          <w:szCs w:val="24"/>
        </w:rPr>
      </w:pPr>
    </w:p>
    <w:p w:rsidR="00004F37" w:rsidRDefault="00004F37" w:rsidP="00004F37"/>
    <w:p w:rsidR="00004F37" w:rsidRDefault="00004F37" w:rsidP="00004F37"/>
    <w:p w:rsidR="00003C66" w:rsidRDefault="00003C66"/>
    <w:sectPr w:rsidR="0000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978C7"/>
    <w:multiLevelType w:val="hybridMultilevel"/>
    <w:tmpl w:val="B716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A4"/>
    <w:rsid w:val="00003C66"/>
    <w:rsid w:val="00004F37"/>
    <w:rsid w:val="00687473"/>
    <w:rsid w:val="006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3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F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4F37"/>
    <w:pPr>
      <w:ind w:left="720"/>
      <w:contextualSpacing/>
    </w:pPr>
  </w:style>
  <w:style w:type="paragraph" w:customStyle="1" w:styleId="ConsPlusNormal">
    <w:name w:val="ConsPlusNormal"/>
    <w:rsid w:val="00004F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3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F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4F37"/>
    <w:pPr>
      <w:ind w:left="720"/>
      <w:contextualSpacing/>
    </w:pPr>
  </w:style>
  <w:style w:type="paragraph" w:customStyle="1" w:styleId="ConsPlusNormal">
    <w:name w:val="ConsPlusNormal"/>
    <w:rsid w:val="00004F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fessionalmznoe_obrazovanie/" TargetMode="External"/><Relationship Id="rId13" Type="http://schemas.openxmlformats.org/officeDocument/2006/relationships/hyperlink" Target="https://pandia.ru/text/category/sluzhashie/" TargetMode="External"/><Relationship Id="rId18" Type="http://schemas.openxmlformats.org/officeDocument/2006/relationships/hyperlink" Target="garantF1://12025268.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https://pandia.ru/text/category/meri_po_protivodejstviyu_korruptcii/" TargetMode="External"/><Relationship Id="rId17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8.0" TargetMode="External"/><Relationship Id="rId20" Type="http://schemas.openxmlformats.org/officeDocument/2006/relationships/hyperlink" Target="garantF1://12052272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25268.0" TargetMode="External"/><Relationship Id="rId11" Type="http://schemas.openxmlformats.org/officeDocument/2006/relationships/hyperlink" Target="garantF1://1205227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garantF1://1202526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https://pandia.ru/text/category/protivodejstvie_korruptci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2574</Words>
  <Characters>14674</Characters>
  <Application>Microsoft Office Word</Application>
  <DocSecurity>0</DocSecurity>
  <Lines>122</Lines>
  <Paragraphs>34</Paragraphs>
  <ScaleCrop>false</ScaleCrop>
  <Company>Krokoz™</Company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4</cp:revision>
  <dcterms:created xsi:type="dcterms:W3CDTF">2023-11-17T12:12:00Z</dcterms:created>
  <dcterms:modified xsi:type="dcterms:W3CDTF">2023-11-17T12:34:00Z</dcterms:modified>
</cp:coreProperties>
</file>