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E3" w:rsidRDefault="00686CE3" w:rsidP="003B2D50"/>
    <w:tbl>
      <w:tblPr>
        <w:tblW w:w="10710" w:type="dxa"/>
        <w:jc w:val="center"/>
        <w:tblInd w:w="-8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4590"/>
      </w:tblGrid>
      <w:tr w:rsidR="00686CE3" w:rsidTr="007D7A4B"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CE3" w:rsidRDefault="00686CE3" w:rsidP="007D7A4B">
            <w:pPr>
              <w:pStyle w:val="5"/>
              <w:rPr>
                <w:i/>
              </w:rPr>
            </w:pPr>
            <w:r>
              <w:rPr>
                <w:i/>
              </w:rPr>
              <w:t>РЕСПУБЛИКА АДЫГЕЯ</w:t>
            </w:r>
          </w:p>
          <w:p w:rsidR="00686CE3" w:rsidRDefault="00686CE3" w:rsidP="007D7A4B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</w:rPr>
              <w:t>Комитет имущественных отношений администрации</w:t>
            </w:r>
          </w:p>
          <w:p w:rsidR="00686CE3" w:rsidRDefault="00686CE3" w:rsidP="007D7A4B">
            <w:pPr>
              <w:spacing w:line="20" w:lineRule="atLeast"/>
              <w:ind w:hanging="70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686CE3" w:rsidRPr="00626D13" w:rsidRDefault="00686CE3" w:rsidP="007D7A4B">
            <w:pPr>
              <w:spacing w:line="20" w:lineRule="atLeast"/>
              <w:ind w:firstLine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«Шовгеновский район»</w:t>
            </w:r>
          </w:p>
          <w:p w:rsidR="00686CE3" w:rsidRPr="00626D13" w:rsidRDefault="00686CE3" w:rsidP="007D7A4B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0"/>
              </w:rPr>
            </w:pPr>
          </w:p>
          <w:p w:rsidR="00686CE3" w:rsidRDefault="00686CE3" w:rsidP="007D7A4B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686CE3" w:rsidRDefault="00686CE3" w:rsidP="007D7A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 w:val="22"/>
              </w:rPr>
              <w:t xml:space="preserve">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CE3" w:rsidRDefault="00686CE3" w:rsidP="007D7A4B">
            <w:pPr>
              <w:jc w:val="center"/>
              <w:rPr>
                <w:i/>
                <w:sz w:val="20"/>
                <w:szCs w:val="20"/>
              </w:rPr>
            </w:pPr>
          </w:p>
          <w:p w:rsidR="00686CE3" w:rsidRDefault="00686CE3" w:rsidP="007D7A4B">
            <w:pPr>
              <w:jc w:val="center"/>
              <w:rPr>
                <w:i/>
                <w:sz w:val="20"/>
                <w:szCs w:val="20"/>
              </w:rPr>
            </w:pPr>
          </w:p>
          <w:p w:rsidR="00686CE3" w:rsidRDefault="00686CE3" w:rsidP="007D7A4B">
            <w:pPr>
              <w:spacing w:line="240" w:lineRule="atLeast"/>
              <w:jc w:val="center"/>
              <w:rPr>
                <w:b/>
                <w:i/>
                <w:sz w:val="32"/>
                <w:szCs w:val="20"/>
              </w:rPr>
            </w:pPr>
            <w:r w:rsidRPr="00E347BA">
              <w:rPr>
                <w:b/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69.3pt" o:ole="" fillcolor="window">
                  <v:imagedata r:id="rId6" o:title=""/>
                </v:shape>
                <o:OLEObject Type="Embed" ProgID="MSDraw" ShapeID="_x0000_i1025" DrawAspect="Content" ObjectID="_1591782101" r:id="rId7"/>
              </w:objec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CE3" w:rsidRDefault="00686CE3" w:rsidP="007D7A4B">
            <w:pPr>
              <w:pStyle w:val="2"/>
              <w:rPr>
                <w:i/>
                <w:u w:val="single"/>
              </w:rPr>
            </w:pPr>
            <w:r>
              <w:rPr>
                <w:i/>
              </w:rPr>
              <w:t xml:space="preserve">      </w:t>
            </w:r>
            <w:r>
              <w:rPr>
                <w:i/>
                <w:u w:val="single"/>
              </w:rPr>
              <w:t>АДЫГЭ РЕСПУБЛИК</w:t>
            </w:r>
          </w:p>
          <w:p w:rsidR="00686CE3" w:rsidRDefault="00686CE3" w:rsidP="007D7A4B">
            <w:pPr>
              <w:pStyle w:val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</w:t>
            </w:r>
            <w:proofErr w:type="spellStart"/>
            <w:r>
              <w:rPr>
                <w:b/>
                <w:i/>
                <w:sz w:val="28"/>
              </w:rPr>
              <w:t>Муниципальнэ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686CE3" w:rsidRDefault="00686CE3" w:rsidP="007D7A4B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Шэуджэн</w:t>
            </w:r>
            <w:proofErr w:type="spellEnd"/>
            <w:r>
              <w:rPr>
                <w:b/>
                <w:i/>
                <w:sz w:val="28"/>
              </w:rPr>
              <w:t xml:space="preserve"> район» </w:t>
            </w:r>
            <w:proofErr w:type="spellStart"/>
            <w:r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686CE3" w:rsidRDefault="00686CE3" w:rsidP="007D7A4B">
            <w:pPr>
              <w:pStyle w:val="a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мылъку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зэфыщытык</w:t>
            </w:r>
            <w:proofErr w:type="gramStart"/>
            <w:r>
              <w:rPr>
                <w:b/>
                <w:i/>
                <w:sz w:val="28"/>
              </w:rPr>
              <w:t>I</w:t>
            </w:r>
            <w:proofErr w:type="gramEnd"/>
            <w:r>
              <w:rPr>
                <w:b/>
                <w:i/>
                <w:sz w:val="28"/>
              </w:rPr>
              <w:t>эхэмкIэ</w:t>
            </w:r>
            <w:proofErr w:type="spellEnd"/>
          </w:p>
          <w:p w:rsidR="00686CE3" w:rsidRDefault="00686CE3" w:rsidP="007D7A4B">
            <w:pPr>
              <w:pStyle w:val="a3"/>
              <w:jc w:val="center"/>
              <w:rPr>
                <w:i/>
              </w:rPr>
            </w:pPr>
            <w:proofErr w:type="spellStart"/>
            <w:r>
              <w:rPr>
                <w:b/>
                <w:i/>
                <w:sz w:val="28"/>
              </w:rPr>
              <w:t>икомитет</w:t>
            </w:r>
            <w:proofErr w:type="spellEnd"/>
          </w:p>
          <w:p w:rsidR="00686CE3" w:rsidRDefault="00686CE3" w:rsidP="007D7A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686CE3" w:rsidRDefault="00686CE3" w:rsidP="007D7A4B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9</w:t>
            </w:r>
          </w:p>
        </w:tc>
      </w:tr>
    </w:tbl>
    <w:p w:rsidR="00686CE3" w:rsidRPr="00686CE3" w:rsidRDefault="00686CE3" w:rsidP="00686CE3">
      <w:pPr>
        <w:jc w:val="both"/>
        <w:rPr>
          <w:b/>
          <w:sz w:val="20"/>
          <w:szCs w:val="20"/>
        </w:rPr>
      </w:pPr>
      <w:r w:rsidRPr="00BE4D79">
        <w:t xml:space="preserve"> </w:t>
      </w:r>
    </w:p>
    <w:p w:rsidR="00686CE3" w:rsidRPr="001011E1" w:rsidRDefault="00686CE3" w:rsidP="00686CE3">
      <w:pPr>
        <w:tabs>
          <w:tab w:val="left" w:pos="4680"/>
        </w:tabs>
        <w:jc w:val="center"/>
        <w:rPr>
          <w:b/>
          <w:sz w:val="28"/>
          <w:szCs w:val="28"/>
        </w:rPr>
      </w:pPr>
      <w:r w:rsidRPr="001011E1">
        <w:rPr>
          <w:b/>
          <w:sz w:val="28"/>
          <w:szCs w:val="28"/>
        </w:rPr>
        <w:t>ПРИКАЗ</w:t>
      </w:r>
    </w:p>
    <w:p w:rsidR="00686CE3" w:rsidRPr="00BE4D79" w:rsidRDefault="00686CE3" w:rsidP="00686CE3">
      <w:pPr>
        <w:tabs>
          <w:tab w:val="left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7F10AF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 от  «</w:t>
      </w:r>
      <w:r w:rsidR="007F10AF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7F10AF">
        <w:rPr>
          <w:sz w:val="28"/>
          <w:szCs w:val="28"/>
        </w:rPr>
        <w:t xml:space="preserve"> </w:t>
      </w:r>
      <w:bookmarkStart w:id="0" w:name="_GoBack"/>
      <w:bookmarkEnd w:id="0"/>
      <w:r w:rsidR="007F10A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</w:t>
      </w:r>
    </w:p>
    <w:p w:rsidR="00686CE3" w:rsidRDefault="00686CE3" w:rsidP="00F5323A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686CE3" w:rsidRPr="00BE4D79" w:rsidRDefault="00686CE3" w:rsidP="00686CE3">
      <w:pPr>
        <w:tabs>
          <w:tab w:val="left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proofErr w:type="spellStart"/>
      <w:r>
        <w:rPr>
          <w:sz w:val="28"/>
          <w:szCs w:val="28"/>
        </w:rPr>
        <w:t>препринимательства</w:t>
      </w:r>
      <w:proofErr w:type="spellEnd"/>
      <w:r>
        <w:rPr>
          <w:sz w:val="28"/>
          <w:szCs w:val="28"/>
        </w:rPr>
        <w:t>)»</w:t>
      </w:r>
    </w:p>
    <w:p w:rsidR="00686CE3" w:rsidRPr="00BE4D79" w:rsidRDefault="00686CE3" w:rsidP="00686CE3">
      <w:pPr>
        <w:tabs>
          <w:tab w:val="left" w:pos="4680"/>
        </w:tabs>
        <w:rPr>
          <w:sz w:val="22"/>
          <w:szCs w:val="22"/>
        </w:rPr>
      </w:pPr>
    </w:p>
    <w:p w:rsidR="001710DA" w:rsidRDefault="00686CE3" w:rsidP="00F5323A">
      <w:pPr>
        <w:ind w:firstLine="708"/>
        <w:jc w:val="both"/>
        <w:rPr>
          <w:sz w:val="28"/>
          <w:szCs w:val="28"/>
        </w:rPr>
      </w:pPr>
      <w:r w:rsidRPr="009942EF">
        <w:rPr>
          <w:b/>
          <w:sz w:val="28"/>
          <w:szCs w:val="28"/>
        </w:rPr>
        <w:t xml:space="preserve"> </w:t>
      </w:r>
      <w:proofErr w:type="gramStart"/>
      <w:r w:rsidRPr="009942E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</w:t>
      </w:r>
      <w:r w:rsidR="007D7A4B">
        <w:rPr>
          <w:sz w:val="28"/>
          <w:szCs w:val="28"/>
        </w:rPr>
        <w:t>рации», Федеральным законом от 24.07.2007г. № 209-ФЗ «О развитии малого и среднего предпринимательства в Российской Федерации», постановлением главы администрации МО</w:t>
      </w:r>
      <w:proofErr w:type="gramEnd"/>
      <w:r w:rsidR="007D7A4B">
        <w:rPr>
          <w:sz w:val="28"/>
          <w:szCs w:val="28"/>
        </w:rPr>
        <w:t xml:space="preserve"> «Шовгеновский район» 349 от 25.10.2016г. «О Порядке формирования, ведения обязательного опубликования перечня муниципального имущества, свободного от прав третьих лиц за исключением имущественных прав субъектов малого и среднего </w:t>
      </w:r>
      <w:proofErr w:type="spellStart"/>
      <w:r w:rsidR="007D7A4B">
        <w:rPr>
          <w:sz w:val="28"/>
          <w:szCs w:val="28"/>
        </w:rPr>
        <w:t>препринимательства</w:t>
      </w:r>
      <w:proofErr w:type="spellEnd"/>
      <w:r w:rsidR="007D7A4B">
        <w:rPr>
          <w:sz w:val="28"/>
          <w:szCs w:val="28"/>
        </w:rPr>
        <w:t>», Комитет имущественных</w:t>
      </w:r>
      <w:r w:rsidR="001710DA">
        <w:rPr>
          <w:sz w:val="28"/>
          <w:szCs w:val="28"/>
        </w:rPr>
        <w:t xml:space="preserve"> отношений администрации МО «Шовгеновский район»</w:t>
      </w:r>
    </w:p>
    <w:p w:rsidR="001710DA" w:rsidRPr="007F10AF" w:rsidRDefault="001710DA" w:rsidP="001710DA">
      <w:pPr>
        <w:ind w:firstLine="708"/>
        <w:jc w:val="center"/>
        <w:rPr>
          <w:sz w:val="28"/>
          <w:szCs w:val="28"/>
        </w:rPr>
      </w:pPr>
      <w:r w:rsidRPr="007F10AF">
        <w:rPr>
          <w:sz w:val="28"/>
          <w:szCs w:val="28"/>
        </w:rPr>
        <w:t>решил:</w:t>
      </w:r>
    </w:p>
    <w:p w:rsidR="001710DA" w:rsidRPr="00F5323A" w:rsidRDefault="001710DA" w:rsidP="001710DA">
      <w:pPr>
        <w:ind w:firstLine="708"/>
        <w:jc w:val="center"/>
        <w:rPr>
          <w:color w:val="FF0000"/>
          <w:sz w:val="28"/>
          <w:szCs w:val="28"/>
        </w:rPr>
      </w:pPr>
    </w:p>
    <w:p w:rsidR="00686CE3" w:rsidRDefault="001710DA" w:rsidP="001710DA">
      <w:pPr>
        <w:pStyle w:val="a9"/>
        <w:numPr>
          <w:ilvl w:val="0"/>
          <w:numId w:val="4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муниципального имущества, находящегося в муниципальной собственности муниципального образования «Шовгеновский район», </w:t>
      </w:r>
      <w:r w:rsidR="00B4547D">
        <w:rPr>
          <w:sz w:val="28"/>
          <w:szCs w:val="28"/>
        </w:rPr>
        <w:t xml:space="preserve">свободного от прав третьих лиц за исключением имущественных прав субъектов малого и среднего предпринимательства, подлежащего использованию только в целях предоставления его во владение и (или) пользование на долгосрочной основе </w:t>
      </w:r>
      <w:proofErr w:type="gramStart"/>
      <w:r w:rsidR="00B4547D">
        <w:rPr>
          <w:sz w:val="28"/>
          <w:szCs w:val="28"/>
        </w:rPr>
        <w:t xml:space="preserve">( </w:t>
      </w:r>
      <w:proofErr w:type="gramEnd"/>
      <w:r w:rsidR="00B4547D">
        <w:rPr>
          <w:sz w:val="28"/>
          <w:szCs w:val="28"/>
        </w:rPr>
        <w:t xml:space="preserve">в том числе по льготным ставкам арендной платы) субъектам малого и среднего </w:t>
      </w:r>
      <w:proofErr w:type="spellStart"/>
      <w:r w:rsidR="00B4547D">
        <w:rPr>
          <w:sz w:val="28"/>
          <w:szCs w:val="28"/>
        </w:rPr>
        <w:t>препринимательства</w:t>
      </w:r>
      <w:proofErr w:type="spellEnd"/>
      <w:r w:rsidR="00B4547D">
        <w:rPr>
          <w:sz w:val="28"/>
          <w:szCs w:val="28"/>
        </w:rPr>
        <w:t xml:space="preserve"> и организациям образующим инфраструктуру поддержки субъектов малого и среднего </w:t>
      </w:r>
      <w:proofErr w:type="spellStart"/>
      <w:r w:rsidR="00B4547D">
        <w:rPr>
          <w:sz w:val="28"/>
          <w:szCs w:val="28"/>
        </w:rPr>
        <w:t>препринимательства</w:t>
      </w:r>
      <w:proofErr w:type="spellEnd"/>
      <w:r w:rsidR="00B4547D">
        <w:rPr>
          <w:sz w:val="28"/>
          <w:szCs w:val="28"/>
        </w:rPr>
        <w:t>.</w:t>
      </w:r>
    </w:p>
    <w:p w:rsidR="00B4547D" w:rsidRPr="00B4547D" w:rsidRDefault="00B4547D" w:rsidP="00B4547D">
      <w:pPr>
        <w:pStyle w:val="a9"/>
        <w:numPr>
          <w:ilvl w:val="0"/>
          <w:numId w:val="4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№ 20-п от 20.10.2016г. </w:t>
      </w:r>
      <w:r w:rsidRPr="00B4547D">
        <w:rPr>
          <w:sz w:val="28"/>
          <w:szCs w:val="28"/>
        </w:rPr>
        <w:t xml:space="preserve">«Об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proofErr w:type="spellStart"/>
      <w:r w:rsidRPr="00B4547D">
        <w:rPr>
          <w:sz w:val="28"/>
          <w:szCs w:val="28"/>
        </w:rPr>
        <w:t>препринимательства</w:t>
      </w:r>
      <w:proofErr w:type="spellEnd"/>
      <w:r w:rsidRPr="00B4547D">
        <w:rPr>
          <w:sz w:val="28"/>
          <w:szCs w:val="28"/>
        </w:rPr>
        <w:t>)»</w:t>
      </w:r>
      <w:r>
        <w:rPr>
          <w:sz w:val="28"/>
          <w:szCs w:val="28"/>
        </w:rPr>
        <w:t xml:space="preserve"> считать утратившим силу.</w:t>
      </w:r>
    </w:p>
    <w:p w:rsidR="00B4547D" w:rsidRPr="001710DA" w:rsidRDefault="00B4547D" w:rsidP="001710DA">
      <w:pPr>
        <w:pStyle w:val="a9"/>
        <w:numPr>
          <w:ilvl w:val="0"/>
          <w:numId w:val="43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F5323A">
        <w:rPr>
          <w:sz w:val="28"/>
          <w:szCs w:val="28"/>
        </w:rPr>
        <w:t xml:space="preserve"> за</w:t>
      </w:r>
      <w:proofErr w:type="gramEnd"/>
      <w:r w:rsidR="00F5323A">
        <w:rPr>
          <w:sz w:val="28"/>
          <w:szCs w:val="28"/>
        </w:rPr>
        <w:t xml:space="preserve"> исполнением настоящего приказа возложить на ведущего специалиста комитета имущественных отношений И.В. </w:t>
      </w:r>
      <w:proofErr w:type="spellStart"/>
      <w:r w:rsidR="00F5323A">
        <w:rPr>
          <w:sz w:val="28"/>
          <w:szCs w:val="28"/>
        </w:rPr>
        <w:t>Тюльпарову</w:t>
      </w:r>
      <w:proofErr w:type="spellEnd"/>
      <w:r w:rsidR="00F5323A">
        <w:rPr>
          <w:sz w:val="28"/>
          <w:szCs w:val="28"/>
        </w:rPr>
        <w:t>.</w:t>
      </w:r>
    </w:p>
    <w:p w:rsidR="00686CE3" w:rsidRDefault="00686CE3" w:rsidP="00686CE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86CE3" w:rsidRDefault="00F5323A" w:rsidP="00686CE3">
      <w:pPr>
        <w:tabs>
          <w:tab w:val="left" w:pos="468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6CE3">
        <w:rPr>
          <w:sz w:val="28"/>
          <w:szCs w:val="28"/>
        </w:rPr>
        <w:t>Председатель Комитета</w:t>
      </w:r>
    </w:p>
    <w:p w:rsidR="00686CE3" w:rsidRDefault="00F5323A" w:rsidP="00686CE3">
      <w:pPr>
        <w:tabs>
          <w:tab w:val="left" w:pos="468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6CE3">
        <w:rPr>
          <w:sz w:val="28"/>
          <w:szCs w:val="28"/>
        </w:rPr>
        <w:t>имущественных отношений</w:t>
      </w:r>
      <w:r w:rsidR="00686CE3">
        <w:rPr>
          <w:sz w:val="28"/>
          <w:szCs w:val="28"/>
        </w:rPr>
        <w:tab/>
      </w:r>
      <w:r w:rsidR="00686CE3">
        <w:rPr>
          <w:sz w:val="28"/>
          <w:szCs w:val="28"/>
        </w:rPr>
        <w:tab/>
      </w:r>
      <w:r w:rsidR="00686CE3">
        <w:rPr>
          <w:sz w:val="28"/>
          <w:szCs w:val="28"/>
        </w:rPr>
        <w:tab/>
      </w:r>
      <w:r w:rsidR="00686CE3">
        <w:rPr>
          <w:sz w:val="28"/>
          <w:szCs w:val="28"/>
        </w:rPr>
        <w:tab/>
      </w:r>
      <w:r w:rsidR="00686CE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686CE3">
        <w:rPr>
          <w:sz w:val="28"/>
          <w:szCs w:val="28"/>
        </w:rPr>
        <w:t xml:space="preserve">Р.А. </w:t>
      </w:r>
      <w:proofErr w:type="spellStart"/>
      <w:r w:rsidR="00686CE3">
        <w:rPr>
          <w:sz w:val="28"/>
          <w:szCs w:val="28"/>
        </w:rPr>
        <w:t>Ожев</w:t>
      </w:r>
      <w:proofErr w:type="spellEnd"/>
    </w:p>
    <w:p w:rsidR="00686CE3" w:rsidRDefault="00686CE3" w:rsidP="00686CE3">
      <w:pPr>
        <w:ind w:left="360"/>
        <w:rPr>
          <w:sz w:val="22"/>
          <w:szCs w:val="22"/>
        </w:rPr>
      </w:pPr>
    </w:p>
    <w:p w:rsidR="00686CE3" w:rsidRDefault="00686CE3" w:rsidP="00686CE3">
      <w:pPr>
        <w:rPr>
          <w:sz w:val="22"/>
          <w:szCs w:val="22"/>
        </w:rPr>
      </w:pPr>
    </w:p>
    <w:p w:rsidR="00686CE3" w:rsidRDefault="00686CE3" w:rsidP="00686CE3">
      <w:pPr>
        <w:rPr>
          <w:sz w:val="22"/>
          <w:szCs w:val="22"/>
        </w:rPr>
      </w:pPr>
    </w:p>
    <w:p w:rsidR="00686CE3" w:rsidRDefault="00686CE3" w:rsidP="00686CE3">
      <w:pPr>
        <w:jc w:val="both"/>
      </w:pPr>
    </w:p>
    <w:p w:rsidR="00686CE3" w:rsidRDefault="00686CE3" w:rsidP="00686CE3">
      <w:pPr>
        <w:jc w:val="both"/>
      </w:pPr>
    </w:p>
    <w:p w:rsidR="00F5323A" w:rsidRDefault="00F5323A" w:rsidP="00F5323A">
      <w:pPr>
        <w:jc w:val="center"/>
        <w:rPr>
          <w:sz w:val="28"/>
          <w:szCs w:val="28"/>
        </w:rPr>
      </w:pPr>
      <w:r w:rsidRPr="00F5323A">
        <w:rPr>
          <w:sz w:val="28"/>
          <w:szCs w:val="28"/>
        </w:rPr>
        <w:t xml:space="preserve">Перечень </w:t>
      </w:r>
    </w:p>
    <w:p w:rsidR="00686CE3" w:rsidRDefault="00F5323A" w:rsidP="00F532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имущества, находящегося в муниципальной собственности МО «Шовгеновский район», свободного от прав третьих лиц (за исключением имущественных прав</w:t>
      </w:r>
      <w:r w:rsidRPr="00F5323A">
        <w:rPr>
          <w:sz w:val="28"/>
          <w:szCs w:val="28"/>
        </w:rPr>
        <w:t xml:space="preserve"> </w:t>
      </w:r>
      <w:r w:rsidRPr="00B4547D">
        <w:rPr>
          <w:sz w:val="28"/>
          <w:szCs w:val="28"/>
        </w:rPr>
        <w:t xml:space="preserve">субъектов малого и среднего </w:t>
      </w:r>
      <w:proofErr w:type="spellStart"/>
      <w:r w:rsidRPr="00B4547D">
        <w:rPr>
          <w:sz w:val="28"/>
          <w:szCs w:val="28"/>
        </w:rPr>
        <w:t>препринимательства</w:t>
      </w:r>
      <w:proofErr w:type="spellEnd"/>
      <w:r>
        <w:rPr>
          <w:sz w:val="28"/>
          <w:szCs w:val="28"/>
        </w:rPr>
        <w:t xml:space="preserve">), подлежащего использованию только в целях предоставления его во владение и (или) пользование на долгосрочной основе (в том числе </w:t>
      </w:r>
      <w:r w:rsidR="0004323D">
        <w:rPr>
          <w:sz w:val="28"/>
          <w:szCs w:val="28"/>
        </w:rPr>
        <w:t>по льготным ставкам арендной платы) субъектам</w:t>
      </w:r>
      <w:r w:rsidR="0004323D" w:rsidRPr="00B4547D">
        <w:rPr>
          <w:sz w:val="28"/>
          <w:szCs w:val="28"/>
        </w:rPr>
        <w:t xml:space="preserve"> малого и среднего </w:t>
      </w:r>
      <w:proofErr w:type="spellStart"/>
      <w:r w:rsidR="0004323D" w:rsidRPr="00B4547D">
        <w:rPr>
          <w:sz w:val="28"/>
          <w:szCs w:val="28"/>
        </w:rPr>
        <w:t>препринимательства</w:t>
      </w:r>
      <w:proofErr w:type="spellEnd"/>
      <w:r w:rsidR="0004323D">
        <w:rPr>
          <w:sz w:val="28"/>
          <w:szCs w:val="28"/>
        </w:rPr>
        <w:t xml:space="preserve"> и организациям, образующим инфраструктуру поддержки </w:t>
      </w:r>
      <w:r w:rsidR="0004323D" w:rsidRPr="00B4547D">
        <w:rPr>
          <w:sz w:val="28"/>
          <w:szCs w:val="28"/>
        </w:rPr>
        <w:t>субъектов малого и среднего</w:t>
      </w:r>
      <w:proofErr w:type="gramEnd"/>
      <w:r w:rsidR="0004323D" w:rsidRPr="00B4547D">
        <w:rPr>
          <w:sz w:val="28"/>
          <w:szCs w:val="28"/>
        </w:rPr>
        <w:t xml:space="preserve"> </w:t>
      </w:r>
      <w:proofErr w:type="spellStart"/>
      <w:r w:rsidR="0004323D" w:rsidRPr="00B4547D">
        <w:rPr>
          <w:sz w:val="28"/>
          <w:szCs w:val="28"/>
        </w:rPr>
        <w:t>препринимательства</w:t>
      </w:r>
      <w:proofErr w:type="spellEnd"/>
      <w:r w:rsidR="0004323D">
        <w:rPr>
          <w:sz w:val="28"/>
          <w:szCs w:val="28"/>
        </w:rPr>
        <w:t xml:space="preserve"> (утв.</w:t>
      </w:r>
      <w:r w:rsidR="00B026DC">
        <w:rPr>
          <w:sz w:val="28"/>
          <w:szCs w:val="28"/>
        </w:rPr>
        <w:t xml:space="preserve"> Председателем Комитета имущественных отношений администрации МО «Шовгеновский район» Р.А. </w:t>
      </w:r>
      <w:proofErr w:type="spellStart"/>
      <w:r w:rsidR="00B026DC">
        <w:rPr>
          <w:sz w:val="28"/>
          <w:szCs w:val="28"/>
        </w:rPr>
        <w:t>Ожевым</w:t>
      </w:r>
      <w:proofErr w:type="spellEnd"/>
      <w:r w:rsidR="00B026DC">
        <w:rPr>
          <w:sz w:val="28"/>
          <w:szCs w:val="28"/>
        </w:rPr>
        <w:t>)</w:t>
      </w:r>
    </w:p>
    <w:p w:rsidR="007E0825" w:rsidRDefault="007E0825" w:rsidP="00F5323A">
      <w:pPr>
        <w:jc w:val="center"/>
        <w:rPr>
          <w:sz w:val="28"/>
          <w:szCs w:val="28"/>
        </w:rPr>
      </w:pPr>
    </w:p>
    <w:p w:rsidR="007E0825" w:rsidRDefault="007E0825" w:rsidP="00F5323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111"/>
        <w:gridCol w:w="1966"/>
      </w:tblGrid>
      <w:tr w:rsidR="0091501B" w:rsidTr="00144DFF">
        <w:tc>
          <w:tcPr>
            <w:tcW w:w="675" w:type="dxa"/>
          </w:tcPr>
          <w:p w:rsidR="0091501B" w:rsidRPr="00144DFF" w:rsidRDefault="00144DFF" w:rsidP="00144DFF">
            <w:pPr>
              <w:jc w:val="center"/>
            </w:pPr>
            <w:r w:rsidRPr="00144DFF">
              <w:t xml:space="preserve">№ </w:t>
            </w:r>
            <w:proofErr w:type="gramStart"/>
            <w:r w:rsidRPr="00144DFF">
              <w:t>п</w:t>
            </w:r>
            <w:proofErr w:type="gramEnd"/>
            <w:r w:rsidRPr="00144DFF">
              <w:t>/п</w:t>
            </w:r>
          </w:p>
        </w:tc>
        <w:tc>
          <w:tcPr>
            <w:tcW w:w="3544" w:type="dxa"/>
          </w:tcPr>
          <w:p w:rsidR="0091501B" w:rsidRPr="00144DFF" w:rsidRDefault="0091501B" w:rsidP="0091501B">
            <w:pPr>
              <w:jc w:val="center"/>
            </w:pPr>
            <w:r w:rsidRPr="00144DFF">
              <w:t>Наименование имущества</w:t>
            </w:r>
          </w:p>
        </w:tc>
        <w:tc>
          <w:tcPr>
            <w:tcW w:w="4111" w:type="dxa"/>
          </w:tcPr>
          <w:p w:rsidR="0091501B" w:rsidRPr="00144DFF" w:rsidRDefault="0091501B" w:rsidP="00F5323A">
            <w:pPr>
              <w:jc w:val="center"/>
            </w:pPr>
            <w:r w:rsidRPr="00144DFF">
              <w:t>Местонахождение</w:t>
            </w:r>
          </w:p>
        </w:tc>
        <w:tc>
          <w:tcPr>
            <w:tcW w:w="1966" w:type="dxa"/>
          </w:tcPr>
          <w:p w:rsidR="0091501B" w:rsidRPr="00144DFF" w:rsidRDefault="0091501B" w:rsidP="00F5323A">
            <w:pPr>
              <w:jc w:val="center"/>
            </w:pPr>
            <w:r w:rsidRPr="00144DFF">
              <w:t>Площадь (</w:t>
            </w:r>
            <w:proofErr w:type="spellStart"/>
            <w:r w:rsidRPr="00144DFF">
              <w:t>кв</w:t>
            </w:r>
            <w:proofErr w:type="gramStart"/>
            <w:r w:rsidRPr="00144DFF">
              <w:t>.м</w:t>
            </w:r>
            <w:proofErr w:type="spellEnd"/>
            <w:proofErr w:type="gramEnd"/>
            <w:r w:rsidRPr="00144DFF">
              <w:t>)</w:t>
            </w:r>
          </w:p>
        </w:tc>
      </w:tr>
      <w:tr w:rsidR="0091501B" w:rsidTr="00144DFF">
        <w:tc>
          <w:tcPr>
            <w:tcW w:w="675" w:type="dxa"/>
          </w:tcPr>
          <w:p w:rsidR="0091501B" w:rsidRPr="00144DFF" w:rsidRDefault="00144DFF" w:rsidP="00144DFF">
            <w:pPr>
              <w:jc w:val="center"/>
            </w:pPr>
            <w:r w:rsidRPr="00144DFF">
              <w:t>1</w:t>
            </w:r>
          </w:p>
        </w:tc>
        <w:tc>
          <w:tcPr>
            <w:tcW w:w="3544" w:type="dxa"/>
          </w:tcPr>
          <w:p w:rsidR="0091501B" w:rsidRPr="00144DFF" w:rsidRDefault="00144DFF" w:rsidP="00144DFF">
            <w:r w:rsidRPr="00144DFF">
              <w:t>Помещение</w:t>
            </w:r>
          </w:p>
        </w:tc>
        <w:tc>
          <w:tcPr>
            <w:tcW w:w="4111" w:type="dxa"/>
          </w:tcPr>
          <w:p w:rsidR="0091501B" w:rsidRPr="00144DFF" w:rsidRDefault="00144DFF" w:rsidP="00144DFF">
            <w:r w:rsidRPr="00144DFF">
              <w:t xml:space="preserve">РА, Шовгеновский район, а. </w:t>
            </w:r>
            <w:proofErr w:type="spellStart"/>
            <w:r w:rsidRPr="00144DFF">
              <w:t>Хакуринохабль</w:t>
            </w:r>
            <w:proofErr w:type="spellEnd"/>
            <w:r w:rsidRPr="00144DFF">
              <w:t>, ул. Тургенева, 11</w:t>
            </w:r>
          </w:p>
        </w:tc>
        <w:tc>
          <w:tcPr>
            <w:tcW w:w="1966" w:type="dxa"/>
          </w:tcPr>
          <w:p w:rsidR="0091501B" w:rsidRPr="00144DFF" w:rsidRDefault="00144DFF" w:rsidP="00F5323A">
            <w:pPr>
              <w:jc w:val="center"/>
            </w:pPr>
            <w:r>
              <w:t>171</w:t>
            </w:r>
          </w:p>
        </w:tc>
      </w:tr>
      <w:tr w:rsidR="0091501B" w:rsidTr="00144DFF">
        <w:tc>
          <w:tcPr>
            <w:tcW w:w="675" w:type="dxa"/>
          </w:tcPr>
          <w:p w:rsidR="0091501B" w:rsidRPr="00144DFF" w:rsidRDefault="00144DFF" w:rsidP="00144DFF">
            <w:pPr>
              <w:jc w:val="center"/>
            </w:pPr>
            <w:r w:rsidRPr="00144DFF">
              <w:t>2</w:t>
            </w:r>
          </w:p>
        </w:tc>
        <w:tc>
          <w:tcPr>
            <w:tcW w:w="3544" w:type="dxa"/>
          </w:tcPr>
          <w:p w:rsidR="0091501B" w:rsidRPr="00144DFF" w:rsidRDefault="00144DFF" w:rsidP="00144DFF">
            <w:r w:rsidRPr="00144DFF">
              <w:t>Помещение 9 (1 этаж)</w:t>
            </w:r>
          </w:p>
        </w:tc>
        <w:tc>
          <w:tcPr>
            <w:tcW w:w="4111" w:type="dxa"/>
          </w:tcPr>
          <w:p w:rsidR="0091501B" w:rsidRPr="00144DFF" w:rsidRDefault="00144DFF" w:rsidP="00144DFF">
            <w:r w:rsidRPr="00144DFF">
              <w:t xml:space="preserve">РА, Шовгеновский район, а. </w:t>
            </w:r>
            <w:proofErr w:type="spellStart"/>
            <w:r w:rsidRPr="00144DFF">
              <w:t>Хакуринохабль</w:t>
            </w:r>
            <w:proofErr w:type="spellEnd"/>
            <w:r w:rsidRPr="00144DFF">
              <w:t>, ул. Тургенева, 11</w:t>
            </w:r>
          </w:p>
        </w:tc>
        <w:tc>
          <w:tcPr>
            <w:tcW w:w="1966" w:type="dxa"/>
          </w:tcPr>
          <w:p w:rsidR="0091501B" w:rsidRPr="00144DFF" w:rsidRDefault="00144DFF" w:rsidP="00F5323A">
            <w:pPr>
              <w:jc w:val="center"/>
            </w:pPr>
            <w:r>
              <w:t>5,66</w:t>
            </w:r>
          </w:p>
        </w:tc>
      </w:tr>
      <w:tr w:rsidR="0091501B" w:rsidTr="00144DFF">
        <w:tc>
          <w:tcPr>
            <w:tcW w:w="675" w:type="dxa"/>
          </w:tcPr>
          <w:p w:rsidR="0091501B" w:rsidRPr="00144DFF" w:rsidRDefault="00144DFF" w:rsidP="00144DFF">
            <w:pPr>
              <w:jc w:val="center"/>
            </w:pPr>
            <w:r w:rsidRPr="00144DFF">
              <w:t>3</w:t>
            </w:r>
          </w:p>
        </w:tc>
        <w:tc>
          <w:tcPr>
            <w:tcW w:w="3544" w:type="dxa"/>
          </w:tcPr>
          <w:p w:rsidR="0091501B" w:rsidRPr="00144DFF" w:rsidRDefault="00144DFF" w:rsidP="00144DFF">
            <w:r w:rsidRPr="00144DFF">
              <w:t>Помещение 10 (1 этаж)</w:t>
            </w:r>
          </w:p>
        </w:tc>
        <w:tc>
          <w:tcPr>
            <w:tcW w:w="4111" w:type="dxa"/>
          </w:tcPr>
          <w:p w:rsidR="0091501B" w:rsidRPr="00144DFF" w:rsidRDefault="00144DFF" w:rsidP="00144DFF">
            <w:r w:rsidRPr="00144DFF">
              <w:t xml:space="preserve">РА, Шовгеновский район, а. </w:t>
            </w:r>
            <w:proofErr w:type="spellStart"/>
            <w:r w:rsidRPr="00144DFF">
              <w:t>Хакуринохабль</w:t>
            </w:r>
            <w:proofErr w:type="spellEnd"/>
            <w:r w:rsidRPr="00144DFF">
              <w:t>, ул. Тургенева, 11</w:t>
            </w:r>
          </w:p>
        </w:tc>
        <w:tc>
          <w:tcPr>
            <w:tcW w:w="1966" w:type="dxa"/>
          </w:tcPr>
          <w:p w:rsidR="0091501B" w:rsidRPr="00144DFF" w:rsidRDefault="00144DFF" w:rsidP="00F5323A">
            <w:pPr>
              <w:jc w:val="center"/>
            </w:pPr>
            <w:r>
              <w:t>9,21</w:t>
            </w:r>
          </w:p>
        </w:tc>
      </w:tr>
      <w:tr w:rsidR="0091501B" w:rsidTr="00144DFF">
        <w:tc>
          <w:tcPr>
            <w:tcW w:w="675" w:type="dxa"/>
          </w:tcPr>
          <w:p w:rsidR="0091501B" w:rsidRPr="00144DFF" w:rsidRDefault="00144DFF" w:rsidP="00144DFF">
            <w:pPr>
              <w:jc w:val="center"/>
            </w:pPr>
            <w:r w:rsidRPr="00144DFF">
              <w:t>4</w:t>
            </w:r>
          </w:p>
        </w:tc>
        <w:tc>
          <w:tcPr>
            <w:tcW w:w="3544" w:type="dxa"/>
          </w:tcPr>
          <w:p w:rsidR="0091501B" w:rsidRPr="00144DFF" w:rsidRDefault="00144DFF" w:rsidP="00144DFF">
            <w:r w:rsidRPr="00144DFF">
              <w:t>Помещение 10 (2 этаж)</w:t>
            </w:r>
          </w:p>
        </w:tc>
        <w:tc>
          <w:tcPr>
            <w:tcW w:w="4111" w:type="dxa"/>
          </w:tcPr>
          <w:p w:rsidR="0091501B" w:rsidRPr="00144DFF" w:rsidRDefault="00144DFF" w:rsidP="00144DFF">
            <w:r w:rsidRPr="00144DFF">
              <w:t xml:space="preserve">РА, Шовгеновский район, а. </w:t>
            </w:r>
            <w:proofErr w:type="spellStart"/>
            <w:r w:rsidRPr="00144DFF">
              <w:t>Хакуринохабль</w:t>
            </w:r>
            <w:proofErr w:type="spellEnd"/>
            <w:r w:rsidRPr="00144DFF">
              <w:t>, ул. Тургенева, 11</w:t>
            </w:r>
          </w:p>
        </w:tc>
        <w:tc>
          <w:tcPr>
            <w:tcW w:w="1966" w:type="dxa"/>
          </w:tcPr>
          <w:p w:rsidR="0091501B" w:rsidRPr="00144DFF" w:rsidRDefault="00144DFF" w:rsidP="00F5323A">
            <w:pPr>
              <w:jc w:val="center"/>
            </w:pPr>
            <w:r>
              <w:t>9,66</w:t>
            </w:r>
          </w:p>
        </w:tc>
      </w:tr>
    </w:tbl>
    <w:p w:rsidR="007E0825" w:rsidRPr="00F5323A" w:rsidRDefault="007E0825" w:rsidP="00F5323A">
      <w:pPr>
        <w:jc w:val="center"/>
        <w:rPr>
          <w:sz w:val="28"/>
          <w:szCs w:val="28"/>
        </w:rPr>
      </w:pPr>
    </w:p>
    <w:p w:rsidR="00686CE3" w:rsidRPr="00F5323A" w:rsidRDefault="00686CE3" w:rsidP="00686CE3">
      <w:pPr>
        <w:jc w:val="both"/>
        <w:rPr>
          <w:sz w:val="28"/>
          <w:szCs w:val="28"/>
        </w:rPr>
      </w:pPr>
    </w:p>
    <w:p w:rsidR="00686CE3" w:rsidRDefault="00686CE3" w:rsidP="00686CE3"/>
    <w:p w:rsidR="00686CE3" w:rsidRDefault="00686CE3" w:rsidP="003B2D50"/>
    <w:sectPr w:rsidR="00686CE3" w:rsidSect="00F0798F">
      <w:pgSz w:w="11906" w:h="16838"/>
      <w:pgMar w:top="426" w:right="92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8F4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4C4C"/>
    <w:multiLevelType w:val="hybridMultilevel"/>
    <w:tmpl w:val="D3B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EED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A7C54"/>
    <w:multiLevelType w:val="hybridMultilevel"/>
    <w:tmpl w:val="EE68AB32"/>
    <w:lvl w:ilvl="0" w:tplc="3D2415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AE5A88"/>
    <w:multiLevelType w:val="hybridMultilevel"/>
    <w:tmpl w:val="B25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C36"/>
    <w:multiLevelType w:val="hybridMultilevel"/>
    <w:tmpl w:val="8B9A0922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0821"/>
    <w:multiLevelType w:val="hybridMultilevel"/>
    <w:tmpl w:val="D3B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7184B"/>
    <w:multiLevelType w:val="hybridMultilevel"/>
    <w:tmpl w:val="E2602F30"/>
    <w:lvl w:ilvl="0" w:tplc="ED78CCE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66AFD"/>
    <w:multiLevelType w:val="hybridMultilevel"/>
    <w:tmpl w:val="B25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70427"/>
    <w:multiLevelType w:val="hybridMultilevel"/>
    <w:tmpl w:val="DC94A9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03C5D33"/>
    <w:multiLevelType w:val="hybridMultilevel"/>
    <w:tmpl w:val="B25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8620D"/>
    <w:multiLevelType w:val="hybridMultilevel"/>
    <w:tmpl w:val="D3B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13D3E"/>
    <w:multiLevelType w:val="hybridMultilevel"/>
    <w:tmpl w:val="D3B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5EFE"/>
    <w:multiLevelType w:val="hybridMultilevel"/>
    <w:tmpl w:val="D3B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C2A1F"/>
    <w:multiLevelType w:val="hybridMultilevel"/>
    <w:tmpl w:val="67C0C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F0D4A"/>
    <w:multiLevelType w:val="hybridMultilevel"/>
    <w:tmpl w:val="7A64B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0D68B8"/>
    <w:multiLevelType w:val="hybridMultilevel"/>
    <w:tmpl w:val="BCF6AE38"/>
    <w:lvl w:ilvl="0" w:tplc="D7E035F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E5FC3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B4952"/>
    <w:multiLevelType w:val="hybridMultilevel"/>
    <w:tmpl w:val="B0C0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82833"/>
    <w:multiLevelType w:val="hybridMultilevel"/>
    <w:tmpl w:val="69204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773A7"/>
    <w:multiLevelType w:val="hybridMultilevel"/>
    <w:tmpl w:val="B2562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283436"/>
    <w:multiLevelType w:val="hybridMultilevel"/>
    <w:tmpl w:val="84AC3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705FD"/>
    <w:multiLevelType w:val="hybridMultilevel"/>
    <w:tmpl w:val="AD2C241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3">
    <w:nsid w:val="4B960B00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35A32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1518E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B7592"/>
    <w:multiLevelType w:val="hybridMultilevel"/>
    <w:tmpl w:val="B25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5101B"/>
    <w:multiLevelType w:val="hybridMultilevel"/>
    <w:tmpl w:val="B30E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030AD"/>
    <w:multiLevelType w:val="hybridMultilevel"/>
    <w:tmpl w:val="E76A821A"/>
    <w:lvl w:ilvl="0" w:tplc="02748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6260C"/>
    <w:multiLevelType w:val="hybridMultilevel"/>
    <w:tmpl w:val="C7CA3B3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40C7FA4"/>
    <w:multiLevelType w:val="hybridMultilevel"/>
    <w:tmpl w:val="85188C64"/>
    <w:lvl w:ilvl="0" w:tplc="FD5C3BFC">
      <w:start w:val="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94E71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91D42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D478B"/>
    <w:multiLevelType w:val="hybridMultilevel"/>
    <w:tmpl w:val="E8D25D60"/>
    <w:lvl w:ilvl="0" w:tplc="FF0C113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E22F1"/>
    <w:multiLevelType w:val="hybridMultilevel"/>
    <w:tmpl w:val="0E006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F540CF"/>
    <w:multiLevelType w:val="hybridMultilevel"/>
    <w:tmpl w:val="521667F0"/>
    <w:lvl w:ilvl="0" w:tplc="F5A2D3E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1312CB6"/>
    <w:multiLevelType w:val="hybridMultilevel"/>
    <w:tmpl w:val="2E54A170"/>
    <w:lvl w:ilvl="0" w:tplc="BE8ED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C06D90"/>
    <w:multiLevelType w:val="hybridMultilevel"/>
    <w:tmpl w:val="B25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2436C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C16ED"/>
    <w:multiLevelType w:val="hybridMultilevel"/>
    <w:tmpl w:val="98E40FFA"/>
    <w:lvl w:ilvl="0" w:tplc="584008CA">
      <w:start w:val="1"/>
      <w:numFmt w:val="decimal"/>
      <w:lvlText w:val="%1."/>
      <w:lvlJc w:val="left"/>
      <w:pPr>
        <w:tabs>
          <w:tab w:val="num" w:pos="1053"/>
        </w:tabs>
        <w:ind w:left="105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0">
    <w:nsid w:val="785A58DA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F2C9A"/>
    <w:multiLevelType w:val="hybridMultilevel"/>
    <w:tmpl w:val="9F8092F8"/>
    <w:lvl w:ilvl="0" w:tplc="862A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C0D13"/>
    <w:multiLevelType w:val="hybridMultilevel"/>
    <w:tmpl w:val="B25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3"/>
  </w:num>
  <w:num w:numId="4">
    <w:abstractNumId w:val="19"/>
  </w:num>
  <w:num w:numId="5">
    <w:abstractNumId w:val="9"/>
  </w:num>
  <w:num w:numId="6">
    <w:abstractNumId w:val="29"/>
  </w:num>
  <w:num w:numId="7">
    <w:abstractNumId w:val="14"/>
  </w:num>
  <w:num w:numId="8">
    <w:abstractNumId w:val="21"/>
  </w:num>
  <w:num w:numId="9">
    <w:abstractNumId w:val="39"/>
  </w:num>
  <w:num w:numId="10">
    <w:abstractNumId w:val="34"/>
  </w:num>
  <w:num w:numId="11">
    <w:abstractNumId w:val="35"/>
  </w:num>
  <w:num w:numId="12">
    <w:abstractNumId w:val="3"/>
  </w:num>
  <w:num w:numId="13">
    <w:abstractNumId w:val="12"/>
  </w:num>
  <w:num w:numId="14">
    <w:abstractNumId w:val="26"/>
  </w:num>
  <w:num w:numId="15">
    <w:abstractNumId w:val="37"/>
  </w:num>
  <w:num w:numId="16">
    <w:abstractNumId w:val="40"/>
  </w:num>
  <w:num w:numId="17">
    <w:abstractNumId w:val="0"/>
  </w:num>
  <w:num w:numId="18">
    <w:abstractNumId w:val="31"/>
  </w:num>
  <w:num w:numId="19">
    <w:abstractNumId w:val="2"/>
  </w:num>
  <w:num w:numId="20">
    <w:abstractNumId w:val="13"/>
  </w:num>
  <w:num w:numId="21">
    <w:abstractNumId w:val="1"/>
  </w:num>
  <w:num w:numId="22">
    <w:abstractNumId w:val="41"/>
  </w:num>
  <w:num w:numId="23">
    <w:abstractNumId w:val="16"/>
  </w:num>
  <w:num w:numId="24">
    <w:abstractNumId w:val="22"/>
  </w:num>
  <w:num w:numId="25">
    <w:abstractNumId w:val="7"/>
  </w:num>
  <w:num w:numId="26">
    <w:abstractNumId w:val="24"/>
  </w:num>
  <w:num w:numId="27">
    <w:abstractNumId w:val="32"/>
  </w:num>
  <w:num w:numId="28">
    <w:abstractNumId w:val="23"/>
  </w:num>
  <w:num w:numId="29">
    <w:abstractNumId w:val="36"/>
  </w:num>
  <w:num w:numId="30">
    <w:abstractNumId w:val="6"/>
  </w:num>
  <w:num w:numId="31">
    <w:abstractNumId w:val="27"/>
  </w:num>
  <w:num w:numId="32">
    <w:abstractNumId w:val="17"/>
  </w:num>
  <w:num w:numId="33">
    <w:abstractNumId w:val="4"/>
  </w:num>
  <w:num w:numId="34">
    <w:abstractNumId w:val="38"/>
  </w:num>
  <w:num w:numId="35">
    <w:abstractNumId w:val="11"/>
  </w:num>
  <w:num w:numId="36">
    <w:abstractNumId w:val="20"/>
  </w:num>
  <w:num w:numId="37">
    <w:abstractNumId w:val="8"/>
  </w:num>
  <w:num w:numId="38">
    <w:abstractNumId w:val="42"/>
  </w:num>
  <w:num w:numId="39">
    <w:abstractNumId w:val="10"/>
  </w:num>
  <w:num w:numId="40">
    <w:abstractNumId w:val="5"/>
  </w:num>
  <w:num w:numId="41">
    <w:abstractNumId w:val="2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D9"/>
    <w:rsid w:val="00001224"/>
    <w:rsid w:val="00013484"/>
    <w:rsid w:val="00020354"/>
    <w:rsid w:val="00023E98"/>
    <w:rsid w:val="00024A6B"/>
    <w:rsid w:val="00034DE8"/>
    <w:rsid w:val="000367E9"/>
    <w:rsid w:val="00037A2B"/>
    <w:rsid w:val="00037BB2"/>
    <w:rsid w:val="00037F31"/>
    <w:rsid w:val="0004323D"/>
    <w:rsid w:val="00043493"/>
    <w:rsid w:val="00061458"/>
    <w:rsid w:val="00063817"/>
    <w:rsid w:val="00066AB4"/>
    <w:rsid w:val="00081E2D"/>
    <w:rsid w:val="000914D0"/>
    <w:rsid w:val="00095EA5"/>
    <w:rsid w:val="0009696A"/>
    <w:rsid w:val="000A0A34"/>
    <w:rsid w:val="000A1C6D"/>
    <w:rsid w:val="000A7E01"/>
    <w:rsid w:val="000B3318"/>
    <w:rsid w:val="000B7A1A"/>
    <w:rsid w:val="000C5EC8"/>
    <w:rsid w:val="000D29F7"/>
    <w:rsid w:val="000E6BF5"/>
    <w:rsid w:val="000E7E4C"/>
    <w:rsid w:val="000F14B2"/>
    <w:rsid w:val="000F67E9"/>
    <w:rsid w:val="000F68EB"/>
    <w:rsid w:val="001011E1"/>
    <w:rsid w:val="001018B9"/>
    <w:rsid w:val="0011427C"/>
    <w:rsid w:val="00114D31"/>
    <w:rsid w:val="001223E2"/>
    <w:rsid w:val="00122E15"/>
    <w:rsid w:val="0012336F"/>
    <w:rsid w:val="0012509A"/>
    <w:rsid w:val="00125164"/>
    <w:rsid w:val="0013515B"/>
    <w:rsid w:val="0013633A"/>
    <w:rsid w:val="001424B0"/>
    <w:rsid w:val="00144DFF"/>
    <w:rsid w:val="0016149C"/>
    <w:rsid w:val="00161B97"/>
    <w:rsid w:val="001629C2"/>
    <w:rsid w:val="0016712B"/>
    <w:rsid w:val="001677DF"/>
    <w:rsid w:val="001710DA"/>
    <w:rsid w:val="0017469F"/>
    <w:rsid w:val="001757AB"/>
    <w:rsid w:val="001966DA"/>
    <w:rsid w:val="00197720"/>
    <w:rsid w:val="001978A2"/>
    <w:rsid w:val="001A7721"/>
    <w:rsid w:val="001B4C45"/>
    <w:rsid w:val="001C605E"/>
    <w:rsid w:val="001D5028"/>
    <w:rsid w:val="002001CD"/>
    <w:rsid w:val="00217CF3"/>
    <w:rsid w:val="002248EB"/>
    <w:rsid w:val="0023032A"/>
    <w:rsid w:val="00232CA9"/>
    <w:rsid w:val="00233241"/>
    <w:rsid w:val="002339F4"/>
    <w:rsid w:val="00240E50"/>
    <w:rsid w:val="00244160"/>
    <w:rsid w:val="00244EF2"/>
    <w:rsid w:val="0025495D"/>
    <w:rsid w:val="00254D49"/>
    <w:rsid w:val="00257425"/>
    <w:rsid w:val="002616C6"/>
    <w:rsid w:val="00263015"/>
    <w:rsid w:val="002711A5"/>
    <w:rsid w:val="00272E50"/>
    <w:rsid w:val="00276720"/>
    <w:rsid w:val="00284322"/>
    <w:rsid w:val="00284694"/>
    <w:rsid w:val="002965B4"/>
    <w:rsid w:val="002E203D"/>
    <w:rsid w:val="002E2AD2"/>
    <w:rsid w:val="002E3881"/>
    <w:rsid w:val="002E71BB"/>
    <w:rsid w:val="002F1866"/>
    <w:rsid w:val="003035B6"/>
    <w:rsid w:val="003176E0"/>
    <w:rsid w:val="00337B24"/>
    <w:rsid w:val="00341F4D"/>
    <w:rsid w:val="00345FA1"/>
    <w:rsid w:val="003532DE"/>
    <w:rsid w:val="003723F6"/>
    <w:rsid w:val="00376DFC"/>
    <w:rsid w:val="00384D97"/>
    <w:rsid w:val="00386382"/>
    <w:rsid w:val="003908F8"/>
    <w:rsid w:val="003948B6"/>
    <w:rsid w:val="003A5659"/>
    <w:rsid w:val="003B2D50"/>
    <w:rsid w:val="003C0C22"/>
    <w:rsid w:val="003C28ED"/>
    <w:rsid w:val="003C47E5"/>
    <w:rsid w:val="003D09A6"/>
    <w:rsid w:val="003D51A4"/>
    <w:rsid w:val="003E158A"/>
    <w:rsid w:val="003E1BA9"/>
    <w:rsid w:val="003E3CF2"/>
    <w:rsid w:val="003E4410"/>
    <w:rsid w:val="003E471D"/>
    <w:rsid w:val="003E77FD"/>
    <w:rsid w:val="003F0611"/>
    <w:rsid w:val="003F2EB2"/>
    <w:rsid w:val="003F344A"/>
    <w:rsid w:val="00426366"/>
    <w:rsid w:val="0043548A"/>
    <w:rsid w:val="00435650"/>
    <w:rsid w:val="004535A0"/>
    <w:rsid w:val="004630C0"/>
    <w:rsid w:val="004676F1"/>
    <w:rsid w:val="00480548"/>
    <w:rsid w:val="004841E9"/>
    <w:rsid w:val="004862F7"/>
    <w:rsid w:val="004A5C1E"/>
    <w:rsid w:val="004A676A"/>
    <w:rsid w:val="004C494F"/>
    <w:rsid w:val="004D1B98"/>
    <w:rsid w:val="004D3664"/>
    <w:rsid w:val="004D5E72"/>
    <w:rsid w:val="004D6EA0"/>
    <w:rsid w:val="004D6FAA"/>
    <w:rsid w:val="004E64DE"/>
    <w:rsid w:val="004F3EB5"/>
    <w:rsid w:val="004F58CD"/>
    <w:rsid w:val="004F66D9"/>
    <w:rsid w:val="00500A9E"/>
    <w:rsid w:val="00503C38"/>
    <w:rsid w:val="00517D6F"/>
    <w:rsid w:val="00522745"/>
    <w:rsid w:val="00523529"/>
    <w:rsid w:val="00532C23"/>
    <w:rsid w:val="00544E9F"/>
    <w:rsid w:val="005475BA"/>
    <w:rsid w:val="00560F7E"/>
    <w:rsid w:val="0056549F"/>
    <w:rsid w:val="005704BB"/>
    <w:rsid w:val="00570700"/>
    <w:rsid w:val="00575757"/>
    <w:rsid w:val="00577AF3"/>
    <w:rsid w:val="00580163"/>
    <w:rsid w:val="005850CB"/>
    <w:rsid w:val="0059370C"/>
    <w:rsid w:val="005A45A9"/>
    <w:rsid w:val="005A5F4A"/>
    <w:rsid w:val="005C221A"/>
    <w:rsid w:val="005C7687"/>
    <w:rsid w:val="005D1313"/>
    <w:rsid w:val="005D5B19"/>
    <w:rsid w:val="005F5DA8"/>
    <w:rsid w:val="00607241"/>
    <w:rsid w:val="00612C49"/>
    <w:rsid w:val="00615ACD"/>
    <w:rsid w:val="0062094E"/>
    <w:rsid w:val="00625CAB"/>
    <w:rsid w:val="00626D13"/>
    <w:rsid w:val="0063042F"/>
    <w:rsid w:val="00630686"/>
    <w:rsid w:val="0063557C"/>
    <w:rsid w:val="00640DDD"/>
    <w:rsid w:val="006440D9"/>
    <w:rsid w:val="0066377A"/>
    <w:rsid w:val="00666AA3"/>
    <w:rsid w:val="0067265B"/>
    <w:rsid w:val="00676C34"/>
    <w:rsid w:val="00685F77"/>
    <w:rsid w:val="00686CE3"/>
    <w:rsid w:val="006C5EDF"/>
    <w:rsid w:val="006D2691"/>
    <w:rsid w:val="006D59D9"/>
    <w:rsid w:val="006D75DF"/>
    <w:rsid w:val="006F0375"/>
    <w:rsid w:val="006F52BA"/>
    <w:rsid w:val="00701FD2"/>
    <w:rsid w:val="007179FE"/>
    <w:rsid w:val="00721F70"/>
    <w:rsid w:val="0072592C"/>
    <w:rsid w:val="00766B74"/>
    <w:rsid w:val="007934F7"/>
    <w:rsid w:val="00794D31"/>
    <w:rsid w:val="00796938"/>
    <w:rsid w:val="00796B91"/>
    <w:rsid w:val="007A0AE4"/>
    <w:rsid w:val="007B1BD0"/>
    <w:rsid w:val="007C076F"/>
    <w:rsid w:val="007D0275"/>
    <w:rsid w:val="007D7A4B"/>
    <w:rsid w:val="007E0825"/>
    <w:rsid w:val="007E74DE"/>
    <w:rsid w:val="007F10AF"/>
    <w:rsid w:val="007F1FC2"/>
    <w:rsid w:val="007F39BA"/>
    <w:rsid w:val="0080361F"/>
    <w:rsid w:val="00806EC8"/>
    <w:rsid w:val="008209AE"/>
    <w:rsid w:val="00822303"/>
    <w:rsid w:val="00823554"/>
    <w:rsid w:val="0085301D"/>
    <w:rsid w:val="008542C4"/>
    <w:rsid w:val="0086111A"/>
    <w:rsid w:val="00861539"/>
    <w:rsid w:val="008638C2"/>
    <w:rsid w:val="008725A2"/>
    <w:rsid w:val="00875BAB"/>
    <w:rsid w:val="00876F8A"/>
    <w:rsid w:val="00890186"/>
    <w:rsid w:val="0089064E"/>
    <w:rsid w:val="008913F3"/>
    <w:rsid w:val="00892348"/>
    <w:rsid w:val="008978A7"/>
    <w:rsid w:val="008A0BFF"/>
    <w:rsid w:val="008A2394"/>
    <w:rsid w:val="008A2409"/>
    <w:rsid w:val="008B088D"/>
    <w:rsid w:val="008B4758"/>
    <w:rsid w:val="008E1A76"/>
    <w:rsid w:val="008E6266"/>
    <w:rsid w:val="00900F8D"/>
    <w:rsid w:val="009014E6"/>
    <w:rsid w:val="00901EEB"/>
    <w:rsid w:val="00903DB8"/>
    <w:rsid w:val="00905034"/>
    <w:rsid w:val="0091501B"/>
    <w:rsid w:val="00916AE8"/>
    <w:rsid w:val="00933923"/>
    <w:rsid w:val="009348E6"/>
    <w:rsid w:val="009465A2"/>
    <w:rsid w:val="00963CC0"/>
    <w:rsid w:val="00971CA5"/>
    <w:rsid w:val="0097250D"/>
    <w:rsid w:val="00980000"/>
    <w:rsid w:val="009831AA"/>
    <w:rsid w:val="00987675"/>
    <w:rsid w:val="009942EF"/>
    <w:rsid w:val="00994E2E"/>
    <w:rsid w:val="0099691C"/>
    <w:rsid w:val="00996C98"/>
    <w:rsid w:val="009A08AC"/>
    <w:rsid w:val="009A59A2"/>
    <w:rsid w:val="009A69E2"/>
    <w:rsid w:val="009B3A35"/>
    <w:rsid w:val="009B5C41"/>
    <w:rsid w:val="009C21B4"/>
    <w:rsid w:val="009C318D"/>
    <w:rsid w:val="009C578F"/>
    <w:rsid w:val="009D69F8"/>
    <w:rsid w:val="009E2E55"/>
    <w:rsid w:val="009E7FD1"/>
    <w:rsid w:val="009F42A4"/>
    <w:rsid w:val="00A01CD5"/>
    <w:rsid w:val="00A045A8"/>
    <w:rsid w:val="00A07CC2"/>
    <w:rsid w:val="00A115F6"/>
    <w:rsid w:val="00A14B5A"/>
    <w:rsid w:val="00A37D68"/>
    <w:rsid w:val="00A41E18"/>
    <w:rsid w:val="00A504C4"/>
    <w:rsid w:val="00A55BE4"/>
    <w:rsid w:val="00A5629D"/>
    <w:rsid w:val="00A703F7"/>
    <w:rsid w:val="00A70BA8"/>
    <w:rsid w:val="00A73D33"/>
    <w:rsid w:val="00A75138"/>
    <w:rsid w:val="00A757E0"/>
    <w:rsid w:val="00A92CF1"/>
    <w:rsid w:val="00AA17CB"/>
    <w:rsid w:val="00AC0933"/>
    <w:rsid w:val="00AC5C5C"/>
    <w:rsid w:val="00AF6F72"/>
    <w:rsid w:val="00B01F14"/>
    <w:rsid w:val="00B026DC"/>
    <w:rsid w:val="00B05668"/>
    <w:rsid w:val="00B14CBA"/>
    <w:rsid w:val="00B17CEB"/>
    <w:rsid w:val="00B262B2"/>
    <w:rsid w:val="00B365C7"/>
    <w:rsid w:val="00B36FCF"/>
    <w:rsid w:val="00B4547D"/>
    <w:rsid w:val="00B47068"/>
    <w:rsid w:val="00B541C4"/>
    <w:rsid w:val="00B547F2"/>
    <w:rsid w:val="00B75B0E"/>
    <w:rsid w:val="00B8203A"/>
    <w:rsid w:val="00B848AC"/>
    <w:rsid w:val="00B908D2"/>
    <w:rsid w:val="00B92585"/>
    <w:rsid w:val="00BA45D8"/>
    <w:rsid w:val="00BB1BB9"/>
    <w:rsid w:val="00BB3D14"/>
    <w:rsid w:val="00BC0750"/>
    <w:rsid w:val="00BC7730"/>
    <w:rsid w:val="00BD2B4F"/>
    <w:rsid w:val="00BD325C"/>
    <w:rsid w:val="00BD4ACD"/>
    <w:rsid w:val="00BE33BF"/>
    <w:rsid w:val="00BE4D79"/>
    <w:rsid w:val="00BE6B4E"/>
    <w:rsid w:val="00BE7DCA"/>
    <w:rsid w:val="00BF0538"/>
    <w:rsid w:val="00BF17FA"/>
    <w:rsid w:val="00BF6C0E"/>
    <w:rsid w:val="00C06710"/>
    <w:rsid w:val="00C128ED"/>
    <w:rsid w:val="00C14160"/>
    <w:rsid w:val="00C15E93"/>
    <w:rsid w:val="00C16D0B"/>
    <w:rsid w:val="00C20D9C"/>
    <w:rsid w:val="00C3011E"/>
    <w:rsid w:val="00C4035A"/>
    <w:rsid w:val="00C45CD3"/>
    <w:rsid w:val="00C539F9"/>
    <w:rsid w:val="00C56E7C"/>
    <w:rsid w:val="00C578B0"/>
    <w:rsid w:val="00C61B2E"/>
    <w:rsid w:val="00C62802"/>
    <w:rsid w:val="00C66196"/>
    <w:rsid w:val="00C717CC"/>
    <w:rsid w:val="00C75F7E"/>
    <w:rsid w:val="00C76AF9"/>
    <w:rsid w:val="00C76BBF"/>
    <w:rsid w:val="00C80BF7"/>
    <w:rsid w:val="00C81319"/>
    <w:rsid w:val="00C832A1"/>
    <w:rsid w:val="00C833ED"/>
    <w:rsid w:val="00C8471B"/>
    <w:rsid w:val="00C96FFC"/>
    <w:rsid w:val="00C97140"/>
    <w:rsid w:val="00CA20D7"/>
    <w:rsid w:val="00CB027E"/>
    <w:rsid w:val="00CB1658"/>
    <w:rsid w:val="00CB43C7"/>
    <w:rsid w:val="00CC1358"/>
    <w:rsid w:val="00CC63D3"/>
    <w:rsid w:val="00CE470C"/>
    <w:rsid w:val="00CE49DA"/>
    <w:rsid w:val="00CE4DB4"/>
    <w:rsid w:val="00CE659E"/>
    <w:rsid w:val="00CF71F9"/>
    <w:rsid w:val="00D020B9"/>
    <w:rsid w:val="00D067EA"/>
    <w:rsid w:val="00D06879"/>
    <w:rsid w:val="00D11A99"/>
    <w:rsid w:val="00D15A59"/>
    <w:rsid w:val="00D174DE"/>
    <w:rsid w:val="00D20187"/>
    <w:rsid w:val="00D317DB"/>
    <w:rsid w:val="00D31C1F"/>
    <w:rsid w:val="00D3324A"/>
    <w:rsid w:val="00D37E86"/>
    <w:rsid w:val="00D411CC"/>
    <w:rsid w:val="00D438D6"/>
    <w:rsid w:val="00D43C67"/>
    <w:rsid w:val="00D4622C"/>
    <w:rsid w:val="00D52FAC"/>
    <w:rsid w:val="00D5658C"/>
    <w:rsid w:val="00D62DDC"/>
    <w:rsid w:val="00D67E68"/>
    <w:rsid w:val="00D75D7E"/>
    <w:rsid w:val="00D77BCB"/>
    <w:rsid w:val="00D82130"/>
    <w:rsid w:val="00D82C8F"/>
    <w:rsid w:val="00D85948"/>
    <w:rsid w:val="00DA41BF"/>
    <w:rsid w:val="00DA54A3"/>
    <w:rsid w:val="00DA626D"/>
    <w:rsid w:val="00DB1CA0"/>
    <w:rsid w:val="00DC077F"/>
    <w:rsid w:val="00DC661D"/>
    <w:rsid w:val="00DE4B18"/>
    <w:rsid w:val="00DE585A"/>
    <w:rsid w:val="00DE5A7C"/>
    <w:rsid w:val="00DE6C27"/>
    <w:rsid w:val="00DE6CFC"/>
    <w:rsid w:val="00DF0C72"/>
    <w:rsid w:val="00DF14A1"/>
    <w:rsid w:val="00DF42F2"/>
    <w:rsid w:val="00DF6A37"/>
    <w:rsid w:val="00E007A1"/>
    <w:rsid w:val="00E02C09"/>
    <w:rsid w:val="00E3314E"/>
    <w:rsid w:val="00E347BA"/>
    <w:rsid w:val="00E46FB1"/>
    <w:rsid w:val="00E51736"/>
    <w:rsid w:val="00E52EBE"/>
    <w:rsid w:val="00E53093"/>
    <w:rsid w:val="00E6070B"/>
    <w:rsid w:val="00E607CC"/>
    <w:rsid w:val="00E72A8A"/>
    <w:rsid w:val="00E72FC7"/>
    <w:rsid w:val="00E84B12"/>
    <w:rsid w:val="00E86BF7"/>
    <w:rsid w:val="00E91CA6"/>
    <w:rsid w:val="00E94EDA"/>
    <w:rsid w:val="00E9545F"/>
    <w:rsid w:val="00EA2826"/>
    <w:rsid w:val="00EA6DAF"/>
    <w:rsid w:val="00EB30EB"/>
    <w:rsid w:val="00EB3FB9"/>
    <w:rsid w:val="00EC0B4A"/>
    <w:rsid w:val="00EC1479"/>
    <w:rsid w:val="00EC730B"/>
    <w:rsid w:val="00F06D91"/>
    <w:rsid w:val="00F0798F"/>
    <w:rsid w:val="00F13AC4"/>
    <w:rsid w:val="00F22D36"/>
    <w:rsid w:val="00F32077"/>
    <w:rsid w:val="00F32E09"/>
    <w:rsid w:val="00F33309"/>
    <w:rsid w:val="00F43EA0"/>
    <w:rsid w:val="00F5323A"/>
    <w:rsid w:val="00F54346"/>
    <w:rsid w:val="00F56701"/>
    <w:rsid w:val="00F606AC"/>
    <w:rsid w:val="00F61BA1"/>
    <w:rsid w:val="00F620B4"/>
    <w:rsid w:val="00F71BFE"/>
    <w:rsid w:val="00F75D10"/>
    <w:rsid w:val="00F76B08"/>
    <w:rsid w:val="00F774FC"/>
    <w:rsid w:val="00F8036D"/>
    <w:rsid w:val="00F954E6"/>
    <w:rsid w:val="00FC2241"/>
    <w:rsid w:val="00FC3F8E"/>
    <w:rsid w:val="00FC454B"/>
    <w:rsid w:val="00FC770D"/>
    <w:rsid w:val="00FD10C7"/>
    <w:rsid w:val="00FD1750"/>
    <w:rsid w:val="00FD4AB7"/>
    <w:rsid w:val="00FD759A"/>
    <w:rsid w:val="00FE67A7"/>
    <w:rsid w:val="00FF0F7E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0D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40D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440D9"/>
    <w:pPr>
      <w:keepNext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E15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440D9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40D9"/>
    <w:pPr>
      <w:ind w:left="360"/>
    </w:pPr>
    <w:rPr>
      <w:szCs w:val="20"/>
    </w:rPr>
  </w:style>
  <w:style w:type="table" w:styleId="a5">
    <w:name w:val="Table Grid"/>
    <w:basedOn w:val="a1"/>
    <w:rsid w:val="0023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C730B"/>
    <w:rPr>
      <w:b/>
      <w:sz w:val="28"/>
    </w:rPr>
  </w:style>
  <w:style w:type="character" w:customStyle="1" w:styleId="30">
    <w:name w:val="Заголовок 3 Знак"/>
    <w:basedOn w:val="a0"/>
    <w:link w:val="3"/>
    <w:rsid w:val="00EC730B"/>
    <w:rPr>
      <w:sz w:val="24"/>
    </w:rPr>
  </w:style>
  <w:style w:type="character" w:customStyle="1" w:styleId="50">
    <w:name w:val="Заголовок 5 Знак"/>
    <w:basedOn w:val="a0"/>
    <w:link w:val="5"/>
    <w:rsid w:val="00EC730B"/>
    <w:rPr>
      <w:b/>
      <w:sz w:val="28"/>
      <w:u w:val="single"/>
    </w:rPr>
  </w:style>
  <w:style w:type="character" w:customStyle="1" w:styleId="a4">
    <w:name w:val="Основной текст с отступом Знак"/>
    <w:basedOn w:val="a0"/>
    <w:link w:val="a3"/>
    <w:rsid w:val="00EC730B"/>
    <w:rPr>
      <w:sz w:val="24"/>
    </w:rPr>
  </w:style>
  <w:style w:type="character" w:customStyle="1" w:styleId="40">
    <w:name w:val="Заголовок 4 Знак"/>
    <w:basedOn w:val="a0"/>
    <w:link w:val="4"/>
    <w:semiHidden/>
    <w:rsid w:val="003E158A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DA41BF"/>
    <w:rPr>
      <w:color w:val="0000FF"/>
      <w:u w:val="single"/>
    </w:rPr>
  </w:style>
  <w:style w:type="paragraph" w:styleId="a7">
    <w:name w:val="Balloon Text"/>
    <w:basedOn w:val="a"/>
    <w:link w:val="a8"/>
    <w:rsid w:val="00AC09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C09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6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0D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40D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440D9"/>
    <w:pPr>
      <w:keepNext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E15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440D9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40D9"/>
    <w:pPr>
      <w:ind w:left="360"/>
    </w:pPr>
    <w:rPr>
      <w:szCs w:val="20"/>
    </w:rPr>
  </w:style>
  <w:style w:type="table" w:styleId="a5">
    <w:name w:val="Table Grid"/>
    <w:basedOn w:val="a1"/>
    <w:rsid w:val="0023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C730B"/>
    <w:rPr>
      <w:b/>
      <w:sz w:val="28"/>
    </w:rPr>
  </w:style>
  <w:style w:type="character" w:customStyle="1" w:styleId="30">
    <w:name w:val="Заголовок 3 Знак"/>
    <w:basedOn w:val="a0"/>
    <w:link w:val="3"/>
    <w:rsid w:val="00EC730B"/>
    <w:rPr>
      <w:sz w:val="24"/>
    </w:rPr>
  </w:style>
  <w:style w:type="character" w:customStyle="1" w:styleId="50">
    <w:name w:val="Заголовок 5 Знак"/>
    <w:basedOn w:val="a0"/>
    <w:link w:val="5"/>
    <w:rsid w:val="00EC730B"/>
    <w:rPr>
      <w:b/>
      <w:sz w:val="28"/>
      <w:u w:val="single"/>
    </w:rPr>
  </w:style>
  <w:style w:type="character" w:customStyle="1" w:styleId="a4">
    <w:name w:val="Основной текст с отступом Знак"/>
    <w:basedOn w:val="a0"/>
    <w:link w:val="a3"/>
    <w:rsid w:val="00EC730B"/>
    <w:rPr>
      <w:sz w:val="24"/>
    </w:rPr>
  </w:style>
  <w:style w:type="character" w:customStyle="1" w:styleId="40">
    <w:name w:val="Заголовок 4 Знак"/>
    <w:basedOn w:val="a0"/>
    <w:link w:val="4"/>
    <w:semiHidden/>
    <w:rsid w:val="003E158A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DA41BF"/>
    <w:rPr>
      <w:color w:val="0000FF"/>
      <w:u w:val="single"/>
    </w:rPr>
  </w:style>
  <w:style w:type="paragraph" w:styleId="a7">
    <w:name w:val="Balloon Text"/>
    <w:basedOn w:val="a"/>
    <w:link w:val="a8"/>
    <w:rsid w:val="00AC09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C09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3509</CharactersWithSpaces>
  <SharedDoc>false</SharedDoc>
  <HLinks>
    <vt:vector size="6" baseType="variant">
      <vt:variant>
        <vt:i4>4456457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consultantplus://offline/ref=31C7F1287E2FA5326101C5D12996B23BD92E8599621A58A67CB6964156bAJ0I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Admin</dc:creator>
  <cp:lastModifiedBy>Пользователь</cp:lastModifiedBy>
  <cp:revision>43</cp:revision>
  <cp:lastPrinted>2018-03-26T09:41:00Z</cp:lastPrinted>
  <dcterms:created xsi:type="dcterms:W3CDTF">2012-06-29T12:39:00Z</dcterms:created>
  <dcterms:modified xsi:type="dcterms:W3CDTF">2018-06-29T09:53:00Z</dcterms:modified>
</cp:coreProperties>
</file>