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FB7" w:rsidRPr="00907FB7" w:rsidRDefault="00907FB7" w:rsidP="00907FB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07FB7">
        <w:rPr>
          <w:rFonts w:ascii="Times New Roman" w:eastAsia="Times New Roman" w:hAnsi="Times New Roman" w:cs="Times New Roman"/>
          <w:b/>
          <w:bCs/>
          <w:sz w:val="36"/>
          <w:szCs w:val="36"/>
          <w:lang w:eastAsia="ru-RU"/>
        </w:rPr>
        <w:t>Постановление Правительства РФ от 29 июня 2016 г. № 603 “О внесении изменений в некоторые акты Правительства Российской Федерации по вопросам предоставления коммунальных услуг”</w:t>
      </w:r>
    </w:p>
    <w:p w:rsidR="00907FB7" w:rsidRPr="00907FB7" w:rsidRDefault="00907FB7" w:rsidP="00907FB7">
      <w:pPr>
        <w:spacing w:after="0"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1 июля 2016 </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907FB7">
        <w:rPr>
          <w:rFonts w:ascii="Times New Roman" w:eastAsia="Times New Roman" w:hAnsi="Times New Roman" w:cs="Times New Roman"/>
          <w:sz w:val="24"/>
          <w:szCs w:val="24"/>
          <w:lang w:eastAsia="ru-RU"/>
        </w:rPr>
        <w:t>Правительство Российской Федерации постановляет:</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1. Утвердить прилагаемые изменения, которые вносятся в акты Правительства Российской Федерации по вопросам предоставления коммунальных услуг.</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2. Установить, что органы государственной власти субъектов Российской Федерации вправе принять в отношении всех или отдельных муниципальных образований, расположенных на территории субъекта Российской Федерации, решение об изменении способа осуществления потребителями оплаты коммунальной услуги по отоплению (в течение отопительного периода или равномерно в течение календарного года). Указанное решение принимается не чаще одного раза в год в срок до 1 октября и подлежит опубликованию на официальном сайте органа государственной власти субъекта Российской Федерации в информационно-телекоммуникационной сети "Интернет" в течение 5 рабочих дней со дня его принятия.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3. </w:t>
      </w:r>
      <w:proofErr w:type="gramStart"/>
      <w:r w:rsidRPr="00907FB7">
        <w:rPr>
          <w:rFonts w:ascii="Times New Roman" w:eastAsia="Times New Roman" w:hAnsi="Times New Roman" w:cs="Times New Roman"/>
          <w:sz w:val="24"/>
          <w:szCs w:val="24"/>
          <w:lang w:eastAsia="ru-RU"/>
        </w:rPr>
        <w:t>Установить, что до вступления в силу принятого в установленном порядке органами государственной власти субъекта Российской Федерации решения об изменении способа оплаты коммунальной услуги по отоплению размер платы за коммунальную услугу по отоплению определяется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w:t>
      </w:r>
      <w:proofErr w:type="gramEnd"/>
      <w:r w:rsidRPr="00907FB7">
        <w:rPr>
          <w:rFonts w:ascii="Times New Roman" w:eastAsia="Times New Roman" w:hAnsi="Times New Roman" w:cs="Times New Roman"/>
          <w:sz w:val="24"/>
          <w:szCs w:val="24"/>
          <w:lang w:eastAsia="ru-RU"/>
        </w:rPr>
        <w:t>. № 354 "О предоставлении коммунальных услуг собственникам и пользователям помещений в многоквартирных домах и жилых домов", с учетом способа оплаты коммунальной услуги по отоплению (в течение отопительного периода или равномерно в течение календарного года), используемого при осуществлении расчетов с потребителями по состоянию на дату вступления в силу настоящего постановления.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4. Установить, что пункт 2.4 приложения № 2 к Правилам предоставления </w:t>
      </w:r>
      <w:proofErr w:type="gramStart"/>
      <w:r w:rsidRPr="00907FB7">
        <w:rPr>
          <w:rFonts w:ascii="Times New Roman" w:eastAsia="Times New Roman" w:hAnsi="Times New Roman" w:cs="Times New Roman"/>
          <w:sz w:val="24"/>
          <w:szCs w:val="24"/>
          <w:lang w:eastAsia="ru-RU"/>
        </w:rPr>
        <w:t>коммунальных</w:t>
      </w:r>
      <w:proofErr w:type="gramEnd"/>
      <w:r w:rsidRPr="00907FB7">
        <w:rPr>
          <w:rFonts w:ascii="Times New Roman" w:eastAsia="Times New Roman" w:hAnsi="Times New Roman" w:cs="Times New Roman"/>
          <w:sz w:val="24"/>
          <w:szCs w:val="24"/>
          <w:lang w:eastAsia="ru-RU"/>
        </w:rPr>
        <w:t xml:space="preserve">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действует до 1 января 2020 г.</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5. Настоящее постановление вступает в силу со дня его официального опубликования.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3"/>
        <w:gridCol w:w="3053"/>
      </w:tblGrid>
      <w:tr w:rsidR="00907FB7" w:rsidRPr="00907FB7" w:rsidTr="00907FB7">
        <w:trPr>
          <w:tblCellSpacing w:w="15" w:type="dxa"/>
        </w:trPr>
        <w:tc>
          <w:tcPr>
            <w:tcW w:w="2500" w:type="pct"/>
            <w:vAlign w:val="center"/>
            <w:hideMark/>
          </w:tcPr>
          <w:p w:rsidR="00907FB7" w:rsidRPr="00907FB7" w:rsidRDefault="00907FB7" w:rsidP="00907FB7">
            <w:pPr>
              <w:spacing w:after="0"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Председатель Правительства</w:t>
            </w:r>
            <w:r w:rsidRPr="00907FB7">
              <w:rPr>
                <w:rFonts w:ascii="Times New Roman" w:eastAsia="Times New Roman" w:hAnsi="Times New Roman" w:cs="Times New Roman"/>
                <w:sz w:val="24"/>
                <w:szCs w:val="24"/>
                <w:lang w:eastAsia="ru-RU"/>
              </w:rPr>
              <w:br/>
              <w:t xml:space="preserve">Российской Федерации </w:t>
            </w:r>
          </w:p>
        </w:tc>
        <w:tc>
          <w:tcPr>
            <w:tcW w:w="2500" w:type="pct"/>
            <w:vAlign w:val="center"/>
            <w:hideMark/>
          </w:tcPr>
          <w:p w:rsidR="00907FB7" w:rsidRPr="00907FB7" w:rsidRDefault="00907FB7" w:rsidP="00907FB7">
            <w:pPr>
              <w:spacing w:after="0"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Д. Медведев </w:t>
            </w:r>
          </w:p>
        </w:tc>
      </w:tr>
    </w:tbl>
    <w:p w:rsidR="00907FB7" w:rsidRPr="00907FB7" w:rsidRDefault="00907FB7" w:rsidP="00907FB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07FB7">
        <w:rPr>
          <w:rFonts w:ascii="Times New Roman" w:eastAsia="Times New Roman" w:hAnsi="Times New Roman" w:cs="Times New Roman"/>
          <w:b/>
          <w:bCs/>
          <w:sz w:val="27"/>
          <w:szCs w:val="27"/>
          <w:lang w:eastAsia="ru-RU"/>
        </w:rPr>
        <w:t>Изменения,</w:t>
      </w:r>
      <w:r w:rsidRPr="00907FB7">
        <w:rPr>
          <w:rFonts w:ascii="Times New Roman" w:eastAsia="Times New Roman" w:hAnsi="Times New Roman" w:cs="Times New Roman"/>
          <w:b/>
          <w:bCs/>
          <w:sz w:val="27"/>
          <w:szCs w:val="27"/>
          <w:lang w:eastAsia="ru-RU"/>
        </w:rPr>
        <w:br/>
        <w:t>которые вносятся в акты Правительства Российской Федерации по вопросам предоставления коммунальных услуг</w:t>
      </w:r>
      <w:r w:rsidRPr="00907FB7">
        <w:rPr>
          <w:rFonts w:ascii="Times New Roman" w:eastAsia="Times New Roman" w:hAnsi="Times New Roman" w:cs="Times New Roman"/>
          <w:b/>
          <w:bCs/>
          <w:sz w:val="27"/>
          <w:szCs w:val="27"/>
          <w:lang w:eastAsia="ru-RU"/>
        </w:rPr>
        <w:br/>
        <w:t>(утв. постановлением Правительства РФ от 29 июня 2016 г. № 603)</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lastRenderedPageBreak/>
        <w:t xml:space="preserve">1. </w:t>
      </w:r>
      <w:proofErr w:type="gramStart"/>
      <w:r w:rsidRPr="00907FB7">
        <w:rPr>
          <w:rFonts w:ascii="Times New Roman" w:eastAsia="Times New Roman" w:hAnsi="Times New Roman" w:cs="Times New Roman"/>
          <w:sz w:val="24"/>
          <w:szCs w:val="24"/>
          <w:lang w:eastAsia="ru-RU"/>
        </w:rPr>
        <w:t>Пункты 3.1, 5.1, 7.1, 8.1, 9.1 18.1, 22.1, 26.1, 27.1, 29.1, 36.1, 37.1 и 39.1 приложения № 1 к Правилам установления и определения нормативов потребления коммунальных услуг, утвержденным постановлением Правительства Российской Федерации от 23 мая 2006 г. № 306 "Об утверждении Правил установления и определения нормативов потребления коммунальных услуг" (Собрание законодательства Российской Федерации, 2006, № 22 ст. 2338;</w:t>
      </w:r>
      <w:proofErr w:type="gramEnd"/>
      <w:r w:rsidRPr="00907FB7">
        <w:rPr>
          <w:rFonts w:ascii="Times New Roman" w:eastAsia="Times New Roman" w:hAnsi="Times New Roman" w:cs="Times New Roman"/>
          <w:sz w:val="24"/>
          <w:szCs w:val="24"/>
          <w:lang w:eastAsia="ru-RU"/>
        </w:rPr>
        <w:t xml:space="preserve"> </w:t>
      </w:r>
      <w:proofErr w:type="gramStart"/>
      <w:r w:rsidRPr="00907FB7">
        <w:rPr>
          <w:rFonts w:ascii="Times New Roman" w:eastAsia="Times New Roman" w:hAnsi="Times New Roman" w:cs="Times New Roman"/>
          <w:sz w:val="24"/>
          <w:szCs w:val="24"/>
          <w:lang w:eastAsia="ru-RU"/>
        </w:rPr>
        <w:t>2013, № 16, ст. 1972; 2014, № 52, ст. 7773), признать утратившими силу.</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2. </w:t>
      </w:r>
      <w:proofErr w:type="gramStart"/>
      <w:r w:rsidRPr="00907FB7">
        <w:rPr>
          <w:rFonts w:ascii="Times New Roman" w:eastAsia="Times New Roman" w:hAnsi="Times New Roman" w:cs="Times New Roman"/>
          <w:sz w:val="24"/>
          <w:szCs w:val="24"/>
          <w:lang w:eastAsia="ru-RU"/>
        </w:rPr>
        <w:t>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 22, ст. 3168; 2012, № 36, ст. 4908;</w:t>
      </w:r>
      <w:proofErr w:type="gramEnd"/>
      <w:r w:rsidRPr="00907FB7">
        <w:rPr>
          <w:rFonts w:ascii="Times New Roman" w:eastAsia="Times New Roman" w:hAnsi="Times New Roman" w:cs="Times New Roman"/>
          <w:sz w:val="24"/>
          <w:szCs w:val="24"/>
          <w:lang w:eastAsia="ru-RU"/>
        </w:rPr>
        <w:t xml:space="preserve"> </w:t>
      </w:r>
      <w:proofErr w:type="gramStart"/>
      <w:r w:rsidRPr="00907FB7">
        <w:rPr>
          <w:rFonts w:ascii="Times New Roman" w:eastAsia="Times New Roman" w:hAnsi="Times New Roman" w:cs="Times New Roman"/>
          <w:sz w:val="24"/>
          <w:szCs w:val="24"/>
          <w:lang w:eastAsia="ru-RU"/>
        </w:rPr>
        <w:t>2013, № 16, ст. 1972; № 21, ст. 2648; № 31, ст. 4216; № 39, ст. 4979; 2014, № 8, ст. 811; № 9, ст. 919; № 14, ст. 1627; 2015, № 9, ст. 1316; № 37, ст. 5153; 2016, № 1, ст. 244):</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а) в абзаце восьмом пункта 2 слово "общедомовой" заменить словом "общедомовый";</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б) пункт 42 после абзаца второго дополнить абзацем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"При наличии технической возможности установки приборов учета холодной воды, горячей воды и (или) электрической энергии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в многоквартирном доме, определяется по формуле 4.1 приложения №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w:t>
      </w:r>
      <w:proofErr w:type="gramEnd"/>
      <w:r w:rsidRPr="00907FB7">
        <w:rPr>
          <w:rFonts w:ascii="Times New Roman" w:eastAsia="Times New Roman" w:hAnsi="Times New Roman" w:cs="Times New Roman"/>
          <w:sz w:val="24"/>
          <w:szCs w:val="24"/>
          <w:lang w:eastAsia="ru-RU"/>
        </w:rPr>
        <w:t xml:space="preserve"> учетом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в многоквартирном доме, определяется по формуле 23.1 приложения № 2 к настоящим Правилам исходя из норматива потребления горячей воды с учетом повышающего коэффициента</w:t>
      </w:r>
      <w:proofErr w:type="gramStart"/>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пункт 42.1 изложить в следующей редакции: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формулам 2 и 2.1 приложения № 2 к настоящим Правилам исходя из норматива потребления коммунальной услуги по отоплению.</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При наличии технической возможности установки коллективного (общедомового) прибора учета тепловой энергии в многоквартирном доме размер платы за коммунальную услугу по отоплению определяется по формулам 2.2 и 2.3 приложения № 2 к настоящим Правилам исходя из норматива потребления коммунальной услуги по отоплению с учетом повышающего коэффициента.</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lastRenderedPageBreak/>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 3.1 и 3.2 приложения № 2 к настоящим Правилам исходя из показаний коллективного (общедомового) прибора учета тепловой</w:t>
      </w:r>
      <w:proofErr w:type="gramEnd"/>
      <w:r w:rsidRPr="00907FB7">
        <w:rPr>
          <w:rFonts w:ascii="Times New Roman" w:eastAsia="Times New Roman" w:hAnsi="Times New Roman" w:cs="Times New Roman"/>
          <w:sz w:val="24"/>
          <w:szCs w:val="24"/>
          <w:lang w:eastAsia="ru-RU"/>
        </w:rPr>
        <w:t xml:space="preserve"> энергии.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формулам 3.3 и 3.4 приложения № 2 к настоящим Правилам исходя из показаний индивидуальных и (или) общих (квартирных) приборов учета</w:t>
      </w:r>
      <w:proofErr w:type="gramEnd"/>
      <w:r w:rsidRPr="00907FB7">
        <w:rPr>
          <w:rFonts w:ascii="Times New Roman" w:eastAsia="Times New Roman" w:hAnsi="Times New Roman" w:cs="Times New Roman"/>
          <w:sz w:val="24"/>
          <w:szCs w:val="24"/>
          <w:lang w:eastAsia="ru-RU"/>
        </w:rPr>
        <w:t xml:space="preserve"> тепловой энергии и показаний коллективного (общедомового) прибора учета тепловой энергии.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w:t>
      </w:r>
      <w:proofErr w:type="gramEnd"/>
      <w:r w:rsidRPr="00907FB7">
        <w:rPr>
          <w:rFonts w:ascii="Times New Roman" w:eastAsia="Times New Roman" w:hAnsi="Times New Roman" w:cs="Times New Roman"/>
          <w:sz w:val="24"/>
          <w:szCs w:val="24"/>
          <w:lang w:eastAsia="ru-RU"/>
        </w:rPr>
        <w:t xml:space="preserve"> </w:t>
      </w:r>
      <w:proofErr w:type="gramStart"/>
      <w:r w:rsidRPr="00907FB7">
        <w:rPr>
          <w:rFonts w:ascii="Times New Roman" w:eastAsia="Times New Roman" w:hAnsi="Times New Roman" w:cs="Times New Roman"/>
          <w:sz w:val="24"/>
          <w:szCs w:val="24"/>
          <w:lang w:eastAsia="ru-RU"/>
        </w:rPr>
        <w:t>абзацев четвертого и пятого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w:t>
      </w:r>
      <w:proofErr w:type="gramEnd"/>
      <w:r w:rsidRPr="00907FB7">
        <w:rPr>
          <w:rFonts w:ascii="Times New Roman" w:eastAsia="Times New Roman" w:hAnsi="Times New Roman" w:cs="Times New Roman"/>
          <w:sz w:val="24"/>
          <w:szCs w:val="24"/>
          <w:lang w:eastAsia="ru-RU"/>
        </w:rPr>
        <w:t xml:space="preserve"> </w:t>
      </w:r>
      <w:proofErr w:type="gramStart"/>
      <w:r w:rsidRPr="00907FB7">
        <w:rPr>
          <w:rFonts w:ascii="Times New Roman" w:eastAsia="Times New Roman" w:hAnsi="Times New Roman" w:cs="Times New Roman"/>
          <w:sz w:val="24"/>
          <w:szCs w:val="24"/>
          <w:lang w:eastAsia="ru-RU"/>
        </w:rPr>
        <w:t>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абзацев четвертого и пятого настоящего пункта.";</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 дополнить пунктом 42.2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"42.2. </w:t>
      </w:r>
      <w:proofErr w:type="gramStart"/>
      <w:r w:rsidRPr="00907FB7">
        <w:rPr>
          <w:rFonts w:ascii="Times New Roman" w:eastAsia="Times New Roman" w:hAnsi="Times New Roman" w:cs="Times New Roman"/>
          <w:sz w:val="24"/>
          <w:szCs w:val="24"/>
          <w:lang w:eastAsia="ru-RU"/>
        </w:rPr>
        <w:t>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w:t>
      </w:r>
      <w:proofErr w:type="gramEnd"/>
      <w:r w:rsidRPr="00907FB7">
        <w:rPr>
          <w:rFonts w:ascii="Times New Roman" w:eastAsia="Times New Roman" w:hAnsi="Times New Roman" w:cs="Times New Roman"/>
          <w:sz w:val="24"/>
          <w:szCs w:val="24"/>
          <w:lang w:eastAsia="ru-RU"/>
        </w:rPr>
        <w:t xml:space="preserve"> Федерации принято решение о выборе такого способа.</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lastRenderedPageBreak/>
        <w:t>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перерасчет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формулой 6.1 приложения № 2 к настоящим Правилам.";</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д) в абзаце шестом пункта 43 слова "в соответствии с формулами 2 и 3 приложения № 2 к настоящим Правилам исходя из расчетной величины потребления тепловой энергии, равной применяемому в таком многоквартирном доме нормативу потребления коммунальной услуги отопления" заменить словами "в соответствии с пунктом 42.1 настоящих Правил";</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е) пункт 44 изложить в следующей редакции: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 2 к настоящим Правилам.</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При этом распределяемый в соответствии с формулами 11 - 14 приложения №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w:t>
      </w:r>
      <w:proofErr w:type="gramEnd"/>
      <w:r w:rsidRPr="00907FB7">
        <w:rPr>
          <w:rFonts w:ascii="Times New Roman" w:eastAsia="Times New Roman" w:hAnsi="Times New Roman" w:cs="Times New Roman"/>
          <w:sz w:val="24"/>
          <w:szCs w:val="24"/>
          <w:lang w:eastAsia="ru-RU"/>
        </w:rPr>
        <w:t xml:space="preserve"> </w:t>
      </w:r>
      <w:proofErr w:type="gramStart"/>
      <w:r w:rsidRPr="00907FB7">
        <w:rPr>
          <w:rFonts w:ascii="Times New Roman" w:eastAsia="Times New Roman" w:hAnsi="Times New Roman" w:cs="Times New Roman"/>
          <w:sz w:val="24"/>
          <w:szCs w:val="24"/>
          <w:lang w:eastAsia="ru-RU"/>
        </w:rPr>
        <w:t>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населения.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распределяются между потребителями в соответствии с</w:t>
      </w:r>
      <w:proofErr w:type="gramEnd"/>
      <w:r w:rsidRPr="00907FB7">
        <w:rPr>
          <w:rFonts w:ascii="Times New Roman" w:eastAsia="Times New Roman" w:hAnsi="Times New Roman" w:cs="Times New Roman"/>
          <w:sz w:val="24"/>
          <w:szCs w:val="24"/>
          <w:lang w:eastAsia="ru-RU"/>
        </w:rPr>
        <w:t xml:space="preserve"> абзацем первым 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согласно абзацу первому настоящего пункта без учета дифференциации этого объема по времени суток или по иным критериям, отражающим степень использования коммунальных ресурсов</w:t>
      </w:r>
      <w:proofErr w:type="gramStart"/>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907FB7">
        <w:rPr>
          <w:rFonts w:ascii="Times New Roman" w:eastAsia="Times New Roman" w:hAnsi="Times New Roman" w:cs="Times New Roman"/>
          <w:sz w:val="24"/>
          <w:szCs w:val="24"/>
          <w:lang w:eastAsia="ru-RU"/>
        </w:rPr>
        <w:t>ж) в пункте 59.1:</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lastRenderedPageBreak/>
        <w:t>после слов "пункта 44 настоящих Правил</w:t>
      </w:r>
      <w:proofErr w:type="gramStart"/>
      <w:r w:rsidRPr="00907FB7">
        <w:rPr>
          <w:rFonts w:ascii="Times New Roman" w:eastAsia="Times New Roman" w:hAnsi="Times New Roman" w:cs="Times New Roman"/>
          <w:sz w:val="24"/>
          <w:szCs w:val="24"/>
          <w:lang w:eastAsia="ru-RU"/>
        </w:rPr>
        <w:t>,"</w:t>
      </w:r>
      <w:proofErr w:type="gramEnd"/>
      <w:r w:rsidRPr="00907FB7">
        <w:rPr>
          <w:rFonts w:ascii="Times New Roman" w:eastAsia="Times New Roman" w:hAnsi="Times New Roman" w:cs="Times New Roman"/>
          <w:sz w:val="24"/>
          <w:szCs w:val="24"/>
          <w:lang w:eastAsia="ru-RU"/>
        </w:rPr>
        <w:t xml:space="preserve"> дополнить словами "а также плата за коммунальную услугу отопления";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слово "определяется" заменить словом "определяются"; </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слово "общедомовой" заменить словом "общедомовый";</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з) пункт 60.1 изложить в следующей редакции: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"60.1. </w:t>
      </w:r>
      <w:proofErr w:type="gramStart"/>
      <w:r w:rsidRPr="00907FB7">
        <w:rPr>
          <w:rFonts w:ascii="Times New Roman" w:eastAsia="Times New Roman" w:hAnsi="Times New Roman" w:cs="Times New Roman"/>
          <w:sz w:val="24"/>
          <w:szCs w:val="24"/>
          <w:lang w:eastAsia="ru-RU"/>
        </w:rPr>
        <w:t>По истечении указанного в пункте 59.1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пунктом,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w:t>
      </w:r>
      <w:proofErr w:type="gramEnd"/>
      <w:r w:rsidRPr="00907FB7">
        <w:rPr>
          <w:rFonts w:ascii="Times New Roman" w:eastAsia="Times New Roman" w:hAnsi="Times New Roman" w:cs="Times New Roman"/>
          <w:sz w:val="24"/>
          <w:szCs w:val="24"/>
          <w:lang w:eastAsia="ru-RU"/>
        </w:rPr>
        <w:t xml:space="preserve">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за коммунальную услугу, предоставленную на общедомовые нужды, за исключением коммунальной услуги по отоплению, - в порядке, указанном в пункте 48 настоящих Правил;</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за коммунальную услугу по отоплению - в порядке, указанном в пункте 42.1 настоящих Правил.</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 xml:space="preserve">При </w:t>
      </w:r>
      <w:proofErr w:type="spellStart"/>
      <w:r w:rsidRPr="00907FB7">
        <w:rPr>
          <w:rFonts w:ascii="Times New Roman" w:eastAsia="Times New Roman" w:hAnsi="Times New Roman" w:cs="Times New Roman"/>
          <w:sz w:val="24"/>
          <w:szCs w:val="24"/>
          <w:lang w:eastAsia="ru-RU"/>
        </w:rPr>
        <w:t>недопуске</w:t>
      </w:r>
      <w:proofErr w:type="spellEnd"/>
      <w:r w:rsidRPr="00907FB7">
        <w:rPr>
          <w:rFonts w:ascii="Times New Roman" w:eastAsia="Times New Roman" w:hAnsi="Times New Roman" w:cs="Times New Roman"/>
          <w:sz w:val="24"/>
          <w:szCs w:val="24"/>
          <w:lang w:eastAsia="ru-RU"/>
        </w:rPr>
        <w:t xml:space="preserve">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w:t>
      </w:r>
      <w:proofErr w:type="gramEnd"/>
      <w:r w:rsidRPr="00907FB7">
        <w:rPr>
          <w:rFonts w:ascii="Times New Roman" w:eastAsia="Times New Roman" w:hAnsi="Times New Roman" w:cs="Times New Roman"/>
          <w:sz w:val="24"/>
          <w:szCs w:val="24"/>
          <w:lang w:eastAsia="ru-RU"/>
        </w:rPr>
        <w:t xml:space="preserve"> </w:t>
      </w:r>
      <w:proofErr w:type="gramStart"/>
      <w:r w:rsidRPr="00907FB7">
        <w:rPr>
          <w:rFonts w:ascii="Times New Roman" w:eastAsia="Times New Roman" w:hAnsi="Times New Roman" w:cs="Times New Roman"/>
          <w:sz w:val="24"/>
          <w:szCs w:val="24"/>
          <w:lang w:eastAsia="ru-RU"/>
        </w:rPr>
        <w:t>расчете</w:t>
      </w:r>
      <w:proofErr w:type="gramEnd"/>
      <w:r w:rsidRPr="00907FB7">
        <w:rPr>
          <w:rFonts w:ascii="Times New Roman" w:eastAsia="Times New Roman" w:hAnsi="Times New Roman" w:cs="Times New Roman"/>
          <w:sz w:val="24"/>
          <w:szCs w:val="24"/>
          <w:lang w:eastAsia="ru-RU"/>
        </w:rPr>
        <w:t xml:space="preserve"> платы за коммунальные услуги до даты подписания акта проведения указанной проверки. В таком случае размер платы за коммунальные услуги рассчитывается в соответствии с формулами 4.1 и 23.1 приложения № 2 к настоящим Правилам начиная с расчетного периода, в котором исполнителем составлен такой акт</w:t>
      </w:r>
      <w:proofErr w:type="gramStart"/>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и) пункт 60.2 признать утратившим силу;</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к) в приложении № 2 к указанным Правилам:</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пункт 2 изложить в следующей редакции: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"2. </w:t>
      </w:r>
      <w:proofErr w:type="gramStart"/>
      <w:r w:rsidRPr="00907FB7">
        <w:rPr>
          <w:rFonts w:ascii="Times New Roman" w:eastAsia="Times New Roman" w:hAnsi="Times New Roman" w:cs="Times New Roman"/>
          <w:sz w:val="24"/>
          <w:szCs w:val="24"/>
          <w:lang w:eastAsia="ru-RU"/>
        </w:rPr>
        <w:t>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в течение отопительного периода определяется по формуле</w:t>
      </w:r>
      <w:proofErr w:type="gramEnd"/>
      <w:r w:rsidRPr="00907FB7">
        <w:rPr>
          <w:rFonts w:ascii="Times New Roman" w:eastAsia="Times New Roman" w:hAnsi="Times New Roman" w:cs="Times New Roman"/>
          <w:sz w:val="24"/>
          <w:szCs w:val="24"/>
          <w:lang w:eastAsia="ru-RU"/>
        </w:rPr>
        <w:t xml:space="preserve"> 2:</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07596995" wp14:editId="0C34251E">
            <wp:extent cx="796925" cy="199390"/>
            <wp:effectExtent l="0" t="0" r="3175" b="0"/>
            <wp:docPr id="1" name="Рисунок 1" descr="http://www.garant.ru/files/1/8/772081/pict222-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ant.ru/files/1/8/772081/pict222-7133234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6925" cy="19939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lastRenderedPageBreak/>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3FCDE5B" wp14:editId="66EAF557">
            <wp:extent cx="117475" cy="172085"/>
            <wp:effectExtent l="0" t="0" r="0" b="0"/>
            <wp:docPr id="2" name="Рисунок 2" descr="http://www.garant.ru/files/1/8/772081/pict223-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arant.ru/files/1/8/772081/pict223-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 или общая площадь жилого дома;</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5D9543EF" wp14:editId="425C1ECF">
            <wp:extent cx="180975" cy="189865"/>
            <wp:effectExtent l="0" t="0" r="9525" b="635"/>
            <wp:docPr id="3" name="Рисунок 3" descr="http://www.garant.ru/files/1/8/772081/pict224-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arant.ru/files/1/8/772081/pict224-713323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норматив потребления коммунальной услуги по отоплению;</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7E2144D1" wp14:editId="5D59F2CC">
            <wp:extent cx="153670" cy="208280"/>
            <wp:effectExtent l="0" t="0" r="0" b="1270"/>
            <wp:docPr id="4" name="Рисунок 4" descr="http://www.garant.ru/files/1/8/772081/pict225-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arant.ru/files/1/8/772081/pict225-713323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roofErr w:type="gramStart"/>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дополнить пунктами 2.1 - 2.4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"2.1. </w:t>
      </w:r>
      <w:proofErr w:type="gramStart"/>
      <w:r w:rsidRPr="00907FB7">
        <w:rPr>
          <w:rFonts w:ascii="Times New Roman" w:eastAsia="Times New Roman" w:hAnsi="Times New Roman" w:cs="Times New Roman"/>
          <w:sz w:val="24"/>
          <w:szCs w:val="24"/>
          <w:lang w:eastAsia="ru-RU"/>
        </w:rPr>
        <w:t>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при осуществлении оплаты коммунальной услуги по отоплению равномерно в течение</w:t>
      </w:r>
      <w:proofErr w:type="gramEnd"/>
      <w:r w:rsidRPr="00907FB7">
        <w:rPr>
          <w:rFonts w:ascii="Times New Roman" w:eastAsia="Times New Roman" w:hAnsi="Times New Roman" w:cs="Times New Roman"/>
          <w:sz w:val="24"/>
          <w:szCs w:val="24"/>
          <w:lang w:eastAsia="ru-RU"/>
        </w:rPr>
        <w:t xml:space="preserve"> календарного года определяется по формуле 2.1:</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511DD9A4" wp14:editId="01334711">
            <wp:extent cx="1113790" cy="208280"/>
            <wp:effectExtent l="0" t="0" r="0" b="1270"/>
            <wp:docPr id="5" name="Рисунок 5" descr="http://www.garant.ru/files/1/8/772081/pict226-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arant.ru/files/1/8/772081/pict226-7133234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379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76BD97C3" wp14:editId="6273FA1D">
            <wp:extent cx="117475" cy="172085"/>
            <wp:effectExtent l="0" t="0" r="0" b="0"/>
            <wp:docPr id="6" name="Рисунок 6" descr="http://www.garant.ru/files/1/8/772081/pict227-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arant.ru/files/1/8/772081/pict227-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 или общая площадь жилого дома;</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75D12A35" wp14:editId="744D3B8C">
            <wp:extent cx="180975" cy="189865"/>
            <wp:effectExtent l="0" t="0" r="9525" b="635"/>
            <wp:docPr id="7" name="Рисунок 7" descr="http://www.garant.ru/files/1/8/772081/pict228-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arant.ru/files/1/8/772081/pict228-713323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норматив потребления коммунальной услуги по отоплению;</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К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году на количество календарных месяцев в году;</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23CCC48C" wp14:editId="019CFA2B">
            <wp:extent cx="153670" cy="208280"/>
            <wp:effectExtent l="0" t="0" r="0" b="1270"/>
            <wp:docPr id="8" name="Рисунок 8" descr="http://www.garant.ru/files/1/8/772081/pict229-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arant.ru/files/1/8/772081/pict229-713323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2.2. 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в течение отопительного периода по формуле 2.2:</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CBE833A" wp14:editId="53BD0489">
            <wp:extent cx="1113790" cy="235585"/>
            <wp:effectExtent l="0" t="0" r="0" b="0"/>
            <wp:docPr id="9" name="Рисунок 9" descr="http://www.garant.ru/files/1/8/772081/pict230-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arant.ru/files/1/8/772081/pict230-7133234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790" cy="2355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0D8D1DAB" wp14:editId="79B7F445">
            <wp:extent cx="117475" cy="172085"/>
            <wp:effectExtent l="0" t="0" r="0" b="0"/>
            <wp:docPr id="10" name="Рисунок 10" descr="http://www.garant.ru/files/1/8/772081/pict231-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arant.ru/files/1/8/772081/pict231-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lastRenderedPageBreak/>
        <w:drawing>
          <wp:inline distT="0" distB="0" distL="0" distR="0" wp14:anchorId="571F6B74" wp14:editId="6B6A12A9">
            <wp:extent cx="180975" cy="189865"/>
            <wp:effectExtent l="0" t="0" r="9525" b="635"/>
            <wp:docPr id="11" name="Рисунок 11" descr="http://www.garant.ru/files/1/8/772081/pict232-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arant.ru/files/1/8/772081/pict232-713323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норматив потребления коммунальной услуги по отоплению;</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9CC2129" wp14:editId="6720F3DD">
            <wp:extent cx="244475" cy="189865"/>
            <wp:effectExtent l="0" t="0" r="3175" b="635"/>
            <wp:docPr id="12" name="Рисунок 12" descr="http://www.garant.ru/files/1/8/772081/pict233-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arant.ru/files/1/8/772081/pict233-713323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 повышающий коэффициент, величина которого в 2016 году принимается </w:t>
      </w:r>
      <w:proofErr w:type="gramStart"/>
      <w:r w:rsidRPr="00907FB7">
        <w:rPr>
          <w:rFonts w:ascii="Times New Roman" w:eastAsia="Times New Roman" w:hAnsi="Times New Roman" w:cs="Times New Roman"/>
          <w:sz w:val="24"/>
          <w:szCs w:val="24"/>
          <w:lang w:eastAsia="ru-RU"/>
        </w:rPr>
        <w:t>равной</w:t>
      </w:r>
      <w:proofErr w:type="gramEnd"/>
      <w:r w:rsidRPr="00907FB7">
        <w:rPr>
          <w:rFonts w:ascii="Times New Roman" w:eastAsia="Times New Roman" w:hAnsi="Times New Roman" w:cs="Times New Roman"/>
          <w:sz w:val="24"/>
          <w:szCs w:val="24"/>
          <w:lang w:eastAsia="ru-RU"/>
        </w:rPr>
        <w:t xml:space="preserve">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6AF690F6" wp14:editId="102420FC">
            <wp:extent cx="153670" cy="208280"/>
            <wp:effectExtent l="0" t="0" r="0" b="1270"/>
            <wp:docPr id="13" name="Рисунок 13" descr="http://www.garant.ru/files/1/8/772081/pict234-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arant.ru/files/1/8/772081/pict234-713323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2.3. </w:t>
      </w:r>
      <w:proofErr w:type="gramStart"/>
      <w:r w:rsidRPr="00907FB7">
        <w:rPr>
          <w:rFonts w:ascii="Times New Roman" w:eastAsia="Times New Roman" w:hAnsi="Times New Roman" w:cs="Times New Roman"/>
          <w:sz w:val="24"/>
          <w:szCs w:val="24"/>
          <w:lang w:eastAsia="ru-RU"/>
        </w:rPr>
        <w:t>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коммунальной услуги по отоплению равномерно в течение календарного года по формуле 2.3:</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603F748" wp14:editId="31323B1B">
            <wp:extent cx="1439545" cy="226060"/>
            <wp:effectExtent l="0" t="0" r="8255" b="2540"/>
            <wp:docPr id="14" name="Рисунок 14" descr="http://www.garant.ru/files/1/8/772081/pict235-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arant.ru/files/1/8/772081/pict235-7133234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9545" cy="22606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AC33D75" wp14:editId="6F197C21">
            <wp:extent cx="117475" cy="172085"/>
            <wp:effectExtent l="0" t="0" r="0" b="0"/>
            <wp:docPr id="15" name="Рисунок 15" descr="http://www.garant.ru/files/1/8/772081/pict236-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arant.ru/files/1/8/772081/pict236-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2994F53D" wp14:editId="5290FB07">
            <wp:extent cx="180975" cy="189865"/>
            <wp:effectExtent l="0" t="0" r="9525" b="635"/>
            <wp:docPr id="16" name="Рисунок 16" descr="http://www.garant.ru/files/1/8/772081/pict237-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arant.ru/files/1/8/772081/pict237-713323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норматив потребления коммунальной услуги по отоплению;</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К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году на количество календарных месяцев в году;</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86D9BDB" wp14:editId="6000E724">
            <wp:extent cx="244475" cy="189865"/>
            <wp:effectExtent l="0" t="0" r="3175" b="635"/>
            <wp:docPr id="17" name="Рисунок 17" descr="http://www.garant.ru/files/1/8/772081/pict238-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arant.ru/files/1/8/772081/pict238-713323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 повышающий коэффициент, величина которого в 2016 году принимается </w:t>
      </w:r>
      <w:proofErr w:type="gramStart"/>
      <w:r w:rsidRPr="00907FB7">
        <w:rPr>
          <w:rFonts w:ascii="Times New Roman" w:eastAsia="Times New Roman" w:hAnsi="Times New Roman" w:cs="Times New Roman"/>
          <w:sz w:val="24"/>
          <w:szCs w:val="24"/>
          <w:lang w:eastAsia="ru-RU"/>
        </w:rPr>
        <w:t>равной</w:t>
      </w:r>
      <w:proofErr w:type="gramEnd"/>
      <w:r w:rsidRPr="00907FB7">
        <w:rPr>
          <w:rFonts w:ascii="Times New Roman" w:eastAsia="Times New Roman" w:hAnsi="Times New Roman" w:cs="Times New Roman"/>
          <w:sz w:val="24"/>
          <w:szCs w:val="24"/>
          <w:lang w:eastAsia="ru-RU"/>
        </w:rPr>
        <w:t xml:space="preserve">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0AE02710" wp14:editId="54474B7B">
            <wp:extent cx="153670" cy="208280"/>
            <wp:effectExtent l="0" t="0" r="0" b="1270"/>
            <wp:docPr id="18" name="Рисунок 18" descr="http://www.garant.ru/files/1/8/772081/pict239-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arant.ru/files/1/8/772081/pict239-713323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2.4. </w:t>
      </w:r>
      <w:proofErr w:type="gramStart"/>
      <w:r w:rsidRPr="00907FB7">
        <w:rPr>
          <w:rFonts w:ascii="Times New Roman" w:eastAsia="Times New Roman" w:hAnsi="Times New Roman" w:cs="Times New Roman"/>
          <w:sz w:val="24"/>
          <w:szCs w:val="24"/>
          <w:lang w:eastAsia="ru-RU"/>
        </w:rPr>
        <w:t>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рассчитанных исходя из оплаты коммунальной услуги равномерно в течение календарного года,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w:t>
      </w:r>
      <w:proofErr w:type="gramEnd"/>
      <w:r w:rsidRPr="00907FB7">
        <w:rPr>
          <w:rFonts w:ascii="Times New Roman" w:eastAsia="Times New Roman" w:hAnsi="Times New Roman" w:cs="Times New Roman"/>
          <w:sz w:val="24"/>
          <w:szCs w:val="24"/>
          <w:lang w:eastAsia="ru-RU"/>
        </w:rPr>
        <w:t xml:space="preserve">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пунктам 42.1 и 43 Правил </w:t>
      </w:r>
      <w:r w:rsidRPr="00907FB7">
        <w:rPr>
          <w:rFonts w:ascii="Times New Roman" w:eastAsia="Times New Roman" w:hAnsi="Times New Roman" w:cs="Times New Roman"/>
          <w:sz w:val="24"/>
          <w:szCs w:val="24"/>
          <w:lang w:eastAsia="ru-RU"/>
        </w:rPr>
        <w:lastRenderedPageBreak/>
        <w:t>при осуществлении оплаты в течение отопительного периода определяется по формуле 2.";</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пункты 3 и 3.1 изложить в следующей редакции: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"3. </w:t>
      </w:r>
      <w:proofErr w:type="gramStart"/>
      <w:r w:rsidRPr="00907FB7">
        <w:rPr>
          <w:rFonts w:ascii="Times New Roman" w:eastAsia="Times New Roman" w:hAnsi="Times New Roman" w:cs="Times New Roman"/>
          <w:sz w:val="24"/>
          <w:szCs w:val="24"/>
          <w:lang w:eastAsia="ru-RU"/>
        </w:rPr>
        <w:t>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при осуществлении оплаты в течение отопительного сезона по формуле 3:</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4219C89" wp14:editId="687EE24C">
            <wp:extent cx="959485" cy="389255"/>
            <wp:effectExtent l="0" t="0" r="0" b="0"/>
            <wp:docPr id="19" name="Рисунок 19" descr="http://www.garant.ru/files/1/8/772081/pict240-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arant.ru/files/1/8/772081/pict240-7133234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9485" cy="38925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8914A73" wp14:editId="38E1EBC7">
            <wp:extent cx="163195" cy="208280"/>
            <wp:effectExtent l="0" t="0" r="8255" b="1270"/>
            <wp:docPr id="20" name="Рисунок 20" descr="http://www.garant.ru/files/1/8/772081/pict241-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arant.ru/files/1/8/772081/pict241-7133234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195"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случаях, предусмотренных пунктами 42.1 и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722B01A5" wp14:editId="76EB1C63">
            <wp:extent cx="117475" cy="172085"/>
            <wp:effectExtent l="0" t="0" r="0" b="0"/>
            <wp:docPr id="21" name="Рисунок 21" descr="http://www.garant.ru/files/1/8/772081/pict242-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arant.ru/files/1/8/772081/pict242-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695EDE37" wp14:editId="777FCF46">
            <wp:extent cx="180975" cy="189865"/>
            <wp:effectExtent l="0" t="0" r="9525" b="635"/>
            <wp:docPr id="22" name="Рисунок 22" descr="http://www.garant.ru/files/1/8/772081/pict243-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garant.ru/files/1/8/772081/pict243-713323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всех жилых и нежилых помещений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009015C" wp14:editId="4485DFE4">
            <wp:extent cx="153670" cy="208280"/>
            <wp:effectExtent l="0" t="0" r="0" b="1270"/>
            <wp:docPr id="23" name="Рисунок 23" descr="http://www.garant.ru/files/1/8/772081/pict244-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garant.ru/files/1/8/772081/pict244-713323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3.1. </w:t>
      </w:r>
      <w:proofErr w:type="gramStart"/>
      <w:r w:rsidRPr="00907FB7">
        <w:rPr>
          <w:rFonts w:ascii="Times New Roman" w:eastAsia="Times New Roman" w:hAnsi="Times New Roman" w:cs="Times New Roman"/>
          <w:sz w:val="24"/>
          <w:szCs w:val="24"/>
          <w:lang w:eastAsia="ru-RU"/>
        </w:rPr>
        <w:t>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пунктам 42.1 и 43 Правил определяется при осуществлении оплаты коммунальной услуги по отоплению равномерно в течение календарного</w:t>
      </w:r>
      <w:proofErr w:type="gramEnd"/>
      <w:r w:rsidRPr="00907FB7">
        <w:rPr>
          <w:rFonts w:ascii="Times New Roman" w:eastAsia="Times New Roman" w:hAnsi="Times New Roman" w:cs="Times New Roman"/>
          <w:sz w:val="24"/>
          <w:szCs w:val="24"/>
          <w:lang w:eastAsia="ru-RU"/>
        </w:rPr>
        <w:t xml:space="preserve"> года по формуле 3.1:</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27713D51" wp14:editId="3E4A0AFE">
            <wp:extent cx="769620" cy="199390"/>
            <wp:effectExtent l="0" t="0" r="0" b="0"/>
            <wp:docPr id="24" name="Рисунок 24" descr="http://www.garant.ru/files/1/8/772081/pict245-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arant.ru/files/1/8/772081/pict245-7133234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9620" cy="19939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050F1120" wp14:editId="2E10ADE7">
            <wp:extent cx="117475" cy="172085"/>
            <wp:effectExtent l="0" t="0" r="0" b="0"/>
            <wp:docPr id="25" name="Рисунок 25" descr="http://www.garant.ru/files/1/8/772081/pict246-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arant.ru/files/1/8/772081/pict246-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0FFACCAB" wp14:editId="238A6CFA">
            <wp:extent cx="153670" cy="172085"/>
            <wp:effectExtent l="0" t="0" r="0" b="0"/>
            <wp:docPr id="26" name="Рисунок 26" descr="http://www.garant.ru/files/1/8/772081/pict247-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arant.ru/files/1/8/772081/pict247-7133234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670"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w:t>
      </w:r>
      <w:r w:rsidRPr="00907FB7">
        <w:rPr>
          <w:rFonts w:ascii="Times New Roman" w:eastAsia="Times New Roman" w:hAnsi="Times New Roman" w:cs="Times New Roman"/>
          <w:sz w:val="24"/>
          <w:szCs w:val="24"/>
          <w:lang w:eastAsia="ru-RU"/>
        </w:rPr>
        <w:lastRenderedPageBreak/>
        <w:t>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E70A6D5" wp14:editId="62BCFA7D">
            <wp:extent cx="153670" cy="208280"/>
            <wp:effectExtent l="0" t="0" r="0" b="1270"/>
            <wp:docPr id="27" name="Рисунок 27" descr="http://www.garant.ru/files/1/8/772081/pict248-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arant.ru/files/1/8/772081/pict248-713323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roofErr w:type="gramStart"/>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дополнить пунктами 3.2 - 3.4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"3.2. Размер платы за коммунальную услугу по отоплению в i-м жилом или нежилом помещении в многоквартирном доме, определенный по формуле 3.1, один раз в год корректируется исполнителем по формуле 3.2:</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0716E7A7" wp14:editId="14C1A0BA">
            <wp:extent cx="1113790" cy="389255"/>
            <wp:effectExtent l="0" t="0" r="0" b="0"/>
            <wp:docPr id="28" name="Рисунок 28" descr="http://www.garant.ru/files/1/8/772081/pict249-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arant.ru/files/1/8/772081/pict249-7133234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DE2E15D" wp14:editId="23EC6223">
            <wp:extent cx="253365" cy="189865"/>
            <wp:effectExtent l="0" t="0" r="0" b="635"/>
            <wp:docPr id="29" name="Рисунок 29" descr="http://www.garant.ru/files/1/8/772081/pict250-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arant.ru/files/1/8/772081/pict250-7133234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размер платы за тепловую энергию, определенный исходя из показаний коллективного (общедомового) прибора учета, установленного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735AEFBE" wp14:editId="02AC49FB">
            <wp:extent cx="117475" cy="172085"/>
            <wp:effectExtent l="0" t="0" r="0" b="0"/>
            <wp:docPr id="30" name="Рисунок 30" descr="http://www.garant.ru/files/1/8/772081/pict251-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garant.ru/files/1/8/772081/pict251-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86BAF91" wp14:editId="163B238C">
            <wp:extent cx="180975" cy="189865"/>
            <wp:effectExtent l="0" t="0" r="9525" b="635"/>
            <wp:docPr id="31" name="Рисунок 31" descr="http://www.garant.ru/files/1/8/772081/pict252-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garant.ru/files/1/8/772081/pict252-713323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всех жилых и нежилых помещений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15B1B4F" wp14:editId="0F33866F">
            <wp:extent cx="217170" cy="189865"/>
            <wp:effectExtent l="0" t="0" r="0" b="635"/>
            <wp:docPr id="32" name="Рисунок 32" descr="http://www.garant.ru/files/1/8/772081/pict253-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garant.ru/files/1/8/772081/pict253-7133234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170"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общий размер платы за коммунальную услугу по отоплению в i-м жилом или нежилом помещении в многоквартирном доме за прошедший год.</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3.3. </w:t>
      </w:r>
      <w:proofErr w:type="gramStart"/>
      <w:r w:rsidRPr="00907FB7">
        <w:rPr>
          <w:rFonts w:ascii="Times New Roman" w:eastAsia="Times New Roman" w:hAnsi="Times New Roman" w:cs="Times New Roman"/>
          <w:sz w:val="24"/>
          <w:szCs w:val="24"/>
          <w:lang w:eastAsia="ru-RU"/>
        </w:rPr>
        <w:t>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пунктам 42.1 и 43 Правил определяется по формуле 3.3:</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23FD5BF4" wp14:editId="49BD5A4F">
            <wp:extent cx="1448435" cy="407670"/>
            <wp:effectExtent l="0" t="0" r="0" b="0"/>
            <wp:docPr id="33" name="Рисунок 33" descr="http://www.garant.ru/files/1/8/772081/pict254-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garant.ru/files/1/8/772081/pict254-7133234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8435" cy="40767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56275EA7" wp14:editId="3F670E00">
            <wp:extent cx="163195" cy="199390"/>
            <wp:effectExtent l="0" t="0" r="8255" b="0"/>
            <wp:docPr id="34" name="Рисунок 34" descr="http://www.garant.ru/files/1/8/772081/pict255-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garant.ru/files/1/8/772081/pict255-7133234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195" cy="199390"/>
                    </a:xfrm>
                    <a:prstGeom prst="rect">
                      <a:avLst/>
                    </a:prstGeom>
                    <a:noFill/>
                    <a:ln>
                      <a:noFill/>
                    </a:ln>
                  </pic:spPr>
                </pic:pic>
              </a:graphicData>
            </a:graphic>
          </wp:inline>
        </w:drawing>
      </w:r>
      <w:proofErr w:type="gramStart"/>
      <w:r w:rsidRPr="00907FB7">
        <w:rPr>
          <w:rFonts w:ascii="Times New Roman" w:eastAsia="Times New Roman" w:hAnsi="Times New Roman" w:cs="Times New Roman"/>
          <w:sz w:val="24"/>
          <w:szCs w:val="24"/>
          <w:lang w:eastAsia="ru-RU"/>
        </w:rPr>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w:t>
      </w:r>
      <w:proofErr w:type="gramEnd"/>
      <w:r w:rsidRPr="00907FB7">
        <w:rPr>
          <w:rFonts w:ascii="Times New Roman" w:eastAsia="Times New Roman" w:hAnsi="Times New Roman" w:cs="Times New Roman"/>
          <w:sz w:val="24"/>
          <w:szCs w:val="24"/>
          <w:lang w:eastAsia="ru-RU"/>
        </w:rPr>
        <w:t xml:space="preserve"> в i-м жилом или нежилом помещении по показаниям индивидуального или общего (квартирного) прибора учета за предыдущий год;</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lastRenderedPageBreak/>
        <w:drawing>
          <wp:inline distT="0" distB="0" distL="0" distR="0" wp14:anchorId="26060003" wp14:editId="4F3B407D">
            <wp:extent cx="253365" cy="217170"/>
            <wp:effectExtent l="0" t="0" r="0" b="0"/>
            <wp:docPr id="35" name="Рисунок 35" descr="http://www.garant.ru/files/1/8/772081/pict256-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garant.ru/files/1/8/772081/pict256-7133234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365" cy="21717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5D18FFE4" wp14:editId="231DAA97">
            <wp:extent cx="959485" cy="361950"/>
            <wp:effectExtent l="0" t="0" r="0" b="0"/>
            <wp:docPr id="36" name="Рисунок 36" descr="http://www.garant.ru/files/1/8/772081/pict257-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garant.ru/files/1/8/772081/pict257-7133234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9485" cy="36195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 xml:space="preserve">где </w:t>
      </w:r>
      <w:r w:rsidRPr="00907FB7">
        <w:rPr>
          <w:rFonts w:ascii="Times New Roman" w:eastAsia="Times New Roman" w:hAnsi="Times New Roman" w:cs="Times New Roman"/>
          <w:noProof/>
          <w:sz w:val="24"/>
          <w:szCs w:val="24"/>
          <w:lang w:eastAsia="ru-RU"/>
        </w:rPr>
        <w:drawing>
          <wp:inline distT="0" distB="0" distL="0" distR="0" wp14:anchorId="093592E0" wp14:editId="675051D9">
            <wp:extent cx="163195" cy="208280"/>
            <wp:effectExtent l="0" t="0" r="8255" b="1270"/>
            <wp:docPr id="37" name="Рисунок 37" descr="http://www.garant.ru/files/1/8/772081/pict258-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garant.ru/files/1/8/772081/pict258-7133234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195"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0FBFF3AB" wp14:editId="51F39DF8">
            <wp:extent cx="117475" cy="172085"/>
            <wp:effectExtent l="0" t="0" r="0" b="0"/>
            <wp:docPr id="38" name="Рисунок 38" descr="http://www.garant.ru/files/1/8/772081/pict259-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garant.ru/files/1/8/772081/pict259-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EC38115" wp14:editId="6D3BE1B6">
            <wp:extent cx="180975" cy="189865"/>
            <wp:effectExtent l="0" t="0" r="9525" b="635"/>
            <wp:docPr id="39" name="Рисунок 39" descr="http://www.garant.ru/files/1/8/772081/pict260-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garant.ru/files/1/8/772081/pict260-713323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всех жилых и нежилых помещений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48623370" wp14:editId="7A5C3822">
            <wp:extent cx="153670" cy="208280"/>
            <wp:effectExtent l="0" t="0" r="0" b="1270"/>
            <wp:docPr id="40" name="Рисунок 40" descr="http://www.garant.ru/files/1/8/772081/pict261-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garant.ru/files/1/8/772081/pict261-7133234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тариф на тепловую энергию, установленный в соответствии с законодательством Российской Федерации.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случаях, предусмотренных пунктами 59 и 59.1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3.4. Размер платы за коммунальную услугу по отоплению в i-м жилом или нежилом помещении в многоквартирном доме, определенный по формуле 3.3, при оплате равномерно в течение календарного года корректируется один раз в год исполнителем по формуле 3.4:</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171FDC2" wp14:editId="7D20D1F1">
            <wp:extent cx="1267460" cy="425450"/>
            <wp:effectExtent l="0" t="0" r="0" b="0"/>
            <wp:docPr id="41" name="Рисунок 41" descr="http://www.garant.ru/files/1/8/772081/pict262-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garant.ru/files/1/8/772081/pict262-7133234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7460" cy="42545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77D47500" wp14:editId="2C997AFC">
            <wp:extent cx="208280" cy="189865"/>
            <wp:effectExtent l="0" t="0" r="1270" b="635"/>
            <wp:docPr id="42" name="Рисунок 42" descr="http://www.garant.ru/files/1/8/772081/pict263-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garant.ru/files/1/8/772081/pict263-7133234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размер платы за тепловую энергию, потребленную за прошедший год в многоквартирном доме,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57B60DC7" wp14:editId="7E3B60C8">
            <wp:extent cx="226060" cy="189865"/>
            <wp:effectExtent l="0" t="0" r="2540" b="635"/>
            <wp:docPr id="43" name="Рисунок 43" descr="http://www.garant.ru/files/1/8/772081/pict264-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garant.ru/files/1/8/772081/pict264-7133234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6060"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размер платы за тепловую энергию, потребленную за прошедший год во всех жилых и нежилых помещениях в многоквартирном доме,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lastRenderedPageBreak/>
        <w:drawing>
          <wp:inline distT="0" distB="0" distL="0" distR="0" wp14:anchorId="6E8B10E8" wp14:editId="68149980">
            <wp:extent cx="208280" cy="189865"/>
            <wp:effectExtent l="0" t="0" r="1270" b="635"/>
            <wp:docPr id="44" name="Рисунок 44" descr="http://www.garant.ru/files/1/8/772081/pict265-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garant.ru/files/1/8/772081/pict265-7133234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8280"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размер платы за объем (количество) тепловой энергии, потребленной за прошедший год в многоквартирном доме, оборудованном коллективным (общедомовым) прибором учета тепловой энергии, за исключением объема (количества) тепловой энергии, потребленной за прошедший год во всех жилых или нежилых помещениях в многоквартирном доме, который определяется по формуле: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508E64E8" wp14:editId="01C1FF9D">
            <wp:extent cx="959485" cy="361950"/>
            <wp:effectExtent l="0" t="0" r="0" b="0"/>
            <wp:docPr id="45" name="Рисунок 45" descr="http://www.garant.ru/files/1/8/772081/pict266-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garant.ru/files/1/8/772081/pict266-7133234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9485" cy="36195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954A9B3" wp14:editId="7FFEFDBF">
            <wp:extent cx="172085" cy="208280"/>
            <wp:effectExtent l="0" t="0" r="0" b="1270"/>
            <wp:docPr id="46" name="Рисунок 46" descr="http://www.garant.ru/files/1/8/772081/pict267-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garant.ru/files/1/8/772081/pict267-7133234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2085" cy="208280"/>
                    </a:xfrm>
                    <a:prstGeom prst="rect">
                      <a:avLst/>
                    </a:prstGeom>
                    <a:noFill/>
                    <a:ln>
                      <a:noFill/>
                    </a:ln>
                  </pic:spPr>
                </pic:pic>
              </a:graphicData>
            </a:graphic>
          </wp:inline>
        </w:drawing>
      </w:r>
      <w:proofErr w:type="gramStart"/>
      <w:r w:rsidRPr="00907FB7">
        <w:rPr>
          <w:rFonts w:ascii="Times New Roman" w:eastAsia="Times New Roman" w:hAnsi="Times New Roman" w:cs="Times New Roman"/>
          <w:sz w:val="24"/>
          <w:szCs w:val="24"/>
          <w:lang w:eastAsia="ru-RU"/>
        </w:rPr>
        <w:t>- объем (количество) потребленной за прошедший год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2713DA79" wp14:editId="3FB11B84">
            <wp:extent cx="163195" cy="199390"/>
            <wp:effectExtent l="0" t="0" r="8255" b="0"/>
            <wp:docPr id="47" name="Рисунок 47" descr="http://www.garant.ru/files/1/8/772081/pict268-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garant.ru/files/1/8/772081/pict268-7133234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3195" cy="199390"/>
                    </a:xfrm>
                    <a:prstGeom prst="rect">
                      <a:avLst/>
                    </a:prstGeom>
                    <a:noFill/>
                    <a:ln>
                      <a:noFill/>
                    </a:ln>
                  </pic:spPr>
                </pic:pic>
              </a:graphicData>
            </a:graphic>
          </wp:inline>
        </w:drawing>
      </w:r>
      <w:proofErr w:type="gramStart"/>
      <w:r w:rsidRPr="00907FB7">
        <w:rPr>
          <w:rFonts w:ascii="Times New Roman" w:eastAsia="Times New Roman" w:hAnsi="Times New Roman" w:cs="Times New Roman"/>
          <w:sz w:val="24"/>
          <w:szCs w:val="24"/>
          <w:lang w:eastAsia="ru-RU"/>
        </w:rPr>
        <w:t>-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w:t>
      </w:r>
      <w:proofErr w:type="gramEnd"/>
      <w:r w:rsidRPr="00907FB7">
        <w:rPr>
          <w:rFonts w:ascii="Times New Roman" w:eastAsia="Times New Roman" w:hAnsi="Times New Roman" w:cs="Times New Roman"/>
          <w:sz w:val="24"/>
          <w:szCs w:val="24"/>
          <w:lang w:eastAsia="ru-RU"/>
        </w:rPr>
        <w:t xml:space="preserve"> в i-м жилом или нежилом помещении по показаниям индивидуального или общего (квартирного) прибора учета за предыдущий год.</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случаях, предусмотренных пунктами 59 и 59.1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2AD20F1C" wp14:editId="579A8035">
            <wp:extent cx="180975" cy="189865"/>
            <wp:effectExtent l="0" t="0" r="9525" b="635"/>
            <wp:docPr id="48" name="Рисунок 48" descr="http://www.garant.ru/files/1/8/772081/pict269-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garant.ru/files/1/8/772081/pict269-713323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всех жилых и нежилых помещений в многоквартирном доме;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648B1B7A" wp14:editId="47AA11E7">
            <wp:extent cx="117475" cy="172085"/>
            <wp:effectExtent l="0" t="0" r="0" b="0"/>
            <wp:docPr id="49" name="Рисунок 49" descr="http://www.garant.ru/files/1/8/772081/pict270-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garant.ru/files/1/8/772081/pict270-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w:t>
      </w:r>
      <w:proofErr w:type="gramStart"/>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пункт 4 дополнить подпунктом "а.1"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пункту 42 Правил определяется по формуле 4.1:</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6449546B" wp14:editId="6C388A13">
            <wp:extent cx="1122680" cy="235585"/>
            <wp:effectExtent l="0" t="0" r="1270" b="0"/>
            <wp:docPr id="50" name="Рисунок 50" descr="http://www.garant.ru/files/1/8/772081/pict271-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garant.ru/files/1/8/772081/pict271-7133234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22680" cy="2355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483B4CDC" wp14:editId="26007974">
            <wp:extent cx="108585" cy="172085"/>
            <wp:effectExtent l="0" t="0" r="5715" b="0"/>
            <wp:docPr id="51" name="Рисунок 51" descr="http://www.garant.ru/files/1/8/772081/pict272-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garant.ru/files/1/8/772081/pict272-7133234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858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количество граждан, постоянно и временно проживающих в i-м жилом помещении;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639938EC" wp14:editId="0829981E">
            <wp:extent cx="153670" cy="172085"/>
            <wp:effectExtent l="0" t="0" r="0" b="0"/>
            <wp:docPr id="52" name="Рисунок 52" descr="http://www.garant.ru/files/1/8/772081/pict273-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garant.ru/files/1/8/772081/pict273-7133234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3670"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норматив потребления j-й коммунальной услуги;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lastRenderedPageBreak/>
        <w:drawing>
          <wp:inline distT="0" distB="0" distL="0" distR="0" wp14:anchorId="067DF5D5" wp14:editId="294C9897">
            <wp:extent cx="244475" cy="189865"/>
            <wp:effectExtent l="0" t="0" r="3175" b="635"/>
            <wp:docPr id="53" name="Рисунок 53" descr="http://www.garant.ru/files/1/8/772081/pict274-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garant.ru/files/1/8/772081/pict274-713323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 повышающий коэффициент, величина которого в 2016 году принимается </w:t>
      </w:r>
      <w:proofErr w:type="gramStart"/>
      <w:r w:rsidRPr="00907FB7">
        <w:rPr>
          <w:rFonts w:ascii="Times New Roman" w:eastAsia="Times New Roman" w:hAnsi="Times New Roman" w:cs="Times New Roman"/>
          <w:sz w:val="24"/>
          <w:szCs w:val="24"/>
          <w:lang w:eastAsia="ru-RU"/>
        </w:rPr>
        <w:t>равной</w:t>
      </w:r>
      <w:proofErr w:type="gramEnd"/>
      <w:r w:rsidRPr="00907FB7">
        <w:rPr>
          <w:rFonts w:ascii="Times New Roman" w:eastAsia="Times New Roman" w:hAnsi="Times New Roman" w:cs="Times New Roman"/>
          <w:sz w:val="24"/>
          <w:szCs w:val="24"/>
          <w:lang w:eastAsia="ru-RU"/>
        </w:rPr>
        <w:t xml:space="preserve">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7B99F6E" wp14:editId="47260F36">
            <wp:extent cx="199390" cy="208280"/>
            <wp:effectExtent l="0" t="0" r="0" b="1270"/>
            <wp:docPr id="54" name="Рисунок 54" descr="http://www.garant.ru/files/1/8/772081/pict275-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garant.ru/files/1/8/772081/pict275-7133234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939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тариф (цена) на коммунальный ресурс, установленный в соответствии с законодательством Российской Федерации</w:t>
      </w:r>
      <w:proofErr w:type="gramStart"/>
      <w:r w:rsidRPr="00907FB7">
        <w:rPr>
          <w:rFonts w:ascii="Times New Roman" w:eastAsia="Times New Roman" w:hAnsi="Times New Roman" w:cs="Times New Roman"/>
          <w:sz w:val="24"/>
          <w:szCs w:val="24"/>
          <w:lang w:eastAsia="ru-RU"/>
        </w:rPr>
        <w:t>;"</w:t>
      </w:r>
      <w:proofErr w:type="gramEnd"/>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дополнить пунктом 6.1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"6.1. В случаях, предусмотренных пунктом 42.2,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721D59D4" wp14:editId="6B0C02C3">
            <wp:extent cx="1113790" cy="389255"/>
            <wp:effectExtent l="0" t="0" r="0" b="0"/>
            <wp:docPr id="55" name="Рисунок 55" descr="http://www.garant.ru/files/1/8/772081/pict276-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garant.ru/files/1/8/772081/pict276-7133234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3790" cy="38925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5C24F1A" wp14:editId="5A6155CF">
            <wp:extent cx="253365" cy="189865"/>
            <wp:effectExtent l="0" t="0" r="0" b="635"/>
            <wp:docPr id="56" name="Рисунок 56" descr="http://www.garant.ru/files/1/8/772081/pict277-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garant.ru/files/1/8/772081/pict277-7133234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36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EA8FEBD" wp14:editId="744171F9">
            <wp:extent cx="117475" cy="172085"/>
            <wp:effectExtent l="0" t="0" r="0" b="0"/>
            <wp:docPr id="57" name="Рисунок 57" descr="http://www.garant.ru/files/1/8/772081/pict278-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garant.ru/files/1/8/772081/pict278-713323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475" cy="1720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i-</w:t>
      </w:r>
      <w:proofErr w:type="spellStart"/>
      <w:r w:rsidRPr="00907FB7">
        <w:rPr>
          <w:rFonts w:ascii="Times New Roman" w:eastAsia="Times New Roman" w:hAnsi="Times New Roman" w:cs="Times New Roman"/>
          <w:sz w:val="24"/>
          <w:szCs w:val="24"/>
          <w:lang w:eastAsia="ru-RU"/>
        </w:rPr>
        <w:t>го</w:t>
      </w:r>
      <w:proofErr w:type="spellEnd"/>
      <w:r w:rsidRPr="00907FB7">
        <w:rPr>
          <w:rFonts w:ascii="Times New Roman" w:eastAsia="Times New Roman" w:hAnsi="Times New Roman" w:cs="Times New Roman"/>
          <w:sz w:val="24"/>
          <w:szCs w:val="24"/>
          <w:lang w:eastAsia="ru-RU"/>
        </w:rPr>
        <w:t xml:space="preserve"> помещения (жилого или нежилого) в многоквартирном доме или общая площадь жилого дома;</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58530E37" wp14:editId="0555268E">
            <wp:extent cx="180975" cy="189865"/>
            <wp:effectExtent l="0" t="0" r="9525" b="635"/>
            <wp:docPr id="58" name="Рисунок 58" descr="http://www.garant.ru/files/1/8/772081/pict279-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garant.ru/files/1/8/772081/pict279-7133234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общая площадь всех жилых и нежилых помещений в многоквартирном доме или общая площадь жилого дома;</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6989715C" wp14:editId="58CECD08">
            <wp:extent cx="217170" cy="189865"/>
            <wp:effectExtent l="0" t="0" r="0" b="635"/>
            <wp:docPr id="59" name="Рисунок 59" descr="http://www.garant.ru/files/1/8/772081/pict280-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garant.ru/files/1/8/772081/pict280-7133234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170"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общий размер платы за коммунальную услугу по отоплению в i-м помещении (жилом или нежилом) в многоквартирном доме или в жилом доме за прошедший год</w:t>
      </w:r>
      <w:proofErr w:type="gramStart"/>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дополнить пунктом 26.1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"26.1. В случае </w:t>
      </w:r>
      <w:proofErr w:type="gramStart"/>
      <w:r w:rsidRPr="00907FB7">
        <w:rPr>
          <w:rFonts w:ascii="Times New Roman" w:eastAsia="Times New Roman" w:hAnsi="Times New Roman" w:cs="Times New Roman"/>
          <w:sz w:val="24"/>
          <w:szCs w:val="24"/>
          <w:lang w:eastAsia="ru-RU"/>
        </w:rPr>
        <w:t>наличия технической возможности установки прибора учета горячей воды</w:t>
      </w:r>
      <w:proofErr w:type="gramEnd"/>
      <w:r w:rsidRPr="00907FB7">
        <w:rPr>
          <w:rFonts w:ascii="Times New Roman" w:eastAsia="Times New Roman" w:hAnsi="Times New Roman" w:cs="Times New Roman"/>
          <w:sz w:val="24"/>
          <w:szCs w:val="24"/>
          <w:lang w:eastAsia="ru-RU"/>
        </w:rPr>
        <w:t xml:space="preserve"> размер платы за коммунальную услугу по горячему водоснабжению в i-м жилом или нежилом помещении определяется по формуле 23.1:</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2D203818" wp14:editId="4814B31B">
            <wp:extent cx="1620520" cy="253365"/>
            <wp:effectExtent l="0" t="0" r="0" b="0"/>
            <wp:docPr id="60" name="Рисунок 60" descr="http://www.garant.ru/files/1/8/772081/pict281-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garant.ru/files/1/8/772081/pict281-7133234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0520" cy="2533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1C63D8EE" wp14:editId="3D85E3F3">
            <wp:extent cx="244475" cy="189865"/>
            <wp:effectExtent l="0" t="0" r="3175" b="635"/>
            <wp:docPr id="61" name="Рисунок 61" descr="http://www.garant.ru/files/1/8/772081/pict282-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garant.ru/files/1/8/772081/pict282-7133234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475" cy="18986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 повышающий коэффициент, величина которого в 2016 году принимается </w:t>
      </w:r>
      <w:proofErr w:type="gramStart"/>
      <w:r w:rsidRPr="00907FB7">
        <w:rPr>
          <w:rFonts w:ascii="Times New Roman" w:eastAsia="Times New Roman" w:hAnsi="Times New Roman" w:cs="Times New Roman"/>
          <w:sz w:val="24"/>
          <w:szCs w:val="24"/>
          <w:lang w:eastAsia="ru-RU"/>
        </w:rPr>
        <w:t>равной</w:t>
      </w:r>
      <w:proofErr w:type="gramEnd"/>
      <w:r w:rsidRPr="00907FB7">
        <w:rPr>
          <w:rFonts w:ascii="Times New Roman" w:eastAsia="Times New Roman" w:hAnsi="Times New Roman" w:cs="Times New Roman"/>
          <w:sz w:val="24"/>
          <w:szCs w:val="24"/>
          <w:lang w:eastAsia="ru-RU"/>
        </w:rPr>
        <w:t xml:space="preserve"> 1,4, а с 1 января 2017 г. - 1,5. Этот коэффициент не применяется, если потребителем </w:t>
      </w:r>
      <w:r w:rsidRPr="00907FB7">
        <w:rPr>
          <w:rFonts w:ascii="Times New Roman" w:eastAsia="Times New Roman" w:hAnsi="Times New Roman" w:cs="Times New Roman"/>
          <w:sz w:val="24"/>
          <w:szCs w:val="24"/>
          <w:lang w:eastAsia="ru-RU"/>
        </w:rPr>
        <w:lastRenderedPageBreak/>
        <w:t>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4E5B0FDD" wp14:editId="167C7F35">
            <wp:extent cx="180975" cy="217170"/>
            <wp:effectExtent l="0" t="0" r="9525" b="0"/>
            <wp:docPr id="62" name="Рисунок 62" descr="http://www.garant.ru/files/1/8/772081/pict283-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garant.ru/files/1/8/772081/pict283-7133234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21717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нежилом помещении - из расчетного объема, определенного в соответствии с пунктом 43 Правил;</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6F631AB6" wp14:editId="4804AC8E">
            <wp:extent cx="226060" cy="208280"/>
            <wp:effectExtent l="0" t="0" r="2540" b="1270"/>
            <wp:docPr id="63" name="Рисунок 63" descr="http://www.garant.ru/files/1/8/772081/pict284-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garant.ru/files/1/8/772081/pict284-7133234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606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5B9CDE6C" wp14:editId="2C0DB55E">
            <wp:extent cx="180975" cy="217170"/>
            <wp:effectExtent l="0" t="0" r="9525" b="0"/>
            <wp:docPr id="64" name="Рисунок 64" descr="http://www.garant.ru/files/1/8/772081/pict285-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garant.ru/files/1/8/772081/pict285-7133234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1717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рассчитываемый как произведение </w:t>
      </w:r>
      <w:r w:rsidRPr="00907FB7">
        <w:rPr>
          <w:rFonts w:ascii="Times New Roman" w:eastAsia="Times New Roman" w:hAnsi="Times New Roman" w:cs="Times New Roman"/>
          <w:noProof/>
          <w:sz w:val="24"/>
          <w:szCs w:val="24"/>
          <w:lang w:eastAsia="ru-RU"/>
        </w:rPr>
        <w:drawing>
          <wp:inline distT="0" distB="0" distL="0" distR="0" wp14:anchorId="24F3B2B6" wp14:editId="341BC89C">
            <wp:extent cx="180975" cy="217170"/>
            <wp:effectExtent l="0" t="0" r="9525" b="0"/>
            <wp:docPr id="65" name="Рисунок 65" descr="http://www.garant.ru/files/1/8/772081/pict286-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garant.ru/files/1/8/772081/pict286-7133234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0975" cy="21717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79978D34" wp14:editId="4610F1BC">
            <wp:extent cx="280670" cy="226060"/>
            <wp:effectExtent l="0" t="0" r="5080" b="2540"/>
            <wp:docPr id="66" name="Рисунок 66" descr="http://www.garant.ru/files/1/8/772081/pict287-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garant.ru/files/1/8/772081/pict287-71332346.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670" cy="22606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roofErr w:type="gramStart"/>
      <w:r w:rsidRPr="00907FB7">
        <w:rPr>
          <w:rFonts w:ascii="Times New Roman" w:eastAsia="Times New Roman" w:hAnsi="Times New Roman" w:cs="Times New Roman"/>
          <w:sz w:val="24"/>
          <w:szCs w:val="24"/>
          <w:lang w:eastAsia="ru-RU"/>
        </w:rPr>
        <w:t>."</w:t>
      </w:r>
      <w:proofErr w:type="gramEnd"/>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3. </w:t>
      </w:r>
      <w:proofErr w:type="gramStart"/>
      <w:r w:rsidRPr="00907FB7">
        <w:rPr>
          <w:rFonts w:ascii="Times New Roman" w:eastAsia="Times New Roman" w:hAnsi="Times New Roman" w:cs="Times New Roman"/>
          <w:sz w:val="24"/>
          <w:szCs w:val="24"/>
          <w:lang w:eastAsia="ru-RU"/>
        </w:rPr>
        <w:t xml:space="preserve">В Правилах, обязательных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w:t>
      </w:r>
      <w:proofErr w:type="spellStart"/>
      <w:r w:rsidRPr="00907FB7">
        <w:rPr>
          <w:rFonts w:ascii="Times New Roman" w:eastAsia="Times New Roman" w:hAnsi="Times New Roman" w:cs="Times New Roman"/>
          <w:sz w:val="24"/>
          <w:szCs w:val="24"/>
          <w:lang w:eastAsia="ru-RU"/>
        </w:rPr>
        <w:t>ресурсоснабжающими</w:t>
      </w:r>
      <w:proofErr w:type="spellEnd"/>
      <w:r w:rsidRPr="00907FB7">
        <w:rPr>
          <w:rFonts w:ascii="Times New Roman" w:eastAsia="Times New Roman" w:hAnsi="Times New Roman" w:cs="Times New Roman"/>
          <w:sz w:val="24"/>
          <w:szCs w:val="24"/>
          <w:lang w:eastAsia="ru-RU"/>
        </w:rPr>
        <w:t xml:space="preserve"> организациями, утвержденных постановлением Правительства Российской Федерации от 14 февраля 2012 г. № 124 "О правилах, обязательных при заключении договоров снабжения коммунальными ресурсами для целей оказания коммунальных услуг" (Собрание законодательства Российской Федерации, 2012, № 8, ст. 1040;</w:t>
      </w:r>
      <w:proofErr w:type="gramEnd"/>
      <w:r w:rsidRPr="00907FB7">
        <w:rPr>
          <w:rFonts w:ascii="Times New Roman" w:eastAsia="Times New Roman" w:hAnsi="Times New Roman" w:cs="Times New Roman"/>
          <w:sz w:val="24"/>
          <w:szCs w:val="24"/>
          <w:lang w:eastAsia="ru-RU"/>
        </w:rPr>
        <w:t xml:space="preserve"> </w:t>
      </w:r>
      <w:proofErr w:type="gramStart"/>
      <w:r w:rsidRPr="00907FB7">
        <w:rPr>
          <w:rFonts w:ascii="Times New Roman" w:eastAsia="Times New Roman" w:hAnsi="Times New Roman" w:cs="Times New Roman"/>
          <w:sz w:val="24"/>
          <w:szCs w:val="24"/>
          <w:lang w:eastAsia="ru-RU"/>
        </w:rPr>
        <w:t>2013, № 31, ст. 4216; 2014, № 9, ст. 919; 2016, № 1, ст. 244):</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а) абзац третий пункта 2 изложить в следующей редакции: </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"исполнитель" - 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многоквартирном доме и (или) предоставляющие потребителю коммунальные услуги в случаях, если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предоставлению потребителям коммунальных услуг;";</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lastRenderedPageBreak/>
        <w:t>б) пункт 4 изложить в следующей редакции: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"4. </w:t>
      </w:r>
      <w:proofErr w:type="gramStart"/>
      <w:r w:rsidRPr="00907FB7">
        <w:rPr>
          <w:rFonts w:ascii="Times New Roman" w:eastAsia="Times New Roman" w:hAnsi="Times New Roman" w:cs="Times New Roman"/>
          <w:sz w:val="24"/>
          <w:szCs w:val="24"/>
          <w:lang w:eastAsia="ru-RU"/>
        </w:rPr>
        <w:t xml:space="preserve">Управляющая организация, товарищество или кооператив, на которые в соответствии с договором управления многоквартирным домом, в том числе заключенным товариществом или кооперативом с управляющей организацией, либо уставом товарищества или кооператива возложена обязанность по содержанию общего имущества многоквартирного дома и (или) по предоставлению потребителям коммунальных услуг, обращаются в </w:t>
      </w:r>
      <w:proofErr w:type="spellStart"/>
      <w:r w:rsidRPr="00907FB7">
        <w:rPr>
          <w:rFonts w:ascii="Times New Roman" w:eastAsia="Times New Roman" w:hAnsi="Times New Roman" w:cs="Times New Roman"/>
          <w:sz w:val="24"/>
          <w:szCs w:val="24"/>
          <w:lang w:eastAsia="ru-RU"/>
        </w:rPr>
        <w:t>ресурсоснабжающую</w:t>
      </w:r>
      <w:proofErr w:type="spellEnd"/>
      <w:r w:rsidRPr="00907FB7">
        <w:rPr>
          <w:rFonts w:ascii="Times New Roman" w:eastAsia="Times New Roman" w:hAnsi="Times New Roman" w:cs="Times New Roman"/>
          <w:sz w:val="24"/>
          <w:szCs w:val="24"/>
          <w:lang w:eastAsia="ru-RU"/>
        </w:rPr>
        <w:t xml:space="preserve"> организацию для заключения договора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в абзаце четвертом пункта 5 слова ", в том числе о предоставлении коммунальных услуг кооперативом" исключить;</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 подпункт "б" пункта 6 изложить в следующей редакции: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"б) документы, подтверждающие наличие у исполнителя обязанности по содержанию общего имущества в многоквартирном доме и (или) обязанности по предоставлению соответствующей коммунальной услуги потребителям, пользующимся помещениями в многоквартирном доме (жилым домом) (при наличии такой обязанности), указанном в заявке (оферте)</w:t>
      </w:r>
      <w:proofErr w:type="gramStart"/>
      <w:r w:rsidRPr="00907FB7">
        <w:rPr>
          <w:rFonts w:ascii="Times New Roman" w:eastAsia="Times New Roman" w:hAnsi="Times New Roman" w:cs="Times New Roman"/>
          <w:sz w:val="24"/>
          <w:szCs w:val="24"/>
          <w:lang w:eastAsia="ru-RU"/>
        </w:rPr>
        <w:t>;"</w:t>
      </w:r>
      <w:proofErr w:type="gramEnd"/>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д) абзац первый пункта 13 заменить текстом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"13. Основаниями для отказа </w:t>
      </w:r>
      <w:proofErr w:type="spellStart"/>
      <w:r w:rsidRPr="00907FB7">
        <w:rPr>
          <w:rFonts w:ascii="Times New Roman" w:eastAsia="Times New Roman" w:hAnsi="Times New Roman" w:cs="Times New Roman"/>
          <w:sz w:val="24"/>
          <w:szCs w:val="24"/>
          <w:lang w:eastAsia="ru-RU"/>
        </w:rPr>
        <w:t>ресурсоснабжающей</w:t>
      </w:r>
      <w:proofErr w:type="spellEnd"/>
      <w:r w:rsidRPr="00907FB7">
        <w:rPr>
          <w:rFonts w:ascii="Times New Roman" w:eastAsia="Times New Roman" w:hAnsi="Times New Roman" w:cs="Times New Roman"/>
          <w:sz w:val="24"/>
          <w:szCs w:val="24"/>
          <w:lang w:eastAsia="ru-RU"/>
        </w:rPr>
        <w:t xml:space="preserve"> организацией от заключения договора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являются: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отсутствие технологического присоединения (подключения) многоквартирного дома (жилого дома) либо общих сетей инженерно-технического обеспечения, которыми объединены жилые дома, к соответствующим централизованным сетям инженерно-технического обеспечения;</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наличие предусмотренного частью 17 статьи 12 Федерального закона от 29 июня 2015 г. № 176-ФЗ "О внесении изменений в Жилищный кодекс Российской Федерации и отдельные законодательные акты Российской Федерации" договора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наличие предусмотренного частью 18 статьи 12 указанного Федерального закона решения о сохранении порядка предоставления коммунальных услуг и расчетов за коммунальные услуги (ресурсы, необходимые для предоставления коммунальных услуг);</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отсутствие у управляющей организации лицензии на осуществление предпринимательской деятельности по управлению многоквартирным домом - для управляющей организации;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отсутствие обязанности </w:t>
      </w:r>
      <w:proofErr w:type="spellStart"/>
      <w:r w:rsidRPr="00907FB7">
        <w:rPr>
          <w:rFonts w:ascii="Times New Roman" w:eastAsia="Times New Roman" w:hAnsi="Times New Roman" w:cs="Times New Roman"/>
          <w:sz w:val="24"/>
          <w:szCs w:val="24"/>
          <w:lang w:eastAsia="ru-RU"/>
        </w:rPr>
        <w:t>ресурсоснабжающей</w:t>
      </w:r>
      <w:proofErr w:type="spellEnd"/>
      <w:r w:rsidRPr="00907FB7">
        <w:rPr>
          <w:rFonts w:ascii="Times New Roman" w:eastAsia="Times New Roman" w:hAnsi="Times New Roman" w:cs="Times New Roman"/>
          <w:sz w:val="24"/>
          <w:szCs w:val="24"/>
          <w:lang w:eastAsia="ru-RU"/>
        </w:rPr>
        <w:t xml:space="preserve"> организации заключить договор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с любым обратившимся к ней лицом в случаях, предусмотренных нормативными правовыми актами в сфере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е) пункт 18 дополнить подпунктом "е.1"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 xml:space="preserve">"е.1) обязательства </w:t>
      </w:r>
      <w:proofErr w:type="spellStart"/>
      <w:r w:rsidRPr="00907FB7">
        <w:rPr>
          <w:rFonts w:ascii="Times New Roman" w:eastAsia="Times New Roman" w:hAnsi="Times New Roman" w:cs="Times New Roman"/>
          <w:sz w:val="24"/>
          <w:szCs w:val="24"/>
          <w:lang w:eastAsia="ru-RU"/>
        </w:rPr>
        <w:t>ресурсоснабжающей</w:t>
      </w:r>
      <w:proofErr w:type="spellEnd"/>
      <w:r w:rsidRPr="00907FB7">
        <w:rPr>
          <w:rFonts w:ascii="Times New Roman" w:eastAsia="Times New Roman" w:hAnsi="Times New Roman" w:cs="Times New Roman"/>
          <w:sz w:val="24"/>
          <w:szCs w:val="24"/>
          <w:lang w:eastAsia="ru-RU"/>
        </w:rPr>
        <w:t xml:space="preserve"> организации по передаче исполнителю показаний индивидуальных, общих (квартирных) приборов учета и (или) иной информации, используемой для определения объемов потребления коммунального ресурса, сроки и </w:t>
      </w:r>
      <w:r w:rsidRPr="00907FB7">
        <w:rPr>
          <w:rFonts w:ascii="Times New Roman" w:eastAsia="Times New Roman" w:hAnsi="Times New Roman" w:cs="Times New Roman"/>
          <w:sz w:val="24"/>
          <w:szCs w:val="24"/>
          <w:lang w:eastAsia="ru-RU"/>
        </w:rPr>
        <w:lastRenderedPageBreak/>
        <w:t xml:space="preserve">порядок передачи указанной информации, а также обязанность </w:t>
      </w:r>
      <w:proofErr w:type="spellStart"/>
      <w:r w:rsidRPr="00907FB7">
        <w:rPr>
          <w:rFonts w:ascii="Times New Roman" w:eastAsia="Times New Roman" w:hAnsi="Times New Roman" w:cs="Times New Roman"/>
          <w:sz w:val="24"/>
          <w:szCs w:val="24"/>
          <w:lang w:eastAsia="ru-RU"/>
        </w:rPr>
        <w:t>ресурсоснабжающей</w:t>
      </w:r>
      <w:proofErr w:type="spellEnd"/>
      <w:r w:rsidRPr="00907FB7">
        <w:rPr>
          <w:rFonts w:ascii="Times New Roman" w:eastAsia="Times New Roman" w:hAnsi="Times New Roman" w:cs="Times New Roman"/>
          <w:sz w:val="24"/>
          <w:szCs w:val="24"/>
          <w:lang w:eastAsia="ru-RU"/>
        </w:rPr>
        <w:t xml:space="preserve"> организации уведомлять исполнителя о сроках проведения </w:t>
      </w:r>
      <w:proofErr w:type="spellStart"/>
      <w:r w:rsidRPr="00907FB7">
        <w:rPr>
          <w:rFonts w:ascii="Times New Roman" w:eastAsia="Times New Roman" w:hAnsi="Times New Roman" w:cs="Times New Roman"/>
          <w:sz w:val="24"/>
          <w:szCs w:val="24"/>
          <w:lang w:eastAsia="ru-RU"/>
        </w:rPr>
        <w:t>ресурсоснабжающей</w:t>
      </w:r>
      <w:proofErr w:type="spellEnd"/>
      <w:r w:rsidRPr="00907FB7">
        <w:rPr>
          <w:rFonts w:ascii="Times New Roman" w:eastAsia="Times New Roman" w:hAnsi="Times New Roman" w:cs="Times New Roman"/>
          <w:sz w:val="24"/>
          <w:szCs w:val="24"/>
          <w:lang w:eastAsia="ru-RU"/>
        </w:rPr>
        <w:t xml:space="preserve"> организацией проверки достоверности представленных потребителем сведений о показаниях указанных приборов учета и (или) проверки их состояния и право</w:t>
      </w:r>
      <w:proofErr w:type="gramEnd"/>
      <w:r w:rsidRPr="00907FB7">
        <w:rPr>
          <w:rFonts w:ascii="Times New Roman" w:eastAsia="Times New Roman" w:hAnsi="Times New Roman" w:cs="Times New Roman"/>
          <w:sz w:val="24"/>
          <w:szCs w:val="24"/>
          <w:lang w:eastAsia="ru-RU"/>
        </w:rPr>
        <w:t xml:space="preserve"> представителей исполнителя участвовать в таких проверках в случаях, предусмотренных пунктом 21.1 настоящих Правил</w:t>
      </w:r>
      <w:proofErr w:type="gramStart"/>
      <w:r w:rsidRPr="00907FB7">
        <w:rPr>
          <w:rFonts w:ascii="Times New Roman" w:eastAsia="Times New Roman" w:hAnsi="Times New Roman" w:cs="Times New Roman"/>
          <w:sz w:val="24"/>
          <w:szCs w:val="24"/>
          <w:lang w:eastAsia="ru-RU"/>
        </w:rPr>
        <w:t>;"</w:t>
      </w:r>
      <w:proofErr w:type="gramEnd"/>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ж) пункт 20 после слов "должны позволять исполнителю обеспечить" дополнить словами "надлежащее содержание общего имущества в многоквартирном доме, а также";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з) в пункте 21:</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в подпункте "а" слова "по договору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исключить;</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абзаце первом подпункта "в":</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после слов "объем коммунального ресурса" дополнить словами "(за исключением объема сточных вод)";</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слова "по договору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исключить;</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слова "в случае" заменить словами "по истечении 2 месяцев после";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и) дополнить пунктом 211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"21.1. </w:t>
      </w:r>
      <w:proofErr w:type="gramStart"/>
      <w:r w:rsidRPr="00907FB7">
        <w:rPr>
          <w:rFonts w:ascii="Times New Roman" w:eastAsia="Times New Roman" w:hAnsi="Times New Roman" w:cs="Times New Roman"/>
          <w:sz w:val="24"/>
          <w:szCs w:val="24"/>
          <w:lang w:eastAsia="ru-RU"/>
        </w:rPr>
        <w:t xml:space="preserve">При наличии предусмотренного частью 18 статьи 12 Федерального закона от 29 июня 2015 г. № 176-ФЗ "О внесении изменений в Жилищный кодекс Российской Федерации и отдельные законодательные акты Российской Федерации" решения о сохранении порядка предоставления коммунальных услуг и расчетов за коммунальные услуги, наличии договора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предусмотренного частью 17 статьи 12 указанного Федерального закона, а также в случае реализации права, предусмотренного пунктом</w:t>
      </w:r>
      <w:proofErr w:type="gramEnd"/>
      <w:r w:rsidRPr="00907FB7">
        <w:rPr>
          <w:rFonts w:ascii="Times New Roman" w:eastAsia="Times New Roman" w:hAnsi="Times New Roman" w:cs="Times New Roman"/>
          <w:sz w:val="24"/>
          <w:szCs w:val="24"/>
          <w:lang w:eastAsia="ru-RU"/>
        </w:rPr>
        <w:t xml:space="preserve"> 30 настоящих Правил, порядок определения объемов коммунального ресурса, поставляемого по договору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заключенному исполнителем в целях содержания общего имущества многоквартирного дома, за исключением объемов отводимых сточных вод, устанавливается с учетом следующего:</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а) объем коммунального ресурса, подлежащий оплате исполнителем по договору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DB22D94" wp14:editId="778B6B65">
            <wp:extent cx="923290" cy="208280"/>
            <wp:effectExtent l="0" t="0" r="0" b="1270"/>
            <wp:docPr id="67" name="Рисунок 67" descr="http://www.garant.ru/files/1/8/772081/pict288-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garant.ru/files/1/8/772081/pict288-7133234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3290"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0C813022" wp14:editId="53204784">
            <wp:extent cx="307975" cy="208280"/>
            <wp:effectExtent l="0" t="0" r="0" b="1270"/>
            <wp:docPr id="68" name="Рисунок 68" descr="http://www.garant.ru/files/1/8/772081/pict289-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garant.ru/files/1/8/772081/pict289-7133234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7975"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объем коммунального ресурса, определенный по показаниям коллективного (общедомового) прибора учета за расчетный период (расчетный месяц);</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60639145" wp14:editId="66C8E65F">
            <wp:extent cx="307975" cy="208280"/>
            <wp:effectExtent l="0" t="0" r="0" b="1270"/>
            <wp:docPr id="69" name="Рисунок 69" descr="http://www.garant.ru/files/1/8/772081/pict290-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garant.ru/files/1/8/772081/pict290-7133234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7975"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В случае если величина </w:t>
      </w:r>
      <w:r w:rsidRPr="00907FB7">
        <w:rPr>
          <w:rFonts w:ascii="Times New Roman" w:eastAsia="Times New Roman" w:hAnsi="Times New Roman" w:cs="Times New Roman"/>
          <w:noProof/>
          <w:sz w:val="24"/>
          <w:szCs w:val="24"/>
          <w:lang w:eastAsia="ru-RU"/>
        </w:rPr>
        <w:lastRenderedPageBreak/>
        <w:drawing>
          <wp:inline distT="0" distB="0" distL="0" distR="0" wp14:anchorId="443AB057" wp14:editId="1A8BCDAD">
            <wp:extent cx="307975" cy="208280"/>
            <wp:effectExtent l="0" t="0" r="0" b="1270"/>
            <wp:docPr id="70" name="Рисунок 70" descr="http://www.garant.ru/files/1/8/772081/pict291-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garant.ru/files/1/8/772081/pict291-7133234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7975"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превышает или равна величине </w:t>
      </w:r>
      <w:r w:rsidRPr="00907FB7">
        <w:rPr>
          <w:rFonts w:ascii="Times New Roman" w:eastAsia="Times New Roman" w:hAnsi="Times New Roman" w:cs="Times New Roman"/>
          <w:noProof/>
          <w:sz w:val="24"/>
          <w:szCs w:val="24"/>
          <w:lang w:eastAsia="ru-RU"/>
        </w:rPr>
        <w:drawing>
          <wp:inline distT="0" distB="0" distL="0" distR="0" wp14:anchorId="005E380C" wp14:editId="3998E1CD">
            <wp:extent cx="307975" cy="208280"/>
            <wp:effectExtent l="0" t="0" r="0" b="1270"/>
            <wp:docPr id="71" name="Рисунок 71" descr="http://www.garant.ru/files/1/8/772081/pict292-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garant.ru/files/1/8/772081/pict292-7133234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7975" cy="208280"/>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 то объем коммунального ресурса, подлежащий оплате исполнителем по договору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в отношении многоквартирного дома за расчетный период (расчетный месяц), принимается равным 0;</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б) объем коммунального ресурса, подлежащий оплате исполнителем по договору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за расчетный период (расчетный месяц) определяется по формуле</w:t>
      </w:r>
      <w:proofErr w:type="gramStart"/>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04F834EC" wp14:editId="4112ED7E">
            <wp:extent cx="833120" cy="235585"/>
            <wp:effectExtent l="0" t="0" r="5080" b="0"/>
            <wp:docPr id="72" name="Рисунок 72" descr="http://www.garant.ru/files/1/8/772081/pict293-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garant.ru/files/1/8/772081/pict293-71332346.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33120" cy="2355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3AEBF0C5" wp14:editId="088092C8">
            <wp:extent cx="253365" cy="235585"/>
            <wp:effectExtent l="0" t="0" r="0" b="0"/>
            <wp:docPr id="73" name="Рисунок 73" descr="http://www.garant.ru/files/1/8/772081/pict294-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garant.ru/files/1/8/772081/pict294-7133234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3365" cy="2355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и </w:t>
      </w:r>
      <w:r w:rsidRPr="00907FB7">
        <w:rPr>
          <w:rFonts w:ascii="Times New Roman" w:eastAsia="Times New Roman" w:hAnsi="Times New Roman" w:cs="Times New Roman"/>
          <w:noProof/>
          <w:sz w:val="24"/>
          <w:szCs w:val="24"/>
          <w:lang w:eastAsia="ru-RU"/>
        </w:rPr>
        <w:drawing>
          <wp:inline distT="0" distB="0" distL="0" distR="0" wp14:anchorId="478BB4A2" wp14:editId="559D8A9C">
            <wp:extent cx="253365" cy="235585"/>
            <wp:effectExtent l="0" t="0" r="0" b="0"/>
            <wp:docPr id="74" name="Рисунок 74" descr="http://www.garant.ru/files/1/8/772081/pict295-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garant.ru/files/1/8/772081/pict295-7133234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55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определяются в соответствии с пунктом 21 настоящих Правил. </w:t>
      </w:r>
      <w:proofErr w:type="gramStart"/>
      <w:r w:rsidRPr="00907FB7">
        <w:rPr>
          <w:rFonts w:ascii="Times New Roman" w:eastAsia="Times New Roman" w:hAnsi="Times New Roman" w:cs="Times New Roman"/>
          <w:sz w:val="24"/>
          <w:szCs w:val="24"/>
          <w:lang w:eastAsia="ru-RU"/>
        </w:rPr>
        <w:t xml:space="preserve">В случае если величина </w:t>
      </w:r>
      <w:r w:rsidRPr="00907FB7">
        <w:rPr>
          <w:rFonts w:ascii="Times New Roman" w:eastAsia="Times New Roman" w:hAnsi="Times New Roman" w:cs="Times New Roman"/>
          <w:noProof/>
          <w:sz w:val="24"/>
          <w:szCs w:val="24"/>
          <w:lang w:eastAsia="ru-RU"/>
        </w:rPr>
        <w:drawing>
          <wp:inline distT="0" distB="0" distL="0" distR="0" wp14:anchorId="17DB61C2" wp14:editId="56421635">
            <wp:extent cx="253365" cy="235585"/>
            <wp:effectExtent l="0" t="0" r="0" b="0"/>
            <wp:docPr id="75" name="Рисунок 75" descr="http://www.garant.ru/files/1/8/772081/pict296-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garant.ru/files/1/8/772081/pict296-7133234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55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больше или равна величине </w:t>
      </w:r>
      <w:r w:rsidRPr="00907FB7">
        <w:rPr>
          <w:rFonts w:ascii="Times New Roman" w:eastAsia="Times New Roman" w:hAnsi="Times New Roman" w:cs="Times New Roman"/>
          <w:noProof/>
          <w:sz w:val="24"/>
          <w:szCs w:val="24"/>
          <w:lang w:eastAsia="ru-RU"/>
        </w:rPr>
        <w:drawing>
          <wp:inline distT="0" distB="0" distL="0" distR="0" wp14:anchorId="405ADB13" wp14:editId="78935059">
            <wp:extent cx="253365" cy="235585"/>
            <wp:effectExtent l="0" t="0" r="0" b="0"/>
            <wp:docPr id="76" name="Рисунок 76" descr="http://www.garant.ru/files/1/8/772081/pict297-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garant.ru/files/1/8/772081/pict297-7133234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3365" cy="2355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xml:space="preserve">, объем коммунального ресурса, подлежащий оплате исполнителем по договору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в отношении многоквартирного дома за расчетный период (расчетный месяц), принимается равным 0;</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объем коммунального ресурса, поставляемого в многоквартирный дом, не оборудованный коллективным (общедомовым) прибором учета при наличии технической возможности его установки, определяется за расчетный период (расчетный месяц) по формуле: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5727EBB8" wp14:editId="318AE3A9">
            <wp:extent cx="1031875" cy="235585"/>
            <wp:effectExtent l="0" t="0" r="0" b="0"/>
            <wp:docPr id="77" name="Рисунок 77" descr="http://www.garant.ru/files/1/8/772081/pict298-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garant.ru/files/1/8/772081/pict298-7133234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31875" cy="2355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где:</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К - повышающий коэффициент, величина которого в 2016 году принимается </w:t>
      </w:r>
      <w:proofErr w:type="gramStart"/>
      <w:r w:rsidRPr="00907FB7">
        <w:rPr>
          <w:rFonts w:ascii="Times New Roman" w:eastAsia="Times New Roman" w:hAnsi="Times New Roman" w:cs="Times New Roman"/>
          <w:sz w:val="24"/>
          <w:szCs w:val="24"/>
          <w:lang w:eastAsia="ru-RU"/>
        </w:rPr>
        <w:t>равной</w:t>
      </w:r>
      <w:proofErr w:type="gramEnd"/>
      <w:r w:rsidRPr="00907FB7">
        <w:rPr>
          <w:rFonts w:ascii="Times New Roman" w:eastAsia="Times New Roman" w:hAnsi="Times New Roman" w:cs="Times New Roman"/>
          <w:sz w:val="24"/>
          <w:szCs w:val="24"/>
          <w:lang w:eastAsia="ru-RU"/>
        </w:rPr>
        <w:t xml:space="preserve">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noProof/>
          <w:sz w:val="24"/>
          <w:szCs w:val="24"/>
          <w:lang w:eastAsia="ru-RU"/>
        </w:rPr>
        <w:drawing>
          <wp:inline distT="0" distB="0" distL="0" distR="0" wp14:anchorId="690537A5" wp14:editId="0834AC28">
            <wp:extent cx="253365" cy="235585"/>
            <wp:effectExtent l="0" t="0" r="0" b="0"/>
            <wp:docPr id="78" name="Рисунок 78" descr="http://www.garant.ru/files/1/8/772081/pict299-71332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garant.ru/files/1/8/772081/pict299-71332346.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3365" cy="235585"/>
                    </a:xfrm>
                    <a:prstGeom prst="rect">
                      <a:avLst/>
                    </a:prstGeom>
                    <a:noFill/>
                    <a:ln>
                      <a:noFill/>
                    </a:ln>
                  </pic:spPr>
                </pic:pic>
              </a:graphicData>
            </a:graphic>
          </wp:inline>
        </w:drawing>
      </w:r>
      <w:r w:rsidRPr="00907FB7">
        <w:rPr>
          <w:rFonts w:ascii="Times New Roman" w:eastAsia="Times New Roman" w:hAnsi="Times New Roman" w:cs="Times New Roman"/>
          <w:sz w:val="24"/>
          <w:szCs w:val="24"/>
          <w:lang w:eastAsia="ru-RU"/>
        </w:rPr>
        <w:t>- определяется в соответствии с пунктом 21 настоящих Правил</w:t>
      </w:r>
      <w:proofErr w:type="gramStart"/>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к) пункт 22 дополнить подпунктом "е"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"е) при наличии технической возможности установки коллективного (общедомового) прибора учета тепловой энергии размер платы за тепловую энергию, поставленную в многоквартирный дом, не оборудованный таким прибором учета, а также поставленную в многоквартирный дом по истечении 2 месяцев после выхода из строя, утраты ранее введенного в эксплуатацию коллективного (общедомового) прибора учета тепловой энергии (по истечении срока его эксплуатации), размер платы за поставленную</w:t>
      </w:r>
      <w:proofErr w:type="gramEnd"/>
      <w:r w:rsidRPr="00907FB7">
        <w:rPr>
          <w:rFonts w:ascii="Times New Roman" w:eastAsia="Times New Roman" w:hAnsi="Times New Roman" w:cs="Times New Roman"/>
          <w:sz w:val="24"/>
          <w:szCs w:val="24"/>
          <w:lang w:eastAsia="ru-RU"/>
        </w:rPr>
        <w:t xml:space="preserve"> </w:t>
      </w:r>
      <w:proofErr w:type="gramStart"/>
      <w:r w:rsidRPr="00907FB7">
        <w:rPr>
          <w:rFonts w:ascii="Times New Roman" w:eastAsia="Times New Roman" w:hAnsi="Times New Roman" w:cs="Times New Roman"/>
          <w:sz w:val="24"/>
          <w:szCs w:val="24"/>
          <w:lang w:eastAsia="ru-RU"/>
        </w:rPr>
        <w:t xml:space="preserve">тепловую энергию при непредставлении исполнителем сведений о показаниях коллективного (общедомового) прибора учета тепловой энергии в сроки, установленные законодательством или договором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при </w:t>
      </w:r>
      <w:proofErr w:type="spellStart"/>
      <w:r w:rsidRPr="00907FB7">
        <w:rPr>
          <w:rFonts w:ascii="Times New Roman" w:eastAsia="Times New Roman" w:hAnsi="Times New Roman" w:cs="Times New Roman"/>
          <w:sz w:val="24"/>
          <w:szCs w:val="24"/>
          <w:lang w:eastAsia="ru-RU"/>
        </w:rPr>
        <w:t>недопуске</w:t>
      </w:r>
      <w:proofErr w:type="spellEnd"/>
      <w:r w:rsidRPr="00907FB7">
        <w:rPr>
          <w:rFonts w:ascii="Times New Roman" w:eastAsia="Times New Roman" w:hAnsi="Times New Roman" w:cs="Times New Roman"/>
          <w:sz w:val="24"/>
          <w:szCs w:val="24"/>
          <w:lang w:eastAsia="ru-RU"/>
        </w:rPr>
        <w:t xml:space="preserve"> исполнителем 2 и более раз представителей </w:t>
      </w:r>
      <w:proofErr w:type="spellStart"/>
      <w:r w:rsidRPr="00907FB7">
        <w:rPr>
          <w:rFonts w:ascii="Times New Roman" w:eastAsia="Times New Roman" w:hAnsi="Times New Roman" w:cs="Times New Roman"/>
          <w:sz w:val="24"/>
          <w:szCs w:val="24"/>
          <w:lang w:eastAsia="ru-RU"/>
        </w:rPr>
        <w:t>ресурсоснабжающей</w:t>
      </w:r>
      <w:proofErr w:type="spellEnd"/>
      <w:r w:rsidRPr="00907FB7">
        <w:rPr>
          <w:rFonts w:ascii="Times New Roman" w:eastAsia="Times New Roman" w:hAnsi="Times New Roman" w:cs="Times New Roman"/>
          <w:sz w:val="24"/>
          <w:szCs w:val="24"/>
          <w:lang w:eastAsia="ru-RU"/>
        </w:rPr>
        <w:t xml:space="preserve"> организации для проверки состояния </w:t>
      </w:r>
      <w:r w:rsidRPr="00907FB7">
        <w:rPr>
          <w:rFonts w:ascii="Times New Roman" w:eastAsia="Times New Roman" w:hAnsi="Times New Roman" w:cs="Times New Roman"/>
          <w:sz w:val="24"/>
          <w:szCs w:val="24"/>
          <w:lang w:eastAsia="ru-RU"/>
        </w:rPr>
        <w:lastRenderedPageBreak/>
        <w:t>установленного и введенного в эксплуатацию коллективного (общедомового) прибора учета тепловой энергии (проверки достоверности представленных сведений о показаниях такого прибора учета) определяется исходя из норматива потребления коммунальной</w:t>
      </w:r>
      <w:proofErr w:type="gramEnd"/>
      <w:r w:rsidRPr="00907FB7">
        <w:rPr>
          <w:rFonts w:ascii="Times New Roman" w:eastAsia="Times New Roman" w:hAnsi="Times New Roman" w:cs="Times New Roman"/>
          <w:sz w:val="24"/>
          <w:szCs w:val="24"/>
          <w:lang w:eastAsia="ru-RU"/>
        </w:rPr>
        <w:t xml:space="preserve"> услуги по отоплению и суммарной площади жилых и нежилых помещений в многоквартирном доме с применением повышающего коэффициента, величина которого в 2016 году устанавливается в размере, равном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коммунальных ресурсов, подтверждающего отсутствие технической возможности установки такого прибора учета, начиная с расчетного периода, в котором составлен такой акт</w:t>
      </w:r>
      <w:proofErr w:type="gramStart"/>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907FB7">
        <w:rPr>
          <w:rFonts w:ascii="Times New Roman" w:eastAsia="Times New Roman" w:hAnsi="Times New Roman" w:cs="Times New Roman"/>
          <w:sz w:val="24"/>
          <w:szCs w:val="24"/>
          <w:lang w:eastAsia="ru-RU"/>
        </w:rPr>
        <w:t>л) дополнить пунктами 25.1 - 25.2 следующего содержания: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"25.1. В случае принятия органом государственной власти субъекта Российской Федерации решения об осуществлении оплаты коммунальной услуги по отоплению равномерно в течение календарного года объем коммунального ресурса, поставляемого по договору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определяется:</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а) в случае поставки коммунального ресурса в многоквартирный дом, оборудованный коллективным (общедомовым) прибором учета тепловой энергии, или в жилой дом (домовладение), оборудованный индивидуальным прибором учета, - исходя из среднемесячного объема потребления тепловой энергии по показаниям коллективного (общедомового) или индивидуального прибора учета за предыдущий год (а при отсутствии таких показаний - исходя из норматива потребления).</w:t>
      </w:r>
      <w:proofErr w:type="gramEnd"/>
      <w:r w:rsidRPr="00907FB7">
        <w:rPr>
          <w:rFonts w:ascii="Times New Roman" w:eastAsia="Times New Roman" w:hAnsi="Times New Roman" w:cs="Times New Roman"/>
          <w:sz w:val="24"/>
          <w:szCs w:val="24"/>
          <w:lang w:eastAsia="ru-RU"/>
        </w:rPr>
        <w:t xml:space="preserve"> При этом объем тепловой энергии, поставляемый в многоквартирный дом, жилой дом, фиксируется двусторонними актами исходя из текущих показаний приборов учета, а объем, подлежащий оплате в текущем месяце, корректируется </w:t>
      </w:r>
      <w:proofErr w:type="spellStart"/>
      <w:r w:rsidRPr="00907FB7">
        <w:rPr>
          <w:rFonts w:ascii="Times New Roman" w:eastAsia="Times New Roman" w:hAnsi="Times New Roman" w:cs="Times New Roman"/>
          <w:sz w:val="24"/>
          <w:szCs w:val="24"/>
          <w:lang w:eastAsia="ru-RU"/>
        </w:rPr>
        <w:t>ресурсоснабжающей</w:t>
      </w:r>
      <w:proofErr w:type="spellEnd"/>
      <w:r w:rsidRPr="00907FB7">
        <w:rPr>
          <w:rFonts w:ascii="Times New Roman" w:eastAsia="Times New Roman" w:hAnsi="Times New Roman" w:cs="Times New Roman"/>
          <w:sz w:val="24"/>
          <w:szCs w:val="24"/>
          <w:lang w:eastAsia="ru-RU"/>
        </w:rPr>
        <w:t xml:space="preserve"> организацией один раз в год;</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б) в случае поставки коммунального ресурса в многоквартирный дом, не оборудованный коллективным (общедомовым) прибором учета тепловой энергии, или в жилой дом, не оборудованный индивидуальным прибором учета, - исходя из норматива потребления коммунальной услуги с применением коэффициента периодичности внесения платы за тепловую энергию;</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в) в случае поставки коммунального ресурса в домовладение, не оборудованное индивидуальным прибором учета, - исходя из норматива потребления коммунальной услуги, предоставленной в жилом помещении, и норматива потребления коммунальной услуги при использовании земельного участка и надворных построек, которые устанавливаются в порядке, предусмотренном частью 1 статьи 157 Жилищного кодекса Российской Федерации, с применением коэффициента периодичности внесения платы за тепловую энергию.</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25.2. Коэффициент периодичности внесения платы за тепловую энергию определяется путем деления количества месяцев отопительного периода в году на количество календарных месяцев в году</w:t>
      </w:r>
      <w:proofErr w:type="gramStart"/>
      <w:r w:rsidRPr="00907FB7">
        <w:rPr>
          <w:rFonts w:ascii="Times New Roman" w:eastAsia="Times New Roman" w:hAnsi="Times New Roman" w:cs="Times New Roman"/>
          <w:sz w:val="24"/>
          <w:szCs w:val="24"/>
          <w:lang w:eastAsia="ru-RU"/>
        </w:rPr>
        <w:t>.";</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907FB7">
        <w:rPr>
          <w:rFonts w:ascii="Times New Roman" w:eastAsia="Times New Roman" w:hAnsi="Times New Roman" w:cs="Times New Roman"/>
          <w:sz w:val="24"/>
          <w:szCs w:val="24"/>
          <w:lang w:eastAsia="ru-RU"/>
        </w:rPr>
        <w:t>м) в пункте 30:</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в абзаце первом:</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lastRenderedPageBreak/>
        <w:t>слова "может предусматриваться право" заменить словами "предусматривается право";</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слова "отказаться от его исполнения полностью" исключить;</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подпункт "а" после слов "для </w:t>
      </w:r>
      <w:proofErr w:type="spellStart"/>
      <w:r w:rsidRPr="00907FB7">
        <w:rPr>
          <w:rFonts w:ascii="Times New Roman" w:eastAsia="Times New Roman" w:hAnsi="Times New Roman" w:cs="Times New Roman"/>
          <w:sz w:val="24"/>
          <w:szCs w:val="24"/>
          <w:lang w:eastAsia="ru-RU"/>
        </w:rPr>
        <w:t>ресурсоснабжающей</w:t>
      </w:r>
      <w:proofErr w:type="spellEnd"/>
      <w:r w:rsidRPr="00907FB7">
        <w:rPr>
          <w:rFonts w:ascii="Times New Roman" w:eastAsia="Times New Roman" w:hAnsi="Times New Roman" w:cs="Times New Roman"/>
          <w:sz w:val="24"/>
          <w:szCs w:val="24"/>
          <w:lang w:eastAsia="ru-RU"/>
        </w:rPr>
        <w:t xml:space="preserve"> организации </w:t>
      </w:r>
      <w:proofErr w:type="gramStart"/>
      <w:r w:rsidRPr="00907FB7">
        <w:rPr>
          <w:rFonts w:ascii="Times New Roman" w:eastAsia="Times New Roman" w:hAnsi="Times New Roman" w:cs="Times New Roman"/>
          <w:sz w:val="24"/>
          <w:szCs w:val="24"/>
          <w:lang w:eastAsia="ru-RU"/>
        </w:rPr>
        <w:t>-"</w:t>
      </w:r>
      <w:proofErr w:type="gramEnd"/>
      <w:r w:rsidRPr="00907FB7">
        <w:rPr>
          <w:rFonts w:ascii="Times New Roman" w:eastAsia="Times New Roman" w:hAnsi="Times New Roman" w:cs="Times New Roman"/>
          <w:sz w:val="24"/>
          <w:szCs w:val="24"/>
          <w:lang w:eastAsia="ru-RU"/>
        </w:rPr>
        <w:t xml:space="preserve"> дополнить словами "на односторонний отказ от договора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с исполнителем в части снабжения коммунальными ресурсами в целях предоставления коммунальной услуги, а также в части купли-продажи (поставки) коммунальных ресурсов, потребляемых при содержании общего имущества в пределах норматива потребления соответствующего вида коммунального ресурса в целях содержания общего имущества в многоквартирном доме, -";</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подпункт "б" изложить в следующей редакции: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 xml:space="preserve">"б) для исполнителя - на отказ от исполнения договора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в случае прекращения обязанностей по содержанию общего имущества в многоквартирном доме и (или) предоставлению соответствующей коммунальной услуги. </w:t>
      </w:r>
      <w:proofErr w:type="gramStart"/>
      <w:r w:rsidRPr="00907FB7">
        <w:rPr>
          <w:rFonts w:ascii="Times New Roman" w:eastAsia="Times New Roman" w:hAnsi="Times New Roman" w:cs="Times New Roman"/>
          <w:sz w:val="24"/>
          <w:szCs w:val="24"/>
          <w:lang w:eastAsia="ru-RU"/>
        </w:rPr>
        <w:t xml:space="preserve">Данное условие должно предусматривать оплату поставленного до момента расторжения договора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коммунального ресурса в полном объеме и исполнение иных возникших до момента расторжения договора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обязательств, в том числе обязательств, возникших вследствие применения мер ответственности за нарушение договора, либо отказ от исполнения договора </w:t>
      </w:r>
      <w:proofErr w:type="spellStart"/>
      <w:r w:rsidRPr="00907FB7">
        <w:rPr>
          <w:rFonts w:ascii="Times New Roman" w:eastAsia="Times New Roman" w:hAnsi="Times New Roman" w:cs="Times New Roman"/>
          <w:sz w:val="24"/>
          <w:szCs w:val="24"/>
          <w:lang w:eastAsia="ru-RU"/>
        </w:rPr>
        <w:t>ресурсоснабжения</w:t>
      </w:r>
      <w:proofErr w:type="spellEnd"/>
      <w:r w:rsidRPr="00907FB7">
        <w:rPr>
          <w:rFonts w:ascii="Times New Roman" w:eastAsia="Times New Roman" w:hAnsi="Times New Roman" w:cs="Times New Roman"/>
          <w:sz w:val="24"/>
          <w:szCs w:val="24"/>
          <w:lang w:eastAsia="ru-RU"/>
        </w:rPr>
        <w:t xml:space="preserve"> в части приобретения коммунальных ресурсов в целях предоставления коммунальной услуги - в случае прекращения обязанностей по предоставлению</w:t>
      </w:r>
      <w:proofErr w:type="gramEnd"/>
      <w:r w:rsidRPr="00907FB7">
        <w:rPr>
          <w:rFonts w:ascii="Times New Roman" w:eastAsia="Times New Roman" w:hAnsi="Times New Roman" w:cs="Times New Roman"/>
          <w:sz w:val="24"/>
          <w:szCs w:val="24"/>
          <w:lang w:eastAsia="ru-RU"/>
        </w:rPr>
        <w:t xml:space="preserve"> соответствующей коммунальной услуги</w:t>
      </w:r>
      <w:proofErr w:type="gramStart"/>
      <w:r w:rsidRPr="00907FB7">
        <w:rPr>
          <w:rFonts w:ascii="Times New Roman" w:eastAsia="Times New Roman" w:hAnsi="Times New Roman" w:cs="Times New Roman"/>
          <w:sz w:val="24"/>
          <w:szCs w:val="24"/>
          <w:lang w:eastAsia="ru-RU"/>
        </w:rPr>
        <w:t>.".</w:t>
      </w:r>
      <w:proofErr w:type="gramEnd"/>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4. Подпункт "а" пункта 2 постановления Правительства Российской Федерации от 17 декабря 2014 г. № 1380 "О вопросах установления и определения нормативов потребления коммунальных услуг" (Собрание законодательства Российской Федерации, 2014, № 52, ст. 7773) изложить в следующей редакции:</w:t>
      </w:r>
    </w:p>
    <w:p w:rsidR="00907FB7" w:rsidRPr="00907FB7" w:rsidRDefault="00907FB7" w:rsidP="00907FB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FB7">
        <w:rPr>
          <w:rFonts w:ascii="Times New Roman" w:eastAsia="Times New Roman" w:hAnsi="Times New Roman" w:cs="Times New Roman"/>
          <w:sz w:val="24"/>
          <w:szCs w:val="24"/>
          <w:lang w:eastAsia="ru-RU"/>
        </w:rPr>
        <w:t>"а) органы государственной власти субъектов Российской Федерации до 31 декабря 2016 г. вправе принять решение о поэтапном переходе к установлению единых на территории субъекта Российской Федерации нормативов потребления коммунальных услуг в отношении всех или отдельных муниципальных образований, расположенных на территории субъекта Российской Федерации, при условии утверждения органами государственной власти субъектов Российской Федерации программ энергосбережения и повышения энергетической эффективности, направленных на</w:t>
      </w:r>
      <w:proofErr w:type="gramEnd"/>
      <w:r w:rsidRPr="00907FB7">
        <w:rPr>
          <w:rFonts w:ascii="Times New Roman" w:eastAsia="Times New Roman" w:hAnsi="Times New Roman" w:cs="Times New Roman"/>
          <w:sz w:val="24"/>
          <w:szCs w:val="24"/>
          <w:lang w:eastAsia="ru-RU"/>
        </w:rPr>
        <w:t xml:space="preserve"> энергосбережение и повышение энергетической эффективности использования энергетических ресурсов в отдельных категориях многоквартирных домов, </w:t>
      </w:r>
      <w:proofErr w:type="gramStart"/>
      <w:r w:rsidRPr="00907FB7">
        <w:rPr>
          <w:rFonts w:ascii="Times New Roman" w:eastAsia="Times New Roman" w:hAnsi="Times New Roman" w:cs="Times New Roman"/>
          <w:sz w:val="24"/>
          <w:szCs w:val="24"/>
          <w:lang w:eastAsia="ru-RU"/>
        </w:rPr>
        <w:t>предусматривающих</w:t>
      </w:r>
      <w:proofErr w:type="gramEnd"/>
      <w:r w:rsidRPr="00907FB7">
        <w:rPr>
          <w:rFonts w:ascii="Times New Roman" w:eastAsia="Times New Roman" w:hAnsi="Times New Roman" w:cs="Times New Roman"/>
          <w:sz w:val="24"/>
          <w:szCs w:val="24"/>
          <w:lang w:eastAsia="ru-RU"/>
        </w:rPr>
        <w:t xml:space="preserve"> в том числе установку приборов учета энергетических ресурсов. В случае принятия такого решения переход к единым на территории субъекта Российской Федерации нормативам потребления коммунальных услуг должен быть завершен не позднее 1 января 2020 г.</w:t>
      </w:r>
      <w:proofErr w:type="gramStart"/>
      <w:r w:rsidRPr="00907FB7">
        <w:rPr>
          <w:rFonts w:ascii="Times New Roman" w:eastAsia="Times New Roman" w:hAnsi="Times New Roman" w:cs="Times New Roman"/>
          <w:sz w:val="24"/>
          <w:szCs w:val="24"/>
          <w:lang w:eastAsia="ru-RU"/>
        </w:rPr>
        <w:t>;"</w:t>
      </w:r>
      <w:proofErr w:type="gramEnd"/>
      <w:r w:rsidRPr="00907FB7">
        <w:rPr>
          <w:rFonts w:ascii="Times New Roman" w:eastAsia="Times New Roman" w:hAnsi="Times New Roman" w:cs="Times New Roman"/>
          <w:sz w:val="24"/>
          <w:szCs w:val="24"/>
          <w:lang w:eastAsia="ru-RU"/>
        </w:rPr>
        <w:t>.</w:t>
      </w:r>
    </w:p>
    <w:p w:rsidR="00907FB7" w:rsidRPr="00907FB7" w:rsidRDefault="00907FB7" w:rsidP="001A0F63">
      <w:pPr>
        <w:spacing w:before="100" w:beforeAutospacing="1" w:after="100" w:afterAutospacing="1" w:line="240" w:lineRule="auto"/>
        <w:rPr>
          <w:rFonts w:ascii="Times New Roman" w:eastAsia="Times New Roman" w:hAnsi="Times New Roman" w:cs="Times New Roman"/>
          <w:sz w:val="24"/>
          <w:szCs w:val="24"/>
          <w:lang w:eastAsia="ru-RU"/>
        </w:rPr>
      </w:pPr>
      <w:r w:rsidRPr="00907FB7">
        <w:rPr>
          <w:rFonts w:ascii="Times New Roman" w:eastAsia="Times New Roman" w:hAnsi="Times New Roman" w:cs="Times New Roman"/>
          <w:sz w:val="24"/>
          <w:szCs w:val="24"/>
          <w:lang w:eastAsia="ru-RU"/>
        </w:rPr>
        <w:t>5. В абзаце первом пункта 13 Основ ценообразования в сфере теплоснабжения, утвержденных постановлением Правительства Российской Федерации от 22 октября 2012 г. № 1075 "О ценообразовании в сфере теплоснабжения" (Собрание законодательства Российской Федерации, 2012, № 44, ст. 6022; 2015, № 8, ст. 1167), после слов "для покрытия недостатка средств</w:t>
      </w:r>
      <w:proofErr w:type="gramStart"/>
      <w:r w:rsidRPr="00907FB7">
        <w:rPr>
          <w:rFonts w:ascii="Times New Roman" w:eastAsia="Times New Roman" w:hAnsi="Times New Roman" w:cs="Times New Roman"/>
          <w:sz w:val="24"/>
          <w:szCs w:val="24"/>
          <w:lang w:eastAsia="ru-RU"/>
        </w:rPr>
        <w:t>,"</w:t>
      </w:r>
      <w:proofErr w:type="gramEnd"/>
      <w:r w:rsidRPr="00907FB7">
        <w:rPr>
          <w:rFonts w:ascii="Times New Roman" w:eastAsia="Times New Roman" w:hAnsi="Times New Roman" w:cs="Times New Roman"/>
          <w:sz w:val="24"/>
          <w:szCs w:val="24"/>
          <w:lang w:eastAsia="ru-RU"/>
        </w:rPr>
        <w:t xml:space="preserve"> дополнить словами "в том числе вызванного осуществлением расчетов за коммунальную услугу по отоплению равномерно в течение календарного года,"</w:t>
      </w:r>
      <w:bookmarkStart w:id="1" w:name="review"/>
      <w:bookmarkEnd w:id="1"/>
    </w:p>
    <w:p w:rsidR="00BF78CC" w:rsidRPr="001A0F63" w:rsidRDefault="00BF78CC" w:rsidP="001A0F63">
      <w:pPr>
        <w:shd w:val="clear" w:color="auto" w:fill="FFFFFF"/>
        <w:spacing w:after="0" w:line="240" w:lineRule="auto"/>
        <w:rPr>
          <w:rFonts w:ascii="Times New Roman" w:eastAsia="Times New Roman" w:hAnsi="Times New Roman" w:cs="Times New Roman"/>
          <w:color w:val="000000"/>
          <w:sz w:val="24"/>
          <w:szCs w:val="24"/>
          <w:lang w:eastAsia="ru-RU"/>
        </w:rPr>
      </w:pPr>
      <w:bookmarkStart w:id="2" w:name="_GoBack"/>
      <w:bookmarkEnd w:id="2"/>
    </w:p>
    <w:sectPr w:rsidR="00BF78CC" w:rsidRPr="001A0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B7"/>
    <w:rsid w:val="001A0F63"/>
    <w:rsid w:val="00907FB7"/>
    <w:rsid w:val="00BF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F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F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43047">
      <w:bodyDiv w:val="1"/>
      <w:marLeft w:val="0"/>
      <w:marRight w:val="0"/>
      <w:marTop w:val="0"/>
      <w:marBottom w:val="0"/>
      <w:divBdr>
        <w:top w:val="none" w:sz="0" w:space="0" w:color="auto"/>
        <w:left w:val="none" w:sz="0" w:space="0" w:color="auto"/>
        <w:bottom w:val="none" w:sz="0" w:space="0" w:color="auto"/>
        <w:right w:val="none" w:sz="0" w:space="0" w:color="auto"/>
      </w:divBdr>
      <w:divsChild>
        <w:div w:id="1227961092">
          <w:marLeft w:val="0"/>
          <w:marRight w:val="0"/>
          <w:marTop w:val="0"/>
          <w:marBottom w:val="0"/>
          <w:divBdr>
            <w:top w:val="none" w:sz="0" w:space="0" w:color="auto"/>
            <w:left w:val="none" w:sz="0" w:space="0" w:color="auto"/>
            <w:bottom w:val="none" w:sz="0" w:space="0" w:color="auto"/>
            <w:right w:val="none" w:sz="0" w:space="0" w:color="auto"/>
          </w:divBdr>
          <w:divsChild>
            <w:div w:id="157120630">
              <w:marLeft w:val="0"/>
              <w:marRight w:val="0"/>
              <w:marTop w:val="0"/>
              <w:marBottom w:val="0"/>
              <w:divBdr>
                <w:top w:val="none" w:sz="0" w:space="0" w:color="auto"/>
                <w:left w:val="none" w:sz="0" w:space="0" w:color="auto"/>
                <w:bottom w:val="none" w:sz="0" w:space="0" w:color="auto"/>
                <w:right w:val="none" w:sz="0" w:space="0" w:color="auto"/>
              </w:divBdr>
            </w:div>
            <w:div w:id="1568607644">
              <w:marLeft w:val="0"/>
              <w:marRight w:val="0"/>
              <w:marTop w:val="0"/>
              <w:marBottom w:val="0"/>
              <w:divBdr>
                <w:top w:val="none" w:sz="0" w:space="0" w:color="auto"/>
                <w:left w:val="none" w:sz="0" w:space="0" w:color="auto"/>
                <w:bottom w:val="none" w:sz="0" w:space="0" w:color="auto"/>
                <w:right w:val="none" w:sz="0" w:space="0" w:color="auto"/>
              </w:divBdr>
            </w:div>
            <w:div w:id="34812606">
              <w:marLeft w:val="0"/>
              <w:marRight w:val="0"/>
              <w:marTop w:val="0"/>
              <w:marBottom w:val="0"/>
              <w:divBdr>
                <w:top w:val="none" w:sz="0" w:space="0" w:color="auto"/>
                <w:left w:val="none" w:sz="0" w:space="0" w:color="auto"/>
                <w:bottom w:val="none" w:sz="0" w:space="0" w:color="auto"/>
                <w:right w:val="none" w:sz="0" w:space="0" w:color="auto"/>
              </w:divBdr>
              <w:divsChild>
                <w:div w:id="6543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03689">
          <w:marLeft w:val="0"/>
          <w:marRight w:val="0"/>
          <w:marTop w:val="0"/>
          <w:marBottom w:val="0"/>
          <w:divBdr>
            <w:top w:val="none" w:sz="0" w:space="0" w:color="auto"/>
            <w:left w:val="none" w:sz="0" w:space="0" w:color="auto"/>
            <w:bottom w:val="none" w:sz="0" w:space="0" w:color="auto"/>
            <w:right w:val="none" w:sz="0" w:space="0" w:color="auto"/>
          </w:divBdr>
          <w:divsChild>
            <w:div w:id="987511724">
              <w:marLeft w:val="0"/>
              <w:marRight w:val="0"/>
              <w:marTop w:val="0"/>
              <w:marBottom w:val="0"/>
              <w:divBdr>
                <w:top w:val="none" w:sz="0" w:space="0" w:color="auto"/>
                <w:left w:val="none" w:sz="0" w:space="0" w:color="auto"/>
                <w:bottom w:val="none" w:sz="0" w:space="0" w:color="auto"/>
                <w:right w:val="none" w:sz="0" w:space="0" w:color="auto"/>
              </w:divBdr>
            </w:div>
          </w:divsChild>
        </w:div>
        <w:div w:id="313031414">
          <w:marLeft w:val="0"/>
          <w:marRight w:val="0"/>
          <w:marTop w:val="0"/>
          <w:marBottom w:val="0"/>
          <w:divBdr>
            <w:top w:val="none" w:sz="0" w:space="0" w:color="auto"/>
            <w:left w:val="none" w:sz="0" w:space="0" w:color="auto"/>
            <w:bottom w:val="none" w:sz="0" w:space="0" w:color="auto"/>
            <w:right w:val="none" w:sz="0" w:space="0" w:color="auto"/>
          </w:divBdr>
          <w:divsChild>
            <w:div w:id="322778406">
              <w:marLeft w:val="0"/>
              <w:marRight w:val="0"/>
              <w:marTop w:val="0"/>
              <w:marBottom w:val="0"/>
              <w:divBdr>
                <w:top w:val="none" w:sz="0" w:space="0" w:color="auto"/>
                <w:left w:val="none" w:sz="0" w:space="0" w:color="auto"/>
                <w:bottom w:val="none" w:sz="0" w:space="0" w:color="auto"/>
                <w:right w:val="none" w:sz="0" w:space="0" w:color="auto"/>
              </w:divBdr>
              <w:divsChild>
                <w:div w:id="8600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6895</Words>
  <Characters>39305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2</cp:revision>
  <dcterms:created xsi:type="dcterms:W3CDTF">2016-08-22T08:07:00Z</dcterms:created>
  <dcterms:modified xsi:type="dcterms:W3CDTF">2016-08-22T08:07:00Z</dcterms:modified>
</cp:coreProperties>
</file>