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jc w:val="center"/>
        <w:tblInd w:w="-7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BF3FE1" w:rsidRPr="00BF3FE1" w:rsidTr="00BE77E1">
        <w:trPr>
          <w:cantSplit/>
          <w:jc w:val="center"/>
        </w:trPr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FE1" w:rsidRPr="00BF3FE1" w:rsidRDefault="00BF3FE1" w:rsidP="00BF3FE1">
            <w:pPr>
              <w:keepNext/>
              <w:spacing w:after="0"/>
              <w:ind w:hanging="48"/>
              <w:contextualSpacing/>
              <w:jc w:val="center"/>
              <w:outlineLvl w:val="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РЕСПУБЛИКА АДЫГЕЯ</w:t>
            </w:r>
          </w:p>
          <w:p w:rsidR="00BF3FE1" w:rsidRPr="00BF3FE1" w:rsidRDefault="00BF3FE1" w:rsidP="00BF3FE1">
            <w:pPr>
              <w:spacing w:after="0"/>
              <w:ind w:firstLine="13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</w:t>
            </w:r>
          </w:p>
          <w:p w:rsidR="00BF3FE1" w:rsidRPr="00BF3FE1" w:rsidRDefault="00BF3FE1" w:rsidP="00BF3FE1">
            <w:pPr>
              <w:spacing w:after="0"/>
              <w:ind w:hanging="7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BF3FE1" w:rsidRPr="00BF3FE1" w:rsidRDefault="00BF3FE1" w:rsidP="00BF3FE1">
            <w:pPr>
              <w:spacing w:after="0"/>
              <w:ind w:firstLine="13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BF3FE1" w:rsidRPr="00BF3FE1" w:rsidRDefault="00BF3FE1" w:rsidP="00BF3FE1">
            <w:pPr>
              <w:spacing w:after="0"/>
              <w:ind w:left="13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385440, а. Хакуринохабль,</w:t>
            </w:r>
          </w:p>
          <w:p w:rsidR="00BF3FE1" w:rsidRPr="00BF3FE1" w:rsidRDefault="00BF3FE1" w:rsidP="00BF3FE1">
            <w:pPr>
              <w:spacing w:after="0"/>
              <w:ind w:left="13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FE1" w:rsidRPr="00BF3FE1" w:rsidRDefault="00BF3FE1" w:rsidP="00BF3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D8784A" wp14:editId="018BAF3D">
                  <wp:extent cx="942975" cy="8858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FE1" w:rsidRPr="00BF3FE1" w:rsidRDefault="00BF3FE1" w:rsidP="00BF3FE1">
            <w:pPr>
              <w:keepNext/>
              <w:spacing w:after="0"/>
              <w:ind w:hanging="48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BF3FE1" w:rsidRPr="00BF3FE1" w:rsidRDefault="00BF3FE1" w:rsidP="00BF3FE1">
            <w:pPr>
              <w:keepNext/>
              <w:spacing w:after="0"/>
              <w:ind w:left="855" w:hanging="855"/>
              <w:contextualSpacing/>
              <w:jc w:val="center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Муниципальнэобразованиеу</w:t>
            </w:r>
            <w:proofErr w:type="spellEnd"/>
          </w:p>
          <w:p w:rsidR="00BF3FE1" w:rsidRPr="00BF3FE1" w:rsidRDefault="00BF3FE1" w:rsidP="00BF3FE1">
            <w:pPr>
              <w:tabs>
                <w:tab w:val="left" w:pos="1080"/>
              </w:tabs>
              <w:spacing w:after="0"/>
              <w:ind w:left="176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район»</w:t>
            </w:r>
          </w:p>
          <w:p w:rsidR="00BF3FE1" w:rsidRPr="00BF3FE1" w:rsidRDefault="00BF3FE1" w:rsidP="00BF3FE1">
            <w:pPr>
              <w:tabs>
                <w:tab w:val="left" w:pos="1080"/>
              </w:tabs>
              <w:spacing w:after="0"/>
              <w:ind w:left="176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иадминистрацие</w:t>
            </w:r>
            <w:proofErr w:type="spellEnd"/>
          </w:p>
          <w:p w:rsidR="00BF3FE1" w:rsidRPr="00BF3FE1" w:rsidRDefault="00BF3FE1" w:rsidP="00BF3FE1">
            <w:pPr>
              <w:tabs>
                <w:tab w:val="left" w:pos="1080"/>
              </w:tabs>
              <w:spacing w:after="0"/>
              <w:ind w:left="176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BF3FE1" w:rsidRPr="00BF3FE1" w:rsidRDefault="00BF3FE1" w:rsidP="00BF3FE1">
            <w:pPr>
              <w:tabs>
                <w:tab w:val="left" w:pos="1080"/>
              </w:tabs>
              <w:spacing w:after="0"/>
              <w:ind w:left="176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Шэуджэнымыц</w:t>
            </w:r>
            <w:proofErr w:type="spellEnd"/>
            <w:proofErr w:type="gramStart"/>
            <w:r w:rsidRPr="00BF3FE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</w:tr>
    </w:tbl>
    <w:p w:rsidR="00BF3FE1" w:rsidRPr="00BF3FE1" w:rsidRDefault="001D46A1" w:rsidP="00BF3FE1">
      <w:pPr>
        <w:keepNext/>
        <w:tabs>
          <w:tab w:val="left" w:pos="993"/>
        </w:tabs>
        <w:spacing w:after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F3FE1" w:rsidRPr="00BF3FE1" w:rsidRDefault="001D46A1" w:rsidP="00BF3FE1">
      <w:pPr>
        <w:keepNext/>
        <w:tabs>
          <w:tab w:val="left" w:pos="993"/>
        </w:tabs>
        <w:spacing w:after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BF3FE1" w:rsidRPr="00BF3FE1" w:rsidRDefault="00063D93" w:rsidP="00BF3FE1">
      <w:pPr>
        <w:spacing w:after="0"/>
        <w:ind w:left="426" w:hanging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“ _</w:t>
      </w:r>
      <w:r w:rsidR="001D46A1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___ “ ___</w:t>
      </w:r>
      <w:r w:rsidR="001D46A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____ 2019</w:t>
      </w:r>
      <w:r w:rsidR="00BF3FE1" w:rsidRPr="00BF3FE1">
        <w:rPr>
          <w:rFonts w:ascii="Times New Roman" w:hAnsi="Times New Roman" w:cs="Times New Roman"/>
          <w:sz w:val="28"/>
          <w:szCs w:val="28"/>
        </w:rPr>
        <w:t>г. № __</w:t>
      </w:r>
      <w:r w:rsidR="001D46A1">
        <w:rPr>
          <w:rFonts w:ascii="Times New Roman" w:hAnsi="Times New Roman" w:cs="Times New Roman"/>
          <w:sz w:val="28"/>
          <w:szCs w:val="28"/>
        </w:rPr>
        <w:t>584</w:t>
      </w:r>
      <w:r w:rsidR="00BF3FE1" w:rsidRPr="00BF3FE1">
        <w:rPr>
          <w:rFonts w:ascii="Times New Roman" w:hAnsi="Times New Roman" w:cs="Times New Roman"/>
          <w:sz w:val="28"/>
          <w:szCs w:val="28"/>
        </w:rPr>
        <w:t>__</w:t>
      </w:r>
    </w:p>
    <w:p w:rsidR="00BF3FE1" w:rsidRPr="00A14A16" w:rsidRDefault="00A14A16" w:rsidP="00A14A1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Хакуринохабль</w:t>
      </w:r>
    </w:p>
    <w:p w:rsidR="00ED58B0" w:rsidRPr="00680B2C" w:rsidRDefault="00ED58B0" w:rsidP="00680B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B2C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МО «Шовгеновский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D58B0" w:rsidRDefault="00ED58B0" w:rsidP="00ED58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B2C" w:rsidRDefault="00ED58B0" w:rsidP="00680B2C">
      <w:pPr>
        <w:pStyle w:val="afa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В целях реализации положений Федерального закона от 24.07.2007 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МО «Шовгеновский район», </w:t>
      </w:r>
      <w:r w:rsidR="00680B2C">
        <w:rPr>
          <w:color w:val="000000"/>
          <w:sz w:val="28"/>
          <w:szCs w:val="28"/>
        </w:rPr>
        <w:t>Глава администрации МО «Шовгеновский район»</w:t>
      </w:r>
    </w:p>
    <w:p w:rsidR="00680B2C" w:rsidRPr="00477903" w:rsidRDefault="00680B2C" w:rsidP="00680B2C">
      <w:pPr>
        <w:pStyle w:val="afa"/>
        <w:spacing w:before="0" w:beforeAutospacing="0" w:after="0"/>
        <w:jc w:val="center"/>
        <w:rPr>
          <w:color w:val="000000"/>
          <w:sz w:val="28"/>
          <w:szCs w:val="28"/>
        </w:rPr>
      </w:pPr>
      <w:r w:rsidRPr="00477903">
        <w:rPr>
          <w:color w:val="000000"/>
          <w:sz w:val="28"/>
          <w:szCs w:val="28"/>
        </w:rPr>
        <w:t>ПОСТАНОВИЛ:</w:t>
      </w:r>
    </w:p>
    <w:p w:rsidR="00ED58B0" w:rsidRPr="00680B2C" w:rsidRDefault="00680B2C" w:rsidP="00680B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D58B0" w:rsidRPr="00680B2C">
        <w:rPr>
          <w:rFonts w:ascii="Times New Roman" w:hAnsi="Times New Roman" w:cs="Times New Roman"/>
          <w:sz w:val="28"/>
          <w:szCs w:val="28"/>
        </w:rPr>
        <w:t xml:space="preserve">1. Утвердить прилагаемые: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формирования, ведения, ежегодного дополнения и опубликования перечня муниципального имущества МО «Шовгеновский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1).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Форму Перечня муниципального имущества МО «Шовгеновский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для опубликования в средствах массовой информации, а также размещения в информационно-телекоммуникационной сети «Интернет» (приложение № 2).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Виды муниципального имущества, которое используется для формирования перечня муниципального имущества МО «Шовгеновский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(приложение № 3).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Комитет имущественных отношений администрации МО «Шовгеновский район» уполномоченным органом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: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Формированию, ведению, а также опубликованию перечня муниципального имущества МО «Шовгеновский район», предназначенного для предоставления во владение и (или) в пользование субъектам малого и среднего предпринимательства и </w:t>
      </w:r>
      <w:r>
        <w:rPr>
          <w:sz w:val="28"/>
          <w:szCs w:val="28"/>
        </w:rPr>
        <w:lastRenderedPageBreak/>
        <w:t>организациям, образующим инфраструктуру поддержки малого и среднего предпринимательства.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ED58B0" w:rsidRDefault="00ED58B0" w:rsidP="00ED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МО «Шовгеновский район» от </w:t>
      </w:r>
      <w:r w:rsidR="007637CD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37C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.2018 г. № </w:t>
      </w:r>
      <w:r w:rsidR="007637CD">
        <w:rPr>
          <w:rFonts w:ascii="Times New Roman" w:hAnsi="Times New Roman" w:cs="Times New Roman"/>
          <w:sz w:val="28"/>
          <w:szCs w:val="28"/>
        </w:rPr>
        <w:t>589</w:t>
      </w:r>
      <w:r>
        <w:rPr>
          <w:rFonts w:ascii="Times New Roman" w:hAnsi="Times New Roman" w:cs="Times New Roman"/>
          <w:sz w:val="28"/>
          <w:szCs w:val="28"/>
        </w:rPr>
        <w:t xml:space="preserve"> «О порядк</w:t>
      </w:r>
      <w:r w:rsidR="007637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формирования, ведения, ежегодного дополнения и опубликования п</w:t>
      </w:r>
      <w:r w:rsidR="007637CD">
        <w:rPr>
          <w:rFonts w:ascii="Times New Roman" w:hAnsi="Times New Roman" w:cs="Times New Roman"/>
          <w:sz w:val="28"/>
          <w:szCs w:val="28"/>
        </w:rPr>
        <w:t>еречня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  <w:proofErr w:type="gramEnd"/>
    </w:p>
    <w:p w:rsidR="00ED58B0" w:rsidRDefault="00ED58B0" w:rsidP="00ED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7637CD">
        <w:rPr>
          <w:rFonts w:ascii="Times New Roman" w:hAnsi="Times New Roman" w:cs="Times New Roman"/>
          <w:sz w:val="28"/>
          <w:szCs w:val="28"/>
        </w:rPr>
        <w:t xml:space="preserve">Комитету </w:t>
      </w:r>
      <w:r>
        <w:rPr>
          <w:rFonts w:ascii="Times New Roman" w:hAnsi="Times New Roman" w:cs="Times New Roman"/>
          <w:sz w:val="28"/>
          <w:szCs w:val="28"/>
        </w:rPr>
        <w:t>имущественных отношений администрации МО «</w:t>
      </w:r>
      <w:r w:rsidR="007637CD">
        <w:rPr>
          <w:rFonts w:ascii="Times New Roman" w:hAnsi="Times New Roman" w:cs="Times New Roman"/>
          <w:sz w:val="28"/>
          <w:szCs w:val="28"/>
        </w:rPr>
        <w:t>Шовгеновский</w:t>
      </w:r>
      <w:r>
        <w:rPr>
          <w:rFonts w:ascii="Times New Roman" w:hAnsi="Times New Roman" w:cs="Times New Roman"/>
          <w:sz w:val="28"/>
          <w:szCs w:val="28"/>
        </w:rPr>
        <w:t xml:space="preserve"> район» в течение месяца с даты вступления в силу настоящего постановления 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4.2 статьи 18 Федерального закона от 24.07.2007 г. № 209-ФЗ «О развитии малого и среднего предпринимательства в Российской Федерации» по форме, согласно приложению №2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</w:t>
      </w:r>
      <w:r w:rsidR="007637CD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>имущественных отношений администрации МО «</w:t>
      </w:r>
      <w:r w:rsidR="007637CD">
        <w:rPr>
          <w:sz w:val="28"/>
          <w:szCs w:val="28"/>
        </w:rPr>
        <w:t>Шовгеновский район»</w:t>
      </w:r>
      <w:r>
        <w:rPr>
          <w:sz w:val="28"/>
          <w:szCs w:val="28"/>
        </w:rPr>
        <w:t>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 момента его официального опубликования.</w:t>
      </w:r>
    </w:p>
    <w:p w:rsidR="00ED58B0" w:rsidRDefault="00ED58B0" w:rsidP="00ED58B0">
      <w:pPr>
        <w:pStyle w:val="af6"/>
        <w:ind w:left="0" w:firstLine="709"/>
        <w:jc w:val="both"/>
        <w:rPr>
          <w:sz w:val="16"/>
          <w:szCs w:val="16"/>
        </w:rPr>
      </w:pPr>
    </w:p>
    <w:p w:rsidR="001D46A1" w:rsidRDefault="007E473C" w:rsidP="00680B2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46A1" w:rsidRDefault="001D46A1" w:rsidP="00680B2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680B2C" w:rsidRPr="00BF3FE1" w:rsidRDefault="001D46A1" w:rsidP="00680B2C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473C">
        <w:rPr>
          <w:rFonts w:ascii="Times New Roman" w:hAnsi="Times New Roman" w:cs="Times New Roman"/>
          <w:sz w:val="28"/>
          <w:szCs w:val="28"/>
        </w:rPr>
        <w:t xml:space="preserve"> </w:t>
      </w:r>
      <w:r w:rsidR="00680B2C">
        <w:rPr>
          <w:rFonts w:ascii="Times New Roman" w:hAnsi="Times New Roman" w:cs="Times New Roman"/>
          <w:sz w:val="28"/>
          <w:szCs w:val="28"/>
        </w:rPr>
        <w:t>И. о. главы</w:t>
      </w:r>
      <w:r w:rsidR="00680B2C" w:rsidRPr="00BF3F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80B2C" w:rsidRPr="00BF3FE1" w:rsidRDefault="00680B2C" w:rsidP="00680B2C">
      <w:pPr>
        <w:spacing w:after="0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F3FE1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А.И</w:t>
      </w:r>
      <w:r w:rsidRPr="00BF3FE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Шемаджуко</w:t>
      </w:r>
      <w:r w:rsidRPr="00BF3FE1"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680B2C" w:rsidRDefault="00680B2C" w:rsidP="00680B2C">
      <w:pPr>
        <w:spacing w:after="0"/>
        <w:ind w:firstLine="360"/>
        <w:contextualSpacing/>
        <w:rPr>
          <w:rFonts w:ascii="Times New Roman" w:hAnsi="Times New Roman" w:cs="Times New Roman"/>
          <w:sz w:val="28"/>
          <w:szCs w:val="28"/>
        </w:rPr>
      </w:pPr>
    </w:p>
    <w:p w:rsidR="007E473C" w:rsidRDefault="001D46A1" w:rsidP="007E473C">
      <w:pPr>
        <w:pStyle w:val="afa"/>
        <w:spacing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637CD" w:rsidRDefault="007637CD" w:rsidP="00ED58B0">
      <w:pPr>
        <w:pStyle w:val="af9"/>
        <w:jc w:val="right"/>
      </w:pPr>
    </w:p>
    <w:p w:rsidR="00680B2C" w:rsidRDefault="00680B2C" w:rsidP="00ED58B0">
      <w:pPr>
        <w:pStyle w:val="af9"/>
        <w:jc w:val="right"/>
      </w:pPr>
    </w:p>
    <w:p w:rsidR="00680B2C" w:rsidRDefault="00680B2C" w:rsidP="00ED58B0">
      <w:pPr>
        <w:pStyle w:val="af9"/>
        <w:jc w:val="right"/>
      </w:pPr>
    </w:p>
    <w:p w:rsidR="00680B2C" w:rsidRDefault="00680B2C" w:rsidP="00ED58B0">
      <w:pPr>
        <w:pStyle w:val="af9"/>
        <w:jc w:val="right"/>
      </w:pPr>
    </w:p>
    <w:p w:rsidR="007637CD" w:rsidRDefault="007637CD" w:rsidP="00ED58B0">
      <w:pPr>
        <w:pStyle w:val="af9"/>
        <w:jc w:val="right"/>
      </w:pPr>
    </w:p>
    <w:p w:rsidR="00547F97" w:rsidRDefault="00547F97" w:rsidP="00ED58B0">
      <w:pPr>
        <w:pStyle w:val="af9"/>
        <w:jc w:val="right"/>
      </w:pPr>
    </w:p>
    <w:p w:rsidR="00547F97" w:rsidRDefault="00547F97" w:rsidP="00ED58B0">
      <w:pPr>
        <w:pStyle w:val="af9"/>
        <w:jc w:val="right"/>
      </w:pPr>
    </w:p>
    <w:p w:rsidR="001D46A1" w:rsidRDefault="001D46A1" w:rsidP="00ED58B0">
      <w:pPr>
        <w:pStyle w:val="af9"/>
        <w:jc w:val="right"/>
      </w:pPr>
    </w:p>
    <w:p w:rsidR="001D46A1" w:rsidRDefault="001D46A1" w:rsidP="00ED58B0">
      <w:pPr>
        <w:pStyle w:val="af9"/>
        <w:jc w:val="right"/>
      </w:pPr>
    </w:p>
    <w:p w:rsidR="001D46A1" w:rsidRDefault="001D46A1" w:rsidP="00ED58B0">
      <w:pPr>
        <w:pStyle w:val="af9"/>
        <w:jc w:val="right"/>
      </w:pPr>
    </w:p>
    <w:p w:rsidR="001D46A1" w:rsidRDefault="001D46A1" w:rsidP="00ED58B0">
      <w:pPr>
        <w:pStyle w:val="af9"/>
        <w:jc w:val="right"/>
      </w:pPr>
    </w:p>
    <w:p w:rsidR="001D46A1" w:rsidRDefault="001D46A1" w:rsidP="00ED58B0">
      <w:pPr>
        <w:pStyle w:val="af9"/>
        <w:jc w:val="right"/>
      </w:pPr>
    </w:p>
    <w:p w:rsidR="001D46A1" w:rsidRDefault="001D46A1" w:rsidP="00ED58B0">
      <w:pPr>
        <w:pStyle w:val="af9"/>
        <w:jc w:val="right"/>
      </w:pPr>
    </w:p>
    <w:p w:rsidR="001D46A1" w:rsidRDefault="001D46A1" w:rsidP="00ED58B0">
      <w:pPr>
        <w:pStyle w:val="af9"/>
        <w:jc w:val="right"/>
      </w:pPr>
    </w:p>
    <w:p w:rsidR="001D46A1" w:rsidRDefault="001D46A1" w:rsidP="00ED58B0">
      <w:pPr>
        <w:pStyle w:val="af9"/>
        <w:jc w:val="right"/>
      </w:pPr>
    </w:p>
    <w:p w:rsidR="001D46A1" w:rsidRDefault="001D46A1" w:rsidP="00ED58B0">
      <w:pPr>
        <w:pStyle w:val="af9"/>
        <w:jc w:val="right"/>
      </w:pPr>
    </w:p>
    <w:p w:rsidR="001D46A1" w:rsidRDefault="001D46A1" w:rsidP="00ED58B0">
      <w:pPr>
        <w:pStyle w:val="af9"/>
        <w:jc w:val="right"/>
      </w:pPr>
    </w:p>
    <w:p w:rsidR="001D46A1" w:rsidRDefault="001D46A1" w:rsidP="00ED58B0">
      <w:pPr>
        <w:pStyle w:val="af9"/>
        <w:jc w:val="right"/>
      </w:pPr>
    </w:p>
    <w:p w:rsidR="00547F97" w:rsidRDefault="00547F97" w:rsidP="00ED58B0">
      <w:pPr>
        <w:pStyle w:val="af9"/>
        <w:jc w:val="right"/>
      </w:pPr>
    </w:p>
    <w:p w:rsidR="00547F97" w:rsidRDefault="00547F97" w:rsidP="00ED58B0">
      <w:pPr>
        <w:pStyle w:val="af9"/>
        <w:jc w:val="right"/>
      </w:pPr>
    </w:p>
    <w:p w:rsidR="00ED58B0" w:rsidRDefault="00ED58B0" w:rsidP="00ED58B0">
      <w:pPr>
        <w:pStyle w:val="af9"/>
        <w:jc w:val="right"/>
      </w:pPr>
      <w:r>
        <w:lastRenderedPageBreak/>
        <w:t xml:space="preserve">Приложение № 1 к постановлению </w:t>
      </w:r>
    </w:p>
    <w:p w:rsidR="00ED58B0" w:rsidRDefault="00ED58B0" w:rsidP="00ED5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</w:t>
      </w:r>
      <w:r w:rsidR="007637CD" w:rsidRPr="007637CD">
        <w:rPr>
          <w:rFonts w:ascii="Times New Roman" w:hAnsi="Times New Roman" w:cs="Times New Roman"/>
        </w:rPr>
        <w:t>Шовгеновский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</w:t>
      </w:r>
    </w:p>
    <w:p w:rsidR="00ED58B0" w:rsidRDefault="00ED58B0" w:rsidP="00ED5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1D46A1">
        <w:rPr>
          <w:rFonts w:ascii="Times New Roman" w:eastAsia="Times New Roman" w:hAnsi="Times New Roman" w:cs="Times New Roman"/>
          <w:sz w:val="24"/>
          <w:szCs w:val="24"/>
          <w:lang w:eastAsia="ru-RU"/>
        </w:rPr>
        <w:t>584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от __</w:t>
      </w:r>
      <w:r w:rsidR="001D46A1">
        <w:rPr>
          <w:rFonts w:ascii="Times New Roman" w:eastAsia="Times New Roman" w:hAnsi="Times New Roman" w:cs="Times New Roman"/>
          <w:sz w:val="24"/>
          <w:szCs w:val="24"/>
          <w:lang w:eastAsia="ru-RU"/>
        </w:rPr>
        <w:t>08.10.2019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года</w:t>
      </w:r>
    </w:p>
    <w:p w:rsidR="00ED58B0" w:rsidRDefault="00ED58B0" w:rsidP="00ED5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D58B0" w:rsidRDefault="00ED58B0" w:rsidP="00ED5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ED58B0" w:rsidRDefault="00ED58B0" w:rsidP="00ED58B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формирования, ведения, ежегодного дополнения и опубликования перечня муниципального имущества МО «</w:t>
      </w:r>
      <w:r w:rsidR="00E97C70" w:rsidRPr="00E97C70">
        <w:rPr>
          <w:rFonts w:ascii="Times New Roman" w:hAnsi="Times New Roman" w:cs="Times New Roman"/>
          <w:b/>
          <w:sz w:val="28"/>
          <w:szCs w:val="28"/>
        </w:rPr>
        <w:t>Шовгеновский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D58B0" w:rsidRDefault="00ED58B0" w:rsidP="00B32B6C">
      <w:pPr>
        <w:pStyle w:val="af6"/>
        <w:numPr>
          <w:ilvl w:val="0"/>
          <w:numId w:val="28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B32B6C" w:rsidRDefault="00B32B6C" w:rsidP="00547F97">
      <w:pPr>
        <w:pStyle w:val="af6"/>
        <w:ind w:left="1069"/>
        <w:rPr>
          <w:b/>
          <w:sz w:val="28"/>
          <w:szCs w:val="28"/>
        </w:rPr>
      </w:pPr>
    </w:p>
    <w:p w:rsidR="00ED58B0" w:rsidRDefault="00ED58B0" w:rsidP="00ED5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МО «</w:t>
      </w:r>
      <w:r w:rsidR="00E97C70">
        <w:rPr>
          <w:rFonts w:ascii="Times New Roman" w:hAnsi="Times New Roman" w:cs="Times New Roman"/>
          <w:sz w:val="28"/>
          <w:szCs w:val="28"/>
        </w:rPr>
        <w:t>Шовгеновский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ED58B0" w:rsidRDefault="00ED58B0" w:rsidP="00ED5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58B0" w:rsidRDefault="00ED58B0" w:rsidP="00ED58B0">
      <w:pPr>
        <w:pStyle w:val="af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B32B6C" w:rsidRDefault="00B32B6C" w:rsidP="00ED58B0">
      <w:pPr>
        <w:pStyle w:val="af6"/>
        <w:ind w:left="0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D58B0" w:rsidRDefault="00ED58B0" w:rsidP="00ED58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Перечне содержатся сведения о муниципальном имуществе МО «</w:t>
      </w:r>
      <w:r w:rsidR="00E97C70">
        <w:rPr>
          <w:rFonts w:ascii="Times New Roman" w:hAnsi="Times New Roman" w:cs="Times New Roman"/>
          <w:sz w:val="28"/>
          <w:szCs w:val="28"/>
        </w:rPr>
        <w:t>Шовгеновский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ED58B0" w:rsidRDefault="00ED58B0" w:rsidP="00ED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Формирование Перечня осуществляется в целях: </w:t>
      </w:r>
    </w:p>
    <w:p w:rsidR="00ED58B0" w:rsidRDefault="00ED58B0" w:rsidP="00ED58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2.2.2. Предоставления имущества, принадлежащего на праве собственности МО «</w:t>
      </w:r>
      <w:r w:rsidR="00E97C70">
        <w:rPr>
          <w:sz w:val="28"/>
          <w:szCs w:val="28"/>
        </w:rPr>
        <w:t>Шовгеновский</w:t>
      </w:r>
      <w:r>
        <w:rPr>
          <w:sz w:val="28"/>
          <w:szCs w:val="28"/>
        </w:rPr>
        <w:t xml:space="preserve"> район», во владение и (или) в пользование на долгосрочной основе (в том числе </w:t>
      </w:r>
      <w:proofErr w:type="spellStart"/>
      <w:r>
        <w:rPr>
          <w:sz w:val="28"/>
          <w:szCs w:val="28"/>
        </w:rPr>
        <w:t>возмездно</w:t>
      </w:r>
      <w:proofErr w:type="spellEnd"/>
      <w:r>
        <w:rPr>
          <w:sz w:val="28"/>
          <w:szCs w:val="28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Реализации полномочий МО «</w:t>
      </w:r>
      <w:r w:rsidR="00E97C70">
        <w:rPr>
          <w:sz w:val="28"/>
          <w:szCs w:val="28"/>
        </w:rPr>
        <w:t>Шовгеновский</w:t>
      </w:r>
      <w:r>
        <w:rPr>
          <w:sz w:val="28"/>
          <w:szCs w:val="28"/>
        </w:rPr>
        <w:t xml:space="preserve"> район» в сфере оказания имущественной поддержки субъектам малого и среднего предпринимательства.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Повышения эффективности управления муниципальным имуществом, находящимся в собственности МО «</w:t>
      </w:r>
      <w:r w:rsidR="00E97C70">
        <w:rPr>
          <w:sz w:val="28"/>
          <w:szCs w:val="28"/>
        </w:rPr>
        <w:t>Шовгеновский</w:t>
      </w:r>
      <w:r>
        <w:rPr>
          <w:sz w:val="28"/>
          <w:szCs w:val="28"/>
        </w:rPr>
        <w:t xml:space="preserve"> район», стимулирования развития малого и среднего предпринимательства на территории МО «</w:t>
      </w:r>
      <w:r w:rsidR="00E97C70">
        <w:rPr>
          <w:sz w:val="28"/>
          <w:szCs w:val="28"/>
        </w:rPr>
        <w:t>Шовгеновский</w:t>
      </w:r>
      <w:r>
        <w:rPr>
          <w:sz w:val="28"/>
          <w:szCs w:val="28"/>
        </w:rPr>
        <w:t xml:space="preserve"> район».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Формирование и ведение Перечня основывается на следующих основных принципах: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 Достоверность данных об имуществе, включаемом в Перечень, и поддержание актуальности информации об имуществе, включенном в Перечень.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Открытость и доступность сведений об имуществе в Перечне. </w:t>
      </w:r>
    </w:p>
    <w:p w:rsidR="00ED58B0" w:rsidRDefault="00ED58B0" w:rsidP="00ED58B0">
      <w:pPr>
        <w:pStyle w:val="af6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2.3.3. </w:t>
      </w:r>
      <w:proofErr w:type="gramStart"/>
      <w:r>
        <w:rPr>
          <w:color w:val="000000" w:themeColor="text1"/>
          <w:sz w:val="28"/>
          <w:szCs w:val="28"/>
        </w:rPr>
        <w:t>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МО «</w:t>
      </w:r>
      <w:r w:rsidR="00E97C70">
        <w:rPr>
          <w:sz w:val="28"/>
          <w:szCs w:val="28"/>
        </w:rPr>
        <w:t>Шовгеновский</w:t>
      </w:r>
      <w:r>
        <w:rPr>
          <w:color w:val="000000" w:themeColor="text1"/>
          <w:sz w:val="28"/>
          <w:szCs w:val="28"/>
        </w:rPr>
        <w:t xml:space="preserve"> район» по обеспечению взаимодействия исполнительных органов власти Республики Адыгея с территориальным управлением </w:t>
      </w:r>
      <w:proofErr w:type="spellStart"/>
      <w:r>
        <w:rPr>
          <w:color w:val="000000" w:themeColor="text1"/>
          <w:sz w:val="28"/>
          <w:szCs w:val="28"/>
        </w:rPr>
        <w:t>Росимущества</w:t>
      </w:r>
      <w:proofErr w:type="spellEnd"/>
      <w:r>
        <w:rPr>
          <w:color w:val="000000" w:themeColor="text1"/>
          <w:sz w:val="28"/>
          <w:szCs w:val="28"/>
        </w:rPr>
        <w:t xml:space="preserve"> в Республике Адыгея и органами местного самоуправления по вопросам оказания имущественной поддержки субъектам малого и среднего предпринимательства. </w:t>
      </w:r>
      <w:proofErr w:type="gramEnd"/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</w:p>
    <w:p w:rsidR="00ED58B0" w:rsidRDefault="00ED58B0" w:rsidP="00ED58B0">
      <w:pPr>
        <w:pStyle w:val="af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Перечень, изменения и ежегодное дополнение в него утверждаются постановлением администрации МО «</w:t>
      </w:r>
      <w:r w:rsidR="00E97C70">
        <w:rPr>
          <w:sz w:val="28"/>
          <w:szCs w:val="28"/>
        </w:rPr>
        <w:t>Шовгеновский</w:t>
      </w:r>
      <w:r>
        <w:rPr>
          <w:sz w:val="28"/>
          <w:szCs w:val="28"/>
        </w:rPr>
        <w:t xml:space="preserve"> район».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Формирование и ведение Перечня осуществляется </w:t>
      </w:r>
      <w:r w:rsidR="002E5E50">
        <w:rPr>
          <w:sz w:val="28"/>
          <w:szCs w:val="28"/>
        </w:rPr>
        <w:t xml:space="preserve">Комитетом </w:t>
      </w:r>
      <w:r>
        <w:rPr>
          <w:sz w:val="28"/>
          <w:szCs w:val="28"/>
        </w:rPr>
        <w:t>имущественных отношений администрации МО «</w:t>
      </w:r>
      <w:r w:rsidR="00E97C70">
        <w:rPr>
          <w:sz w:val="28"/>
          <w:szCs w:val="28"/>
        </w:rPr>
        <w:t>Шовгеновский</w:t>
      </w:r>
      <w:r>
        <w:rPr>
          <w:sz w:val="28"/>
          <w:szCs w:val="28"/>
        </w:rPr>
        <w:t xml:space="preserve"> район»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в пользование, в том числе в аренду.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Имущество не является объектом религиозного назначения.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proofErr w:type="gramStart"/>
      <w:r>
        <w:rPr>
          <w:sz w:val="28"/>
          <w:szCs w:val="28"/>
        </w:rPr>
        <w:t xml:space="preserve"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г. № 178-ФЗ «О приватизации </w:t>
      </w:r>
      <w:r>
        <w:rPr>
          <w:sz w:val="28"/>
          <w:szCs w:val="28"/>
        </w:rPr>
        <w:lastRenderedPageBreak/>
        <w:t>государственного и муниципального имущества», а также в перечень имущества МО «</w:t>
      </w:r>
      <w:r w:rsidR="00572CB4">
        <w:rPr>
          <w:sz w:val="28"/>
          <w:szCs w:val="28"/>
        </w:rPr>
        <w:t>Шовгеновский район</w:t>
      </w:r>
      <w:r>
        <w:rPr>
          <w:sz w:val="28"/>
          <w:szCs w:val="28"/>
        </w:rPr>
        <w:t xml:space="preserve">», предназначенного для передачи во владение и (или) в пользование социально ориентированным некоммерческим организациям. </w:t>
      </w:r>
      <w:proofErr w:type="gramEnd"/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Имущество не признано аварийным и подлежащим сносу.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3.3.7. Имущество не относится к жилому фонду или объектам сети инженерно-технического обеспечения, к которым подключен объект жилищного фонда.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ED58B0" w:rsidRDefault="00ED58B0" w:rsidP="00ED58B0">
      <w:pPr>
        <w:pStyle w:val="af6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3.3.9. </w:t>
      </w:r>
      <w:r>
        <w:rPr>
          <w:color w:val="000000"/>
          <w:sz w:val="28"/>
          <w:szCs w:val="28"/>
        </w:rPr>
        <w:t>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ED58B0" w:rsidRDefault="00ED58B0" w:rsidP="00ED58B0">
      <w:pPr>
        <w:pStyle w:val="af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3.3.10. </w:t>
      </w:r>
      <w:proofErr w:type="gramStart"/>
      <w:r>
        <w:rPr>
          <w:color w:val="000000"/>
          <w:sz w:val="28"/>
          <w:szCs w:val="28"/>
        </w:rPr>
        <w:t>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МО «</w:t>
      </w:r>
      <w:r w:rsidR="002E5E50">
        <w:rPr>
          <w:sz w:val="28"/>
          <w:szCs w:val="28"/>
        </w:rPr>
        <w:t>Шовгеновский</w:t>
      </w:r>
      <w:r>
        <w:rPr>
          <w:color w:val="000000"/>
          <w:sz w:val="28"/>
          <w:szCs w:val="28"/>
        </w:rPr>
        <w:t xml:space="preserve"> район», 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>
        <w:rPr>
          <w:color w:val="000000"/>
          <w:sz w:val="28"/>
          <w:szCs w:val="28"/>
        </w:rPr>
        <w:t>) в пользование субъектам малого и среднего предпринимательства и организациям, образующим инфраструктуру поддержки.</w:t>
      </w:r>
    </w:p>
    <w:p w:rsidR="00ED58B0" w:rsidRDefault="00ED58B0" w:rsidP="00ED58B0">
      <w:pPr>
        <w:pStyle w:val="af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3.3.11. </w:t>
      </w:r>
      <w:proofErr w:type="gramStart"/>
      <w:r>
        <w:rPr>
          <w:color w:val="000000"/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ED58B0" w:rsidRDefault="00ED58B0" w:rsidP="00ED58B0">
      <w:pPr>
        <w:pStyle w:val="af6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</w:t>
      </w:r>
      <w:r w:rsidR="002E5E50">
        <w:rPr>
          <w:color w:val="000000"/>
          <w:sz w:val="28"/>
          <w:szCs w:val="28"/>
        </w:rPr>
        <w:t>.</w:t>
      </w:r>
    </w:p>
    <w:p w:rsidR="00ED58B0" w:rsidRDefault="00ED58B0" w:rsidP="00ED58B0">
      <w:pPr>
        <w:pStyle w:val="af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3.5. Сведения об имуществе группируются в Перечне по населенным пунктам, на территории которых расположено имущество,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proofErr w:type="gramStart"/>
      <w:r>
        <w:rPr>
          <w:sz w:val="28"/>
          <w:szCs w:val="28"/>
        </w:rPr>
        <w:t>Внесение сведений об имуществе в Перечень (в том числе ежегодное дополнение), а также исключений сведений об имуществе из Перечня осуществляются постановлением администрации МО «</w:t>
      </w:r>
      <w:r w:rsidR="002E5E50">
        <w:rPr>
          <w:sz w:val="28"/>
          <w:szCs w:val="28"/>
        </w:rPr>
        <w:t>Шовгеновский</w:t>
      </w:r>
      <w:r>
        <w:rPr>
          <w:sz w:val="28"/>
          <w:szCs w:val="28"/>
        </w:rPr>
        <w:t xml:space="preserve"> район» по его инициативе или на основании предложений органов местного самоуправления МО «</w:t>
      </w:r>
      <w:r w:rsidR="002E5E50">
        <w:rPr>
          <w:sz w:val="28"/>
          <w:szCs w:val="28"/>
        </w:rPr>
        <w:t>Шовгеновский</w:t>
      </w:r>
      <w:r>
        <w:rPr>
          <w:sz w:val="28"/>
          <w:szCs w:val="28"/>
        </w:rPr>
        <w:t xml:space="preserve"> район», коллегиального органа в МО «</w:t>
      </w:r>
      <w:r w:rsidR="002E5E50">
        <w:rPr>
          <w:sz w:val="28"/>
          <w:szCs w:val="28"/>
        </w:rPr>
        <w:t xml:space="preserve">Шовгеновский </w:t>
      </w:r>
      <w:r>
        <w:rPr>
          <w:sz w:val="28"/>
          <w:szCs w:val="28"/>
        </w:rPr>
        <w:t xml:space="preserve">район» по обеспечению взаимодействия </w:t>
      </w:r>
      <w:r w:rsidR="002E5E50">
        <w:rPr>
          <w:sz w:val="28"/>
          <w:szCs w:val="28"/>
        </w:rPr>
        <w:t xml:space="preserve">с </w:t>
      </w:r>
      <w:r>
        <w:rPr>
          <w:sz w:val="28"/>
          <w:szCs w:val="28"/>
        </w:rPr>
        <w:t>исполнительны</w:t>
      </w:r>
      <w:r w:rsidR="002E5E50">
        <w:rPr>
          <w:sz w:val="28"/>
          <w:szCs w:val="28"/>
        </w:rPr>
        <w:t>ми</w:t>
      </w:r>
      <w:r>
        <w:rPr>
          <w:sz w:val="28"/>
          <w:szCs w:val="28"/>
        </w:rPr>
        <w:t xml:space="preserve"> орган</w:t>
      </w:r>
      <w:r w:rsidR="002E5E50">
        <w:rPr>
          <w:sz w:val="28"/>
          <w:szCs w:val="28"/>
        </w:rPr>
        <w:t>ами</w:t>
      </w:r>
      <w:r>
        <w:rPr>
          <w:sz w:val="28"/>
          <w:szCs w:val="28"/>
        </w:rPr>
        <w:t xml:space="preserve"> власти Республики Адыгея</w:t>
      </w:r>
      <w:r w:rsidR="002E5E50">
        <w:rPr>
          <w:sz w:val="28"/>
          <w:szCs w:val="28"/>
        </w:rPr>
        <w:t>,</w:t>
      </w:r>
      <w:r>
        <w:rPr>
          <w:sz w:val="28"/>
          <w:szCs w:val="28"/>
        </w:rPr>
        <w:t xml:space="preserve"> с территориальным управлением </w:t>
      </w:r>
      <w:proofErr w:type="spellStart"/>
      <w:r>
        <w:rPr>
          <w:sz w:val="28"/>
          <w:szCs w:val="28"/>
        </w:rPr>
        <w:t>Росимущества</w:t>
      </w:r>
      <w:proofErr w:type="spellEnd"/>
      <w:r>
        <w:rPr>
          <w:sz w:val="28"/>
          <w:szCs w:val="28"/>
        </w:rPr>
        <w:t xml:space="preserve"> по Республике Адыгея</w:t>
      </w:r>
      <w:proofErr w:type="gramEnd"/>
      <w:r>
        <w:rPr>
          <w:sz w:val="28"/>
          <w:szCs w:val="28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в Перечень изменений, не предусматривающих исключение из Перечня имущества, осуществляется не позднее 10 рабочих дней </w:t>
      </w:r>
      <w:proofErr w:type="gramStart"/>
      <w:r>
        <w:rPr>
          <w:sz w:val="28"/>
          <w:szCs w:val="28"/>
        </w:rPr>
        <w:t>с даты</w:t>
      </w:r>
      <w:r w:rsidR="002E5E50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внесения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соответствующих изменений в реестр муниципального имущества МО «</w:t>
      </w:r>
      <w:r w:rsidR="002E5E50">
        <w:rPr>
          <w:sz w:val="28"/>
          <w:szCs w:val="28"/>
        </w:rPr>
        <w:t>Шовгеновский</w:t>
      </w:r>
      <w:r>
        <w:rPr>
          <w:sz w:val="28"/>
          <w:szCs w:val="28"/>
        </w:rPr>
        <w:t xml:space="preserve"> район».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3.7.1. О включении сведений об имуществе, в отношении которого поступило предложение, в Перечень, с принятием соответствующего правового акта.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3.7.2. Об исключении сведений об имуществе, в отношении которого поступило предложение, из Перечня, с принятием соответствующего правового акта.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Решение об отказе в учете предложения о включении имущества в Перечень принимается в следующих случаях: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Имущество не соответствует критериям, установленным пунктом 3.3 настоящего Порядка.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МО «</w:t>
      </w:r>
      <w:r w:rsidR="002E5E50">
        <w:rPr>
          <w:sz w:val="28"/>
          <w:szCs w:val="28"/>
        </w:rPr>
        <w:t>Шовгеновский</w:t>
      </w:r>
      <w:r>
        <w:rPr>
          <w:sz w:val="28"/>
          <w:szCs w:val="28"/>
        </w:rPr>
        <w:t xml:space="preserve"> район», уполномоченной на согласование сделок с имуществом балансодержателя.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Отсутствуют индивидуально-определенные признаки движимого имущества, позволяющие заключить в отношении него договор аренды.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3.9. Уполномоченный орган вправе исключить сведения о муниципальном имуществе МО «</w:t>
      </w:r>
      <w:r w:rsidR="002E5E50">
        <w:rPr>
          <w:sz w:val="28"/>
          <w:szCs w:val="28"/>
        </w:rPr>
        <w:t>Шовгеновский</w:t>
      </w:r>
      <w:r>
        <w:rPr>
          <w:sz w:val="28"/>
          <w:szCs w:val="28"/>
        </w:rPr>
        <w:t xml:space="preserve"> район» из Перечня, если в течение 2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МСП, не поступило: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 Сведения о муниципальном имуществе МО «</w:t>
      </w:r>
      <w:r w:rsidR="002E5E50">
        <w:rPr>
          <w:sz w:val="28"/>
          <w:szCs w:val="28"/>
        </w:rPr>
        <w:t>Шовгеновский</w:t>
      </w:r>
      <w:r>
        <w:rPr>
          <w:sz w:val="28"/>
          <w:szCs w:val="28"/>
        </w:rPr>
        <w:t xml:space="preserve"> район» подлежат исключению из Перечня в следующих случаях: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МО «</w:t>
      </w:r>
      <w:r w:rsidR="002E5E50">
        <w:rPr>
          <w:sz w:val="28"/>
          <w:szCs w:val="28"/>
        </w:rPr>
        <w:t>Шовгеновский</w:t>
      </w:r>
      <w:r>
        <w:rPr>
          <w:sz w:val="28"/>
          <w:szCs w:val="28"/>
        </w:rPr>
        <w:t xml:space="preserve"> район». В решении об исключении имущества из Перечня при этом указывается направление использования имущества и реквизиты соответствующего решения.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3.10.2. Право собственности МО «</w:t>
      </w:r>
      <w:r w:rsidR="002E5E50">
        <w:rPr>
          <w:sz w:val="28"/>
          <w:szCs w:val="28"/>
        </w:rPr>
        <w:t>Шовгеновский</w:t>
      </w:r>
      <w:r>
        <w:rPr>
          <w:sz w:val="28"/>
          <w:szCs w:val="28"/>
        </w:rPr>
        <w:t xml:space="preserve"> район» на имущество прекращено по решению суда или в ином установленном законом порядке.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3.10.3. Прекращение существования имущества в результате его гибели или уничтожения.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3.10.5. </w:t>
      </w:r>
      <w:proofErr w:type="gramStart"/>
      <w:r>
        <w:rPr>
          <w:sz w:val="28"/>
          <w:szCs w:val="28"/>
        </w:rPr>
        <w:t>Имущество приобретено его арендатором в собственность в соответствии с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</w:t>
      </w:r>
      <w:proofErr w:type="gramEnd"/>
      <w:r>
        <w:rPr>
          <w:sz w:val="28"/>
          <w:szCs w:val="28"/>
        </w:rPr>
        <w:t xml:space="preserve"> статьи 39.3 Земельного кодекса Российской Федерации.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ED58B0" w:rsidRPr="00547F97" w:rsidRDefault="00ED58B0" w:rsidP="00547F97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Уполномоченный орган уведомляет арендатора о намерении принять </w:t>
      </w:r>
      <w:proofErr w:type="gramStart"/>
      <w:r>
        <w:rPr>
          <w:sz w:val="28"/>
          <w:szCs w:val="28"/>
        </w:rPr>
        <w:t>решение</w:t>
      </w:r>
      <w:proofErr w:type="gramEnd"/>
      <w:r>
        <w:rPr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ED58B0" w:rsidRDefault="00ED58B0" w:rsidP="00ED58B0">
      <w:pPr>
        <w:pStyle w:val="af6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Опубликование Перечня и предоставление сведений о включенном в него имуществе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Уполномоченный орган: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4.1.1. Обеспечивает опубликование Перечня или изменений в Перечень в</w:t>
      </w:r>
      <w:r w:rsidR="002E5E50">
        <w:rPr>
          <w:sz w:val="28"/>
          <w:szCs w:val="28"/>
        </w:rPr>
        <w:t xml:space="preserve"> средствах массовой информации</w:t>
      </w:r>
      <w:r>
        <w:rPr>
          <w:sz w:val="28"/>
          <w:szCs w:val="28"/>
        </w:rPr>
        <w:t xml:space="preserve"> в течение 10 рабочих дней со дня утверждения по форме, согласно приложению № 2 к настоящему Порядку.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форме, согласно приложению № 2 к настоящему Порядку. </w:t>
      </w:r>
    </w:p>
    <w:p w:rsidR="00ED58B0" w:rsidRDefault="00ED58B0" w:rsidP="00ED58B0">
      <w:pPr>
        <w:pStyle w:val="af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8"/>
          <w:szCs w:val="28"/>
        </w:rPr>
        <w:t>Предоставлению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развитии</w:t>
      </w:r>
      <w:proofErr w:type="gramEnd"/>
      <w:r>
        <w:rPr>
          <w:sz w:val="28"/>
          <w:szCs w:val="28"/>
        </w:rPr>
        <w:t xml:space="preserve">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предпринимательства, формы представления и состава таких сведений».</w:t>
      </w:r>
    </w:p>
    <w:p w:rsidR="00ED58B0" w:rsidRDefault="00ED58B0" w:rsidP="00ED58B0">
      <w:pPr>
        <w:pStyle w:val="af6"/>
        <w:ind w:left="0"/>
        <w:rPr>
          <w:sz w:val="28"/>
          <w:szCs w:val="28"/>
        </w:rPr>
      </w:pPr>
    </w:p>
    <w:p w:rsidR="00ED58B0" w:rsidRDefault="00ED58B0" w:rsidP="00ED58B0">
      <w:pPr>
        <w:pStyle w:val="af6"/>
        <w:ind w:left="0"/>
        <w:rPr>
          <w:sz w:val="28"/>
          <w:szCs w:val="28"/>
        </w:rPr>
      </w:pPr>
    </w:p>
    <w:p w:rsidR="00ED58B0" w:rsidRDefault="002E5E50" w:rsidP="00ED58B0">
      <w:pPr>
        <w:pStyle w:val="af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58B0" w:rsidRDefault="00ED58B0" w:rsidP="00ED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D58B0" w:rsidSect="00547F97">
          <w:pgSz w:w="11906" w:h="16838"/>
          <w:pgMar w:top="709" w:right="567" w:bottom="709" w:left="709" w:header="709" w:footer="709" w:gutter="0"/>
          <w:cols w:space="720"/>
        </w:sectPr>
      </w:pP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постановлению</w:t>
      </w: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</w:t>
      </w:r>
      <w:r w:rsidR="002E5E50" w:rsidRPr="002E5E50">
        <w:rPr>
          <w:rFonts w:ascii="Times New Roman" w:hAnsi="Times New Roman" w:cs="Times New Roman"/>
        </w:rPr>
        <w:t>Шовгеновский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 от _____________________ года</w:t>
      </w: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Перечня муниципального имущества МО «</w:t>
      </w:r>
      <w:r w:rsidR="002E5E50" w:rsidRPr="002E5E50">
        <w:rPr>
          <w:rFonts w:ascii="Times New Roman" w:hAnsi="Times New Roman" w:cs="Times New Roman"/>
          <w:b/>
          <w:sz w:val="28"/>
          <w:szCs w:val="28"/>
        </w:rPr>
        <w:t>Шовгеновский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D58B0" w:rsidRDefault="00ED58B0" w:rsidP="00ED58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865"/>
        <w:gridCol w:w="2050"/>
        <w:gridCol w:w="1965"/>
        <w:gridCol w:w="3214"/>
        <w:gridCol w:w="2126"/>
        <w:gridCol w:w="1920"/>
      </w:tblGrid>
      <w:tr w:rsidR="00ED58B0" w:rsidTr="00ED58B0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объекта недвижимости; тип движимого имущества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недвижимом имуществе</w:t>
            </w:r>
          </w:p>
        </w:tc>
      </w:tr>
      <w:tr w:rsidR="00ED58B0" w:rsidTr="00ED58B0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Основная характеристика объекта недвижимости</w:t>
            </w:r>
          </w:p>
        </w:tc>
      </w:tr>
      <w:tr w:rsidR="00ED58B0" w:rsidTr="00ED58B0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Тип (площадь – для земельных участков, зданий, помещений; протяженность, объем, площадь, глубина залегания – для сооружений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Фактическое значение/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 xml:space="preserve">Единица измерения (для площади – кв.м.; для протяженности – м; для глубины залегания – м; для объема – </w:t>
            </w:r>
            <w:proofErr w:type="spellStart"/>
            <w:r>
              <w:rPr>
                <w:sz w:val="28"/>
                <w:szCs w:val="28"/>
              </w:rPr>
              <w:t>куб.м</w:t>
            </w:r>
            <w:proofErr w:type="spellEnd"/>
            <w:r>
              <w:rPr>
                <w:sz w:val="28"/>
                <w:szCs w:val="28"/>
              </w:rPr>
              <w:t>.)</w:t>
            </w:r>
            <w:proofErr w:type="gramEnd"/>
          </w:p>
        </w:tc>
      </w:tr>
      <w:tr w:rsidR="00ED58B0" w:rsidTr="00ED58B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ED58B0" w:rsidRDefault="00ED58B0" w:rsidP="00ED58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417"/>
        <w:gridCol w:w="1418"/>
        <w:gridCol w:w="2126"/>
        <w:gridCol w:w="1276"/>
        <w:gridCol w:w="1134"/>
        <w:gridCol w:w="2487"/>
      </w:tblGrid>
      <w:tr w:rsidR="00ED58B0" w:rsidTr="00ED58B0">
        <w:trPr>
          <w:trHeight w:val="158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недвижимом имуществе</w:t>
            </w:r>
          </w:p>
        </w:tc>
        <w:tc>
          <w:tcPr>
            <w:tcW w:w="7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движимом имуществе</w:t>
            </w:r>
          </w:p>
        </w:tc>
      </w:tr>
      <w:tr w:rsidR="00ED58B0" w:rsidTr="00ED58B0">
        <w:trPr>
          <w:trHeight w:val="15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Техническое состояние объекта недвижимости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</w:tr>
      <w:tr w:rsidR="00ED58B0" w:rsidTr="00ED58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Марка,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Год выпуска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Состав (принадлежности) имущества</w:t>
            </w:r>
          </w:p>
        </w:tc>
      </w:tr>
      <w:tr w:rsidR="00ED58B0" w:rsidTr="00ED58B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ED58B0" w:rsidRDefault="00ED58B0" w:rsidP="00ED58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8B0" w:rsidRDefault="00ED58B0" w:rsidP="00ED58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2107"/>
        <w:gridCol w:w="1687"/>
        <w:gridCol w:w="2977"/>
        <w:gridCol w:w="2126"/>
        <w:gridCol w:w="1784"/>
        <w:gridCol w:w="2049"/>
        <w:gridCol w:w="2056"/>
      </w:tblGrid>
      <w:tr w:rsidR="00ED58B0" w:rsidTr="00ED58B0">
        <w:trPr>
          <w:trHeight w:val="158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Сведения о правообладателях и правах третьих лиц на имущество</w:t>
            </w:r>
          </w:p>
        </w:tc>
      </w:tr>
      <w:tr w:rsidR="00ED58B0" w:rsidTr="00ED58B0">
        <w:trPr>
          <w:trHeight w:val="158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Для договоров аренды и безвозмездного пользования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правообладателя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ограниченного вещного права на имущество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ИНН правообладателя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</w:p>
        </w:tc>
      </w:tr>
      <w:tr w:rsidR="00ED58B0" w:rsidTr="00ED58B0">
        <w:trPr>
          <w:trHeight w:val="157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Наличие права аренды или права безвозмездного пользования имуществом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Дата окончания срока действия договора (при наличии)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8B0" w:rsidRDefault="00ED58B0">
            <w:pPr>
              <w:rPr>
                <w:sz w:val="28"/>
                <w:szCs w:val="28"/>
                <w:lang w:eastAsia="en-US"/>
              </w:rPr>
            </w:pPr>
          </w:p>
        </w:tc>
      </w:tr>
      <w:tr w:rsidR="00ED58B0" w:rsidTr="00ED58B0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8B0" w:rsidRDefault="00ED58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</w:tbl>
    <w:p w:rsidR="00ED58B0" w:rsidRDefault="00ED58B0" w:rsidP="00ED58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8B0" w:rsidRDefault="00ED58B0" w:rsidP="00ED58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8B0" w:rsidRDefault="00B32B6C" w:rsidP="00ED5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D58B0">
          <w:pgSz w:w="16838" w:h="11906" w:orient="landscape"/>
          <w:pgMar w:top="1134" w:right="1134" w:bottom="567" w:left="1134" w:header="709" w:footer="709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постановлению</w:t>
      </w: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«</w:t>
      </w:r>
      <w:r w:rsidR="00B32B6C" w:rsidRPr="002E5E50">
        <w:rPr>
          <w:rFonts w:ascii="Times New Roman" w:hAnsi="Times New Roman" w:cs="Times New Roman"/>
        </w:rPr>
        <w:t>Шовгеновский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 от ____________________ года</w:t>
      </w: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58B0" w:rsidRDefault="00ED58B0" w:rsidP="00ED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 муниципального имущества, которое используется для формирования перечня муниципального имущества МО «</w:t>
      </w:r>
      <w:r w:rsidR="00B32B6C" w:rsidRPr="00B32B6C">
        <w:rPr>
          <w:rFonts w:ascii="Times New Roman" w:hAnsi="Times New Roman" w:cs="Times New Roman"/>
          <w:b/>
          <w:sz w:val="28"/>
          <w:szCs w:val="28"/>
        </w:rPr>
        <w:t>Шовгеновский</w:t>
      </w:r>
      <w:r w:rsidR="00B32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D58B0" w:rsidRDefault="00ED58B0" w:rsidP="00ED58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8B0" w:rsidRDefault="00ED58B0" w:rsidP="00ED58B0">
      <w:pPr>
        <w:pStyle w:val="af6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ED58B0" w:rsidRDefault="00ED58B0" w:rsidP="00ED58B0">
      <w:pPr>
        <w:pStyle w:val="af6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ED58B0" w:rsidRDefault="00ED58B0" w:rsidP="00ED58B0">
      <w:pPr>
        <w:pStyle w:val="af6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ED58B0" w:rsidRDefault="00ED58B0" w:rsidP="00ED58B0">
      <w:pPr>
        <w:pStyle w:val="af6"/>
        <w:numPr>
          <w:ilvl w:val="0"/>
          <w:numId w:val="27"/>
        </w:numPr>
        <w:ind w:left="0"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</w:t>
      </w:r>
      <w:r w:rsidR="00B32B6C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 администрация МО «</w:t>
      </w:r>
      <w:r w:rsidR="00B32B6C">
        <w:rPr>
          <w:sz w:val="28"/>
          <w:szCs w:val="28"/>
        </w:rPr>
        <w:t xml:space="preserve"> Шовгеновск</w:t>
      </w:r>
      <w:r>
        <w:rPr>
          <w:sz w:val="28"/>
          <w:szCs w:val="28"/>
        </w:rPr>
        <w:t>ий район</w:t>
      </w:r>
      <w:proofErr w:type="gramEnd"/>
      <w:r>
        <w:rPr>
          <w:sz w:val="28"/>
          <w:szCs w:val="28"/>
        </w:rPr>
        <w:t xml:space="preserve">» в соответствии с п. 2 статьи 3.3 Федерального закона от 25 октября 2001 г. № 137-ФЗ «О введении в действие Земельного кодекса Российской Федерации». </w:t>
      </w:r>
    </w:p>
    <w:p w:rsidR="00ED58B0" w:rsidRDefault="00ED58B0" w:rsidP="00ED5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8B0" w:rsidRDefault="00ED58B0" w:rsidP="00ED5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59" w:rsidRPr="0014371A" w:rsidRDefault="00B32B6C" w:rsidP="0014371A">
      <w:pPr>
        <w:contextualSpacing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D17" w:rsidRDefault="004E2D17" w:rsidP="00035B59">
      <w:pPr>
        <w:widowControl w:val="0"/>
        <w:autoSpaceDE w:val="0"/>
        <w:autoSpaceDN w:val="0"/>
        <w:spacing w:after="0" w:line="240" w:lineRule="auto"/>
        <w:ind w:firstLine="709"/>
        <w:jc w:val="center"/>
      </w:pPr>
    </w:p>
    <w:sectPr w:rsidR="004E2D17" w:rsidSect="004623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7C726F"/>
    <w:multiLevelType w:val="singleLevel"/>
    <w:tmpl w:val="AB7420F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789304B"/>
    <w:multiLevelType w:val="singleLevel"/>
    <w:tmpl w:val="CDD05B98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0B47598C"/>
    <w:multiLevelType w:val="hybridMultilevel"/>
    <w:tmpl w:val="6B36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968B8"/>
    <w:multiLevelType w:val="hybridMultilevel"/>
    <w:tmpl w:val="F3B2B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15D40"/>
    <w:multiLevelType w:val="singleLevel"/>
    <w:tmpl w:val="519A059E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40E0BEB"/>
    <w:multiLevelType w:val="singleLevel"/>
    <w:tmpl w:val="F4249314"/>
    <w:lvl w:ilvl="0">
      <w:start w:val="2"/>
      <w:numFmt w:val="decimal"/>
      <w:lvlText w:val="4.2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8">
    <w:nsid w:val="215D2840"/>
    <w:multiLevelType w:val="hybridMultilevel"/>
    <w:tmpl w:val="B35E9B5E"/>
    <w:lvl w:ilvl="0" w:tplc="96CC7AF6">
      <w:start w:val="7"/>
      <w:numFmt w:val="decimal"/>
      <w:lvlText w:val="%1.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235D6F19"/>
    <w:multiLevelType w:val="hybridMultilevel"/>
    <w:tmpl w:val="A628D726"/>
    <w:lvl w:ilvl="0" w:tplc="43464C7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>
    <w:nsid w:val="2B0D53C5"/>
    <w:multiLevelType w:val="hybridMultilevel"/>
    <w:tmpl w:val="E6364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2621E"/>
    <w:multiLevelType w:val="hybridMultilevel"/>
    <w:tmpl w:val="257C79A6"/>
    <w:lvl w:ilvl="0" w:tplc="5F3872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20638A"/>
    <w:multiLevelType w:val="singleLevel"/>
    <w:tmpl w:val="EF3EA9C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>
    <w:nsid w:val="34D2253B"/>
    <w:multiLevelType w:val="singleLevel"/>
    <w:tmpl w:val="193EBD70"/>
    <w:lvl w:ilvl="0">
      <w:start w:val="7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37481423"/>
    <w:multiLevelType w:val="hybridMultilevel"/>
    <w:tmpl w:val="F6E427C0"/>
    <w:lvl w:ilvl="0" w:tplc="F5962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40EBE"/>
    <w:multiLevelType w:val="hybridMultilevel"/>
    <w:tmpl w:val="0504CD2C"/>
    <w:lvl w:ilvl="0" w:tplc="444C65DC">
      <w:start w:val="1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>
    <w:nsid w:val="3DE65804"/>
    <w:multiLevelType w:val="hybridMultilevel"/>
    <w:tmpl w:val="2FDC53F6"/>
    <w:lvl w:ilvl="0" w:tplc="07DCE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7">
    <w:nsid w:val="3E796B2E"/>
    <w:multiLevelType w:val="hybridMultilevel"/>
    <w:tmpl w:val="FAB6CC18"/>
    <w:lvl w:ilvl="0" w:tplc="F43C6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C837DE"/>
    <w:multiLevelType w:val="hybridMultilevel"/>
    <w:tmpl w:val="6162699C"/>
    <w:lvl w:ilvl="0" w:tplc="8A46287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4631063F"/>
    <w:multiLevelType w:val="hybridMultilevel"/>
    <w:tmpl w:val="0890BE7C"/>
    <w:lvl w:ilvl="0" w:tplc="A944149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E6259"/>
    <w:multiLevelType w:val="singleLevel"/>
    <w:tmpl w:val="682A6FD6"/>
    <w:lvl w:ilvl="0">
      <w:start w:val="2"/>
      <w:numFmt w:val="decimal"/>
      <w:lvlText w:val="5.6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2">
    <w:nsid w:val="5B144B4F"/>
    <w:multiLevelType w:val="hybridMultilevel"/>
    <w:tmpl w:val="0F188B40"/>
    <w:lvl w:ilvl="0" w:tplc="919A3E02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3">
    <w:nsid w:val="66C909D0"/>
    <w:multiLevelType w:val="singleLevel"/>
    <w:tmpl w:val="4244AC3C"/>
    <w:lvl w:ilvl="0">
      <w:start w:val="4"/>
      <w:numFmt w:val="decimal"/>
      <w:lvlText w:val="5.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4">
    <w:nsid w:val="687520C5"/>
    <w:multiLevelType w:val="singleLevel"/>
    <w:tmpl w:val="AA868596"/>
    <w:lvl w:ilvl="0">
      <w:start w:val="1"/>
      <w:numFmt w:val="decimal"/>
      <w:lvlText w:val="5.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5">
    <w:nsid w:val="69AE7AC9"/>
    <w:multiLevelType w:val="hybridMultilevel"/>
    <w:tmpl w:val="D666BAF2"/>
    <w:lvl w:ilvl="0" w:tplc="56662140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6FDD39F9"/>
    <w:multiLevelType w:val="singleLevel"/>
    <w:tmpl w:val="67E08D6E"/>
    <w:lvl w:ilvl="0">
      <w:start w:val="2"/>
      <w:numFmt w:val="decimal"/>
      <w:lvlText w:val="5.8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7">
    <w:nsid w:val="77C9391D"/>
    <w:multiLevelType w:val="hybridMultilevel"/>
    <w:tmpl w:val="7C60FD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19"/>
  </w:num>
  <w:num w:numId="4">
    <w:abstractNumId w:val="9"/>
  </w:num>
  <w:num w:numId="5">
    <w:abstractNumId w:val="18"/>
  </w:num>
  <w:num w:numId="6">
    <w:abstractNumId w:val="11"/>
  </w:num>
  <w:num w:numId="7">
    <w:abstractNumId w:val="14"/>
  </w:num>
  <w:num w:numId="8">
    <w:abstractNumId w:val="22"/>
  </w:num>
  <w:num w:numId="9">
    <w:abstractNumId w:val="27"/>
  </w:num>
  <w:num w:numId="10">
    <w:abstractNumId w:val="8"/>
  </w:num>
  <w:num w:numId="11">
    <w:abstractNumId w:val="15"/>
  </w:num>
  <w:num w:numId="12">
    <w:abstractNumId w:val="0"/>
  </w:num>
  <w:num w:numId="13">
    <w:abstractNumId w:val="1"/>
  </w:num>
  <w:num w:numId="14">
    <w:abstractNumId w:val="7"/>
  </w:num>
  <w:num w:numId="15">
    <w:abstractNumId w:val="3"/>
  </w:num>
  <w:num w:numId="16">
    <w:abstractNumId w:val="13"/>
  </w:num>
  <w:num w:numId="17">
    <w:abstractNumId w:val="6"/>
  </w:num>
  <w:num w:numId="18">
    <w:abstractNumId w:val="23"/>
  </w:num>
  <w:num w:numId="19">
    <w:abstractNumId w:val="24"/>
  </w:num>
  <w:num w:numId="20">
    <w:abstractNumId w:val="12"/>
  </w:num>
  <w:num w:numId="21">
    <w:abstractNumId w:val="21"/>
  </w:num>
  <w:num w:numId="22">
    <w:abstractNumId w:val="2"/>
  </w:num>
  <w:num w:numId="23">
    <w:abstractNumId w:val="26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59"/>
    <w:rsid w:val="000147FE"/>
    <w:rsid w:val="00016B55"/>
    <w:rsid w:val="000331C8"/>
    <w:rsid w:val="00035B59"/>
    <w:rsid w:val="00063D93"/>
    <w:rsid w:val="0007524E"/>
    <w:rsid w:val="00075EA6"/>
    <w:rsid w:val="000A06C0"/>
    <w:rsid w:val="000C1C07"/>
    <w:rsid w:val="000E10C2"/>
    <w:rsid w:val="00107D29"/>
    <w:rsid w:val="00107E6A"/>
    <w:rsid w:val="0014371A"/>
    <w:rsid w:val="00153F55"/>
    <w:rsid w:val="00160B3F"/>
    <w:rsid w:val="001951F2"/>
    <w:rsid w:val="001D46A1"/>
    <w:rsid w:val="001F2F6D"/>
    <w:rsid w:val="0020660B"/>
    <w:rsid w:val="00243DDA"/>
    <w:rsid w:val="00252B29"/>
    <w:rsid w:val="00261C17"/>
    <w:rsid w:val="0027415B"/>
    <w:rsid w:val="002746B0"/>
    <w:rsid w:val="00277838"/>
    <w:rsid w:val="002B7BA0"/>
    <w:rsid w:val="002D3D30"/>
    <w:rsid w:val="002D4F98"/>
    <w:rsid w:val="002E5E50"/>
    <w:rsid w:val="002F1392"/>
    <w:rsid w:val="003265A5"/>
    <w:rsid w:val="003333DC"/>
    <w:rsid w:val="00436C05"/>
    <w:rsid w:val="004452ED"/>
    <w:rsid w:val="00460DE2"/>
    <w:rsid w:val="00462359"/>
    <w:rsid w:val="004A6081"/>
    <w:rsid w:val="004E2D17"/>
    <w:rsid w:val="00523CBE"/>
    <w:rsid w:val="005361D0"/>
    <w:rsid w:val="00547F97"/>
    <w:rsid w:val="00572CB4"/>
    <w:rsid w:val="00573480"/>
    <w:rsid w:val="00576712"/>
    <w:rsid w:val="00590BA2"/>
    <w:rsid w:val="005B18C8"/>
    <w:rsid w:val="005B26E2"/>
    <w:rsid w:val="005F2F85"/>
    <w:rsid w:val="006026D7"/>
    <w:rsid w:val="006274F8"/>
    <w:rsid w:val="00666491"/>
    <w:rsid w:val="00670E72"/>
    <w:rsid w:val="00680B2C"/>
    <w:rsid w:val="0068342C"/>
    <w:rsid w:val="00686DE1"/>
    <w:rsid w:val="006B39EA"/>
    <w:rsid w:val="006D0E54"/>
    <w:rsid w:val="006D0E58"/>
    <w:rsid w:val="006D2182"/>
    <w:rsid w:val="006D2FCD"/>
    <w:rsid w:val="006E0FBD"/>
    <w:rsid w:val="006E2E6C"/>
    <w:rsid w:val="006E3A19"/>
    <w:rsid w:val="007139A5"/>
    <w:rsid w:val="0074307E"/>
    <w:rsid w:val="0075146C"/>
    <w:rsid w:val="007637CD"/>
    <w:rsid w:val="007A3064"/>
    <w:rsid w:val="007A3F0F"/>
    <w:rsid w:val="007E473C"/>
    <w:rsid w:val="007F5EB1"/>
    <w:rsid w:val="00804DD7"/>
    <w:rsid w:val="00834ADE"/>
    <w:rsid w:val="00843A5F"/>
    <w:rsid w:val="008449E9"/>
    <w:rsid w:val="00892C6F"/>
    <w:rsid w:val="008A37AE"/>
    <w:rsid w:val="008F289B"/>
    <w:rsid w:val="009125CE"/>
    <w:rsid w:val="00920066"/>
    <w:rsid w:val="009255AA"/>
    <w:rsid w:val="00930E93"/>
    <w:rsid w:val="00966B8E"/>
    <w:rsid w:val="00974E30"/>
    <w:rsid w:val="0097642D"/>
    <w:rsid w:val="00A03312"/>
    <w:rsid w:val="00A14A16"/>
    <w:rsid w:val="00A239FB"/>
    <w:rsid w:val="00A45658"/>
    <w:rsid w:val="00AC42C0"/>
    <w:rsid w:val="00B134A1"/>
    <w:rsid w:val="00B32B6C"/>
    <w:rsid w:val="00B44932"/>
    <w:rsid w:val="00B66F25"/>
    <w:rsid w:val="00B74529"/>
    <w:rsid w:val="00B810E5"/>
    <w:rsid w:val="00BC3649"/>
    <w:rsid w:val="00BC6435"/>
    <w:rsid w:val="00BE7090"/>
    <w:rsid w:val="00BE77E1"/>
    <w:rsid w:val="00BF3FE1"/>
    <w:rsid w:val="00BF4180"/>
    <w:rsid w:val="00CB54F8"/>
    <w:rsid w:val="00CF3E72"/>
    <w:rsid w:val="00D11581"/>
    <w:rsid w:val="00D12E14"/>
    <w:rsid w:val="00D12FF6"/>
    <w:rsid w:val="00D17160"/>
    <w:rsid w:val="00D21851"/>
    <w:rsid w:val="00D66626"/>
    <w:rsid w:val="00D70008"/>
    <w:rsid w:val="00D94B15"/>
    <w:rsid w:val="00DF29B6"/>
    <w:rsid w:val="00DF7AC9"/>
    <w:rsid w:val="00E34FEC"/>
    <w:rsid w:val="00E4792B"/>
    <w:rsid w:val="00E8335B"/>
    <w:rsid w:val="00E97C70"/>
    <w:rsid w:val="00EA1899"/>
    <w:rsid w:val="00ED58B0"/>
    <w:rsid w:val="00EE730C"/>
    <w:rsid w:val="00F038A9"/>
    <w:rsid w:val="00F060C9"/>
    <w:rsid w:val="00F21A73"/>
    <w:rsid w:val="00F350D6"/>
    <w:rsid w:val="00F44452"/>
    <w:rsid w:val="00FB0633"/>
    <w:rsid w:val="00FB36BB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9"/>
  </w:style>
  <w:style w:type="paragraph" w:styleId="1">
    <w:name w:val="heading 1"/>
    <w:basedOn w:val="a"/>
    <w:next w:val="a"/>
    <w:link w:val="10"/>
    <w:qFormat/>
    <w:rsid w:val="0046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23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23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35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2359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6235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5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2359"/>
  </w:style>
  <w:style w:type="paragraph" w:styleId="a3">
    <w:name w:val="caption"/>
    <w:basedOn w:val="a"/>
    <w:next w:val="a"/>
    <w:unhideWhenUsed/>
    <w:qFormat/>
    <w:rsid w:val="0046235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462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62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462359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462359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4623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2359"/>
  </w:style>
  <w:style w:type="paragraph" w:styleId="a9">
    <w:name w:val="Body Text Indent"/>
    <w:basedOn w:val="a"/>
    <w:link w:val="aa"/>
    <w:rsid w:val="00462359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46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3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6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4623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62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46235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62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462359"/>
    <w:rPr>
      <w:color w:val="0000FF"/>
      <w:u w:val="single"/>
    </w:rPr>
  </w:style>
  <w:style w:type="paragraph" w:styleId="31">
    <w:name w:val="Body Text 3"/>
    <w:basedOn w:val="a"/>
    <w:link w:val="32"/>
    <w:rsid w:val="004623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62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23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62359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46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semiHidden/>
    <w:rsid w:val="004623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4623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46235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6235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4623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3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46235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4623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2359"/>
  </w:style>
  <w:style w:type="character" w:customStyle="1" w:styleId="apple-converted-space">
    <w:name w:val="apple-converted-space"/>
    <w:basedOn w:val="a0"/>
    <w:rsid w:val="00462359"/>
  </w:style>
  <w:style w:type="character" w:styleId="af8">
    <w:name w:val="Strong"/>
    <w:basedOn w:val="a0"/>
    <w:uiPriority w:val="22"/>
    <w:qFormat/>
    <w:rsid w:val="00462359"/>
    <w:rPr>
      <w:b/>
      <w:bCs/>
    </w:rPr>
  </w:style>
  <w:style w:type="paragraph" w:customStyle="1" w:styleId="formattext">
    <w:name w:val="formattext"/>
    <w:basedOn w:val="a"/>
    <w:rsid w:val="00AC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35B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35B59"/>
  </w:style>
  <w:style w:type="paragraph" w:styleId="af9">
    <w:name w:val="No Spacing"/>
    <w:qFormat/>
    <w:rsid w:val="0003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03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035B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4">
    <w:name w:val="num4"/>
    <w:basedOn w:val="a0"/>
    <w:rsid w:val="00035B59"/>
  </w:style>
  <w:style w:type="character" w:customStyle="1" w:styleId="rvts7">
    <w:name w:val="rvts7"/>
    <w:basedOn w:val="a0"/>
    <w:rsid w:val="00035B59"/>
  </w:style>
  <w:style w:type="paragraph" w:customStyle="1" w:styleId="Default">
    <w:name w:val="Default"/>
    <w:rsid w:val="00035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a0"/>
    <w:rsid w:val="00035B59"/>
  </w:style>
  <w:style w:type="paragraph" w:customStyle="1" w:styleId="afb">
    <w:name w:val="Нормальный (таблица)"/>
    <w:basedOn w:val="a"/>
    <w:next w:val="a"/>
    <w:rsid w:val="00035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">
    <w:name w:val="WW-Absatz-Standardschriftart"/>
    <w:uiPriority w:val="99"/>
    <w:rsid w:val="007A30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9"/>
  </w:style>
  <w:style w:type="paragraph" w:styleId="1">
    <w:name w:val="heading 1"/>
    <w:basedOn w:val="a"/>
    <w:next w:val="a"/>
    <w:link w:val="10"/>
    <w:qFormat/>
    <w:rsid w:val="0046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23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23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35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2359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6235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5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2359"/>
  </w:style>
  <w:style w:type="paragraph" w:styleId="a3">
    <w:name w:val="caption"/>
    <w:basedOn w:val="a"/>
    <w:next w:val="a"/>
    <w:unhideWhenUsed/>
    <w:qFormat/>
    <w:rsid w:val="0046235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462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62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462359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462359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4623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2359"/>
  </w:style>
  <w:style w:type="paragraph" w:styleId="a9">
    <w:name w:val="Body Text Indent"/>
    <w:basedOn w:val="a"/>
    <w:link w:val="aa"/>
    <w:rsid w:val="00462359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46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3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6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4623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62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46235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62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462359"/>
    <w:rPr>
      <w:color w:val="0000FF"/>
      <w:u w:val="single"/>
    </w:rPr>
  </w:style>
  <w:style w:type="paragraph" w:styleId="31">
    <w:name w:val="Body Text 3"/>
    <w:basedOn w:val="a"/>
    <w:link w:val="32"/>
    <w:rsid w:val="004623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62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23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62359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uiPriority w:val="59"/>
    <w:rsid w:val="0046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semiHidden/>
    <w:rsid w:val="004623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4623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46235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6235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4623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3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46235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4623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2359"/>
  </w:style>
  <w:style w:type="character" w:customStyle="1" w:styleId="apple-converted-space">
    <w:name w:val="apple-converted-space"/>
    <w:basedOn w:val="a0"/>
    <w:rsid w:val="00462359"/>
  </w:style>
  <w:style w:type="character" w:styleId="af8">
    <w:name w:val="Strong"/>
    <w:basedOn w:val="a0"/>
    <w:uiPriority w:val="22"/>
    <w:qFormat/>
    <w:rsid w:val="00462359"/>
    <w:rPr>
      <w:b/>
      <w:bCs/>
    </w:rPr>
  </w:style>
  <w:style w:type="paragraph" w:customStyle="1" w:styleId="formattext">
    <w:name w:val="formattext"/>
    <w:basedOn w:val="a"/>
    <w:rsid w:val="00AC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35B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35B59"/>
  </w:style>
  <w:style w:type="paragraph" w:styleId="af9">
    <w:name w:val="No Spacing"/>
    <w:qFormat/>
    <w:rsid w:val="0003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03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035B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4">
    <w:name w:val="num4"/>
    <w:basedOn w:val="a0"/>
    <w:rsid w:val="00035B59"/>
  </w:style>
  <w:style w:type="character" w:customStyle="1" w:styleId="rvts7">
    <w:name w:val="rvts7"/>
    <w:basedOn w:val="a0"/>
    <w:rsid w:val="00035B59"/>
  </w:style>
  <w:style w:type="paragraph" w:customStyle="1" w:styleId="Default">
    <w:name w:val="Default"/>
    <w:rsid w:val="00035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a0"/>
    <w:rsid w:val="00035B59"/>
  </w:style>
  <w:style w:type="paragraph" w:customStyle="1" w:styleId="afb">
    <w:name w:val="Нормальный (таблица)"/>
    <w:basedOn w:val="a"/>
    <w:next w:val="a"/>
    <w:rsid w:val="00035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">
    <w:name w:val="WW-Absatz-Standardschriftart"/>
    <w:uiPriority w:val="99"/>
    <w:rsid w:val="007A3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3323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IRA T</cp:lastModifiedBy>
  <cp:revision>10</cp:revision>
  <cp:lastPrinted>2018-12-07T12:17:00Z</cp:lastPrinted>
  <dcterms:created xsi:type="dcterms:W3CDTF">2019-08-30T09:25:00Z</dcterms:created>
  <dcterms:modified xsi:type="dcterms:W3CDTF">2019-10-15T11:18:00Z</dcterms:modified>
</cp:coreProperties>
</file>