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114D1B" w:rsidRPr="009275F1" w:rsidTr="00DB221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1C2227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114D1B" w:rsidRPr="009275F1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14D1B" w:rsidRPr="009275F1" w:rsidRDefault="00114D1B" w:rsidP="001C2227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14D1B" w:rsidRPr="009275F1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114D1B" w:rsidRPr="009275F1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114D1B" w:rsidRPr="009275F1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1C222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511A1A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14D1B" w:rsidRPr="009275F1" w:rsidRDefault="009275F1" w:rsidP="009275F1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r w:rsidR="00114D1B"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</w:p>
          <w:p w:rsidR="00114D1B" w:rsidRPr="009275F1" w:rsidRDefault="00114D1B" w:rsidP="009275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«Шэуджэн район»</w:t>
            </w:r>
          </w:p>
          <w:p w:rsidR="00511A1A" w:rsidRDefault="009275F1" w:rsidP="00511A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114D1B"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</w:p>
          <w:p w:rsidR="00114D1B" w:rsidRPr="009275F1" w:rsidRDefault="009275F1" w:rsidP="009275F1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къ. </w:t>
            </w:r>
            <w:r w:rsidR="00114D1B"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Хьакурынэхьабл,</w:t>
            </w:r>
          </w:p>
          <w:p w:rsidR="00114D1B" w:rsidRPr="009275F1" w:rsidRDefault="00114D1B" w:rsidP="009275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ур. Шэуджэнымыц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114D1B" w:rsidRPr="007E3BC8" w:rsidRDefault="00114D1B" w:rsidP="0006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4D1B" w:rsidRPr="007E3BC8" w:rsidRDefault="00DB2217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</w:t>
      </w:r>
      <w:r w:rsidR="00C66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</w:p>
    <w:p w:rsidR="00114D1B" w:rsidRPr="007E3BC8" w:rsidRDefault="004465CC" w:rsidP="00F66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8814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29.08.</w:t>
      </w:r>
      <w:r w:rsidR="00114D1B"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955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 №</w:t>
      </w:r>
      <w:r w:rsidR="008814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456</w:t>
      </w: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4D1B" w:rsidRPr="007E3BC8" w:rsidRDefault="00114D1B" w:rsidP="001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 Хакуринохабль</w:t>
      </w:r>
    </w:p>
    <w:p w:rsidR="00114D1B" w:rsidRPr="007E3BC8" w:rsidRDefault="00114D1B" w:rsidP="009275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75F1" w:rsidRPr="009275F1" w:rsidRDefault="009275F1" w:rsidP="009275F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275F1">
        <w:rPr>
          <w:rFonts w:ascii="Times New Roman" w:hAnsi="Times New Roman" w:cs="Times New Roman"/>
          <w:sz w:val="28"/>
          <w:szCs w:val="28"/>
        </w:rPr>
        <w:t>«О внесении из</w:t>
      </w:r>
      <w:r w:rsidR="00635CB0">
        <w:rPr>
          <w:rFonts w:ascii="Times New Roman" w:hAnsi="Times New Roman" w:cs="Times New Roman"/>
          <w:sz w:val="28"/>
          <w:szCs w:val="28"/>
        </w:rPr>
        <w:t>менений в муниципальную</w:t>
      </w:r>
      <w:r w:rsidRPr="009275F1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EC055F">
        <w:rPr>
          <w:rFonts w:ascii="Times New Roman" w:hAnsi="Times New Roman" w:cs="Times New Roman"/>
          <w:sz w:val="28"/>
          <w:szCs w:val="28"/>
        </w:rPr>
        <w:t xml:space="preserve"> </w:t>
      </w:r>
      <w:r w:rsidRPr="009275F1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</w:t>
      </w:r>
      <w:r w:rsidR="00EC055F">
        <w:rPr>
          <w:rFonts w:ascii="Times New Roman" w:hAnsi="Times New Roman" w:cs="Times New Roman"/>
          <w:sz w:val="28"/>
          <w:szCs w:val="28"/>
        </w:rPr>
        <w:t xml:space="preserve"> </w:t>
      </w:r>
      <w:r w:rsidRPr="009275F1">
        <w:rPr>
          <w:rFonts w:ascii="Times New Roman" w:hAnsi="Times New Roman" w:cs="Times New Roman"/>
          <w:sz w:val="28"/>
          <w:szCs w:val="28"/>
        </w:rPr>
        <w:t>на 2014-2017 годы и на период до 2020 года»</w:t>
      </w:r>
    </w:p>
    <w:p w:rsidR="009275F1" w:rsidRPr="009275F1" w:rsidRDefault="009275F1" w:rsidP="009275F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275F1" w:rsidRPr="009275F1" w:rsidRDefault="009275F1" w:rsidP="00C66DF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F1">
        <w:rPr>
          <w:rFonts w:ascii="Times New Roman" w:hAnsi="Times New Roman" w:cs="Times New Roman"/>
          <w:sz w:val="28"/>
          <w:szCs w:val="28"/>
        </w:rPr>
        <w:t>На основании</w:t>
      </w:r>
      <w:r w:rsidR="00635CB0">
        <w:rPr>
          <w:rFonts w:ascii="Times New Roman" w:hAnsi="Times New Roman" w:cs="Times New Roman"/>
          <w:sz w:val="28"/>
          <w:szCs w:val="28"/>
        </w:rPr>
        <w:t xml:space="preserve"> </w:t>
      </w:r>
      <w:r w:rsidR="00EC055F">
        <w:rPr>
          <w:rFonts w:ascii="Times New Roman" w:hAnsi="Times New Roman" w:cs="Times New Roman"/>
          <w:sz w:val="28"/>
          <w:szCs w:val="28"/>
        </w:rPr>
        <w:t>п</w:t>
      </w:r>
      <w:r w:rsidR="00635CB0">
        <w:rPr>
          <w:rFonts w:ascii="Times New Roman" w:hAnsi="Times New Roman" w:cs="Times New Roman"/>
          <w:sz w:val="28"/>
          <w:szCs w:val="28"/>
        </w:rPr>
        <w:t>остановлени</w:t>
      </w:r>
      <w:r w:rsidR="00EC055F">
        <w:rPr>
          <w:rFonts w:ascii="Times New Roman" w:hAnsi="Times New Roman" w:cs="Times New Roman"/>
          <w:sz w:val="28"/>
          <w:szCs w:val="28"/>
        </w:rPr>
        <w:t>я</w:t>
      </w:r>
      <w:r w:rsidR="00ED7BF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35CB0">
        <w:rPr>
          <w:rFonts w:ascii="Times New Roman" w:hAnsi="Times New Roman" w:cs="Times New Roman"/>
          <w:sz w:val="28"/>
          <w:szCs w:val="28"/>
        </w:rPr>
        <w:t>М</w:t>
      </w:r>
      <w:r w:rsidRPr="009275F1">
        <w:rPr>
          <w:rFonts w:ascii="Times New Roman" w:hAnsi="Times New Roman" w:cs="Times New Roman"/>
          <w:sz w:val="28"/>
          <w:szCs w:val="28"/>
        </w:rPr>
        <w:t>О «Шовгеновский район» «Об утверждении Порядка разработки, реализации и оценки эффективности муниципальных программ МО «Шовгеновский район» № 483 от 18.11.2013 года</w:t>
      </w:r>
      <w:r w:rsidR="00EC055F">
        <w:rPr>
          <w:rFonts w:ascii="Times New Roman" w:hAnsi="Times New Roman" w:cs="Times New Roman"/>
          <w:sz w:val="28"/>
          <w:szCs w:val="28"/>
        </w:rPr>
        <w:t xml:space="preserve"> и</w:t>
      </w:r>
      <w:r w:rsidR="00EC055F" w:rsidRPr="00EC055F">
        <w:rPr>
          <w:rFonts w:ascii="Times New Roman" w:hAnsi="Times New Roman" w:cs="Times New Roman"/>
          <w:sz w:val="28"/>
          <w:szCs w:val="28"/>
        </w:rPr>
        <w:t xml:space="preserve"> </w:t>
      </w:r>
      <w:r w:rsidR="00EC055F">
        <w:rPr>
          <w:rFonts w:ascii="Times New Roman" w:hAnsi="Times New Roman" w:cs="Times New Roman"/>
          <w:sz w:val="28"/>
          <w:szCs w:val="28"/>
        </w:rPr>
        <w:t xml:space="preserve">в связи с продлением срока действия программы </w:t>
      </w:r>
      <w:r w:rsidR="00EC055F" w:rsidRPr="00EC055F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на 2014-2017 годы и на период до 2020 года»</w:t>
      </w:r>
      <w:r w:rsidR="00EC055F">
        <w:rPr>
          <w:rFonts w:ascii="Times New Roman" w:hAnsi="Times New Roman" w:cs="Times New Roman"/>
          <w:sz w:val="28"/>
          <w:szCs w:val="28"/>
        </w:rPr>
        <w:t xml:space="preserve"> до 2021 года</w:t>
      </w:r>
      <w:r w:rsidRPr="009275F1">
        <w:rPr>
          <w:rFonts w:ascii="Times New Roman" w:hAnsi="Times New Roman" w:cs="Times New Roman"/>
          <w:sz w:val="28"/>
          <w:szCs w:val="28"/>
        </w:rPr>
        <w:t xml:space="preserve"> глава администрации «Шовгеновский район»</w:t>
      </w:r>
      <w:r w:rsidR="00EC0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D2" w:rsidRPr="00733FC4" w:rsidRDefault="00F52B34" w:rsidP="00C66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F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</w:t>
      </w:r>
      <w:r w:rsidR="00F327D2" w:rsidRPr="00733F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ИЛ:</w:t>
      </w:r>
    </w:p>
    <w:p w:rsidR="009275F1" w:rsidRPr="00733FC4" w:rsidRDefault="009275F1" w:rsidP="00C66DFF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0C1B9C" w:rsidRPr="00733FC4" w:rsidRDefault="000C1B9C" w:rsidP="00C66DFF">
      <w:pPr>
        <w:pStyle w:val="a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FC4">
        <w:rPr>
          <w:rFonts w:ascii="Times New Roman" w:hAnsi="Times New Roman" w:cs="Times New Roman"/>
          <w:sz w:val="28"/>
          <w:szCs w:val="28"/>
        </w:rPr>
        <w:t>Внести в муниципальную программу «Устойчивое развитие сельских территорий на 2014-2017 годы и на период до 2020 года» муниципального образования «Шовгеновский район», утвержденн</w:t>
      </w:r>
      <w:r w:rsidR="00EC055F" w:rsidRPr="00733FC4">
        <w:rPr>
          <w:rFonts w:ascii="Times New Roman" w:hAnsi="Times New Roman" w:cs="Times New Roman"/>
          <w:sz w:val="28"/>
          <w:szCs w:val="28"/>
        </w:rPr>
        <w:t xml:space="preserve">ую </w:t>
      </w:r>
      <w:r w:rsidRPr="00733FC4">
        <w:rPr>
          <w:rFonts w:ascii="Times New Roman" w:hAnsi="Times New Roman" w:cs="Times New Roman"/>
          <w:sz w:val="28"/>
          <w:szCs w:val="28"/>
        </w:rPr>
        <w:t>постановлением</w:t>
      </w:r>
      <w:r w:rsidR="00EC055F" w:rsidRPr="00733FC4">
        <w:rPr>
          <w:rFonts w:ascii="Times New Roman" w:hAnsi="Times New Roman" w:cs="Times New Roman"/>
          <w:sz w:val="28"/>
          <w:szCs w:val="28"/>
        </w:rPr>
        <w:t xml:space="preserve"> </w:t>
      </w:r>
      <w:r w:rsidRPr="00733FC4">
        <w:rPr>
          <w:rFonts w:ascii="Times New Roman" w:hAnsi="Times New Roman" w:cs="Times New Roman"/>
          <w:sz w:val="28"/>
          <w:szCs w:val="28"/>
        </w:rPr>
        <w:t>главы администрации МО «Шовгеновс</w:t>
      </w:r>
      <w:r w:rsidR="006F726F" w:rsidRPr="00733FC4">
        <w:rPr>
          <w:rFonts w:ascii="Times New Roman" w:hAnsi="Times New Roman" w:cs="Times New Roman"/>
          <w:sz w:val="28"/>
          <w:szCs w:val="28"/>
        </w:rPr>
        <w:t>кий район» от 23</w:t>
      </w:r>
      <w:r w:rsidR="00F914E8" w:rsidRPr="00733FC4">
        <w:rPr>
          <w:rFonts w:ascii="Times New Roman" w:hAnsi="Times New Roman" w:cs="Times New Roman"/>
          <w:sz w:val="28"/>
          <w:szCs w:val="28"/>
        </w:rPr>
        <w:t>.11</w:t>
      </w:r>
      <w:r w:rsidR="006F726F" w:rsidRPr="00733FC4">
        <w:rPr>
          <w:rFonts w:ascii="Times New Roman" w:hAnsi="Times New Roman" w:cs="Times New Roman"/>
          <w:sz w:val="28"/>
          <w:szCs w:val="28"/>
        </w:rPr>
        <w:t>.2015</w:t>
      </w:r>
      <w:r w:rsidRPr="00733FC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726F" w:rsidRPr="00733FC4">
        <w:rPr>
          <w:rFonts w:ascii="Times New Roman" w:hAnsi="Times New Roman" w:cs="Times New Roman"/>
          <w:sz w:val="28"/>
          <w:szCs w:val="28"/>
        </w:rPr>
        <w:t>488</w:t>
      </w:r>
      <w:r w:rsidR="002C3778" w:rsidRPr="00733FC4">
        <w:rPr>
          <w:rFonts w:ascii="Times New Roman" w:hAnsi="Times New Roman" w:cs="Times New Roman"/>
          <w:sz w:val="28"/>
          <w:szCs w:val="28"/>
        </w:rPr>
        <w:t xml:space="preserve"> </w:t>
      </w:r>
      <w:r w:rsidRPr="00733F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055F" w:rsidRPr="00733FC4" w:rsidRDefault="00EC055F" w:rsidP="00C66DFF">
      <w:pPr>
        <w:pStyle w:val="ae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33FC4">
        <w:rPr>
          <w:rFonts w:ascii="Times New Roman" w:hAnsi="Times New Roman" w:cs="Times New Roman"/>
          <w:sz w:val="28"/>
          <w:szCs w:val="28"/>
        </w:rPr>
        <w:t xml:space="preserve">В названии программы «Устойчивое развитие сельских территорий на 2014-2017 годы и на период до 2020 года» заменить </w:t>
      </w:r>
      <w:r w:rsidR="00FA57B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733FC4">
        <w:rPr>
          <w:rFonts w:ascii="Times New Roman" w:hAnsi="Times New Roman" w:cs="Times New Roman"/>
          <w:sz w:val="28"/>
          <w:szCs w:val="28"/>
        </w:rPr>
        <w:t xml:space="preserve">«2020» на «2021». </w:t>
      </w:r>
    </w:p>
    <w:p w:rsidR="000C1B9C" w:rsidRPr="00733FC4" w:rsidRDefault="00733FC4" w:rsidP="00C66DFF">
      <w:pPr>
        <w:pStyle w:val="ae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33FC4">
        <w:rPr>
          <w:rFonts w:ascii="Times New Roman" w:hAnsi="Times New Roman" w:cs="Times New Roman"/>
          <w:sz w:val="28"/>
          <w:szCs w:val="28"/>
        </w:rPr>
        <w:t>П</w:t>
      </w:r>
      <w:r w:rsidR="000C1B9C" w:rsidRPr="00733FC4">
        <w:rPr>
          <w:rFonts w:ascii="Times New Roman" w:hAnsi="Times New Roman" w:cs="Times New Roman"/>
          <w:sz w:val="28"/>
          <w:szCs w:val="28"/>
        </w:rPr>
        <w:t>р</w:t>
      </w:r>
      <w:r w:rsidR="001F1EB9" w:rsidRPr="00733FC4">
        <w:rPr>
          <w:rFonts w:ascii="Times New Roman" w:hAnsi="Times New Roman" w:cs="Times New Roman"/>
          <w:sz w:val="28"/>
          <w:szCs w:val="28"/>
        </w:rPr>
        <w:t>иложение</w:t>
      </w:r>
      <w:r w:rsidRPr="00733FC4">
        <w:rPr>
          <w:rFonts w:ascii="Times New Roman" w:hAnsi="Times New Roman" w:cs="Times New Roman"/>
          <w:sz w:val="28"/>
          <w:szCs w:val="28"/>
        </w:rPr>
        <w:t xml:space="preserve"> </w:t>
      </w:r>
      <w:r w:rsidR="001F1EB9" w:rsidRPr="00733FC4">
        <w:rPr>
          <w:rFonts w:ascii="Times New Roman" w:hAnsi="Times New Roman" w:cs="Times New Roman"/>
          <w:sz w:val="28"/>
          <w:szCs w:val="28"/>
        </w:rPr>
        <w:t xml:space="preserve">1 </w:t>
      </w:r>
      <w:r w:rsidRPr="00733FC4">
        <w:rPr>
          <w:rFonts w:ascii="Times New Roman" w:hAnsi="Times New Roman" w:cs="Times New Roman"/>
          <w:sz w:val="28"/>
          <w:szCs w:val="28"/>
        </w:rPr>
        <w:t xml:space="preserve">постановления главы администрации МО «Шовгеновский район» от 23.11.2015 года №488 </w:t>
      </w:r>
      <w:r w:rsidR="000C1B9C" w:rsidRPr="00733FC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733FC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F45E7" w:rsidRPr="00733FC4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07A0F" w:rsidRPr="00407A0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07A0F">
        <w:rPr>
          <w:rFonts w:ascii="Times New Roman" w:hAnsi="Times New Roman" w:cs="Times New Roman"/>
          <w:sz w:val="28"/>
          <w:szCs w:val="28"/>
        </w:rPr>
        <w:t>1</w:t>
      </w:r>
      <w:r w:rsidR="00407A0F" w:rsidRPr="00407A0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8F45E7" w:rsidRPr="00733FC4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0C1B9C" w:rsidRPr="00733FC4">
        <w:rPr>
          <w:rFonts w:ascii="Times New Roman" w:hAnsi="Times New Roman" w:cs="Times New Roman"/>
          <w:sz w:val="28"/>
          <w:szCs w:val="28"/>
        </w:rPr>
        <w:t>.</w:t>
      </w:r>
    </w:p>
    <w:p w:rsidR="00733FC4" w:rsidRPr="00733FC4" w:rsidRDefault="00733FC4" w:rsidP="00C66DF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район».</w:t>
      </w:r>
    </w:p>
    <w:p w:rsidR="00733FC4" w:rsidRPr="00733FC4" w:rsidRDefault="00733FC4" w:rsidP="00C66DF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отдел архитектуры и градостроительства МО «Шовгеновский район».</w:t>
      </w:r>
    </w:p>
    <w:p w:rsidR="000C1B9C" w:rsidRPr="009275F1" w:rsidRDefault="000C1B9C" w:rsidP="00733FC4">
      <w:pPr>
        <w:pStyle w:val="ae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FC4" w:rsidRPr="00733FC4" w:rsidRDefault="00733FC4" w:rsidP="0073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4928"/>
        <w:gridCol w:w="3260"/>
        <w:gridCol w:w="2516"/>
      </w:tblGrid>
      <w:tr w:rsidR="00733FC4" w:rsidRPr="00733FC4" w:rsidTr="00C66DFF">
        <w:tc>
          <w:tcPr>
            <w:tcW w:w="4928" w:type="dxa"/>
          </w:tcPr>
          <w:p w:rsidR="00733FC4" w:rsidRPr="00733FC4" w:rsidRDefault="00733FC4" w:rsidP="0073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F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администрации   </w:t>
            </w:r>
          </w:p>
          <w:p w:rsidR="00733FC4" w:rsidRPr="00733FC4" w:rsidRDefault="00733FC4" w:rsidP="0073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F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 «Шовгеновский район»                                           </w:t>
            </w:r>
          </w:p>
          <w:p w:rsidR="00733FC4" w:rsidRPr="00733FC4" w:rsidRDefault="00733FC4" w:rsidP="0073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33FC4" w:rsidRPr="00733FC4" w:rsidRDefault="00733FC4" w:rsidP="0073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733FC4" w:rsidRPr="00733FC4" w:rsidRDefault="00733FC4" w:rsidP="0073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3F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 Р. Аутлев</w:t>
            </w:r>
          </w:p>
        </w:tc>
      </w:tr>
    </w:tbl>
    <w:p w:rsidR="00B52ED7" w:rsidRDefault="00B52ED7" w:rsidP="00B52ED7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</w:t>
      </w: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</w:p>
    <w:p w:rsidR="008814BC" w:rsidRPr="008814BC" w:rsidRDefault="008814BC" w:rsidP="008814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 администрации</w:t>
      </w:r>
    </w:p>
    <w:p w:rsidR="008814BC" w:rsidRPr="008814BC" w:rsidRDefault="008814BC" w:rsidP="008814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МО «Шовгеновский район»</w:t>
      </w:r>
    </w:p>
    <w:p w:rsidR="008814BC" w:rsidRPr="008814BC" w:rsidRDefault="008814BC" w:rsidP="00881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 « 23 »  11    2015г. №  488</w:t>
      </w:r>
    </w:p>
    <w:p w:rsidR="008814BC" w:rsidRPr="008814BC" w:rsidRDefault="008814BC" w:rsidP="008814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 изменениями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29.08.</w:t>
      </w:r>
      <w:r w:rsidRPr="008814B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</w:p>
    <w:p w:rsidR="008814BC" w:rsidRPr="008814BC" w:rsidRDefault="008814BC" w:rsidP="008814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«Устойчивое развитие сельских территорий на 2014-2017 годы 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и на период до 202</w:t>
      </w:r>
      <w:r w:rsidRPr="008814BC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1</w:t>
      </w:r>
      <w:r w:rsidRPr="008814B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года»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8814B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муниципального образования «Шовгеновский район</w:t>
      </w:r>
      <w:r w:rsidRPr="008814B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»   </w:t>
      </w:r>
      <w:r w:rsidRPr="008814B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   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  <w:r w:rsidRPr="008814B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а. Хакуринохабль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МУНИЦИПАЛЬНАЯ   ПРОГРАММА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«Устойчивое развитие сельских территорий на 2014-2017 годы 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и на период до 202</w:t>
      </w: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</w:t>
      </w: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года»</w:t>
      </w:r>
    </w:p>
    <w:p w:rsidR="008814BC" w:rsidRPr="008814BC" w:rsidRDefault="008814BC" w:rsidP="0088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муниципального образования «Шовгеновский район»     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программы «Устойчивое развитие 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сельских территорий на 2014-2017 годы и на период 2021 года» 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«Шовгеновский район»   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229"/>
      </w:tblGrid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Муниципальная  Программа «Устойчивое развитие  сельских территорий на 2014-2017 годы и на период до 2021 года».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документов, регламентирующих разработку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Концепция федеральной  программы устойчивого развития сельских территорий Российской Федерации на 2014-2017 годы и на период до 2021 года, утвержденная распоряжением Правительства Российской Федерации от 8   ноября 2012 года № 2071-р.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«Шовгеновский район»</w:t>
            </w:r>
          </w:p>
        </w:tc>
      </w:tr>
      <w:tr w:rsidR="008814BC" w:rsidRPr="008814BC" w:rsidTr="007A465B">
        <w:trPr>
          <w:trHeight w:val="650"/>
        </w:trPr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«Шовгеновский район»</w:t>
            </w:r>
          </w:p>
        </w:tc>
      </w:tr>
      <w:tr w:rsidR="008814BC" w:rsidRPr="008814BC" w:rsidTr="007A465B">
        <w:trPr>
          <w:trHeight w:val="650"/>
        </w:trPr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Ответственный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 бухгалтерского учета и отчетности администрации муниципального образования «Шовгеновский район»</w:t>
            </w:r>
          </w:p>
        </w:tc>
      </w:tr>
      <w:tr w:rsidR="008814BC" w:rsidRPr="008814BC" w:rsidTr="007A465B">
        <w:trPr>
          <w:trHeight w:val="1583"/>
        </w:trPr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Цель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 создание благоприятных социально-экономических условий для выполнения сельскими поселениями их производственных и социальных функций;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повышение занятости, уровня и качества жизни граждан, проживающих в сельской местности 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расширение сфер занятости и источников формирования доходов сельского населения;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улучшение жилищных условий сельского населения, в том числе молодых семей, молодых специалистов на селе;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стимулирование инициатив сельских жителей в области развития сельских территорий;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-формирование позитивного отношения к селу и сельскому образу жизни, повышение общественной оценки сельскохозяйственного труда.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 показатели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ввод (приобретение) жилья для граждан, проживающих в сельской местности, в том числе для молодых семей и молодых специалистов;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ввод в действие общеобразовательных учреждений;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создание и обустройство зон отдыха, спортивных и детских игровых площадок;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сохранение и восстановление природных ландшафтов, историко-культурных памятников;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ввод в действие распределительных газовых сетей;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уровня газификации домов сетевым газом;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уровня обеспеченности сельского населения питьевой водой.</w:t>
            </w:r>
          </w:p>
        </w:tc>
      </w:tr>
      <w:tr w:rsidR="008814BC" w:rsidRPr="008814BC" w:rsidTr="007A465B">
        <w:trPr>
          <w:trHeight w:val="700"/>
        </w:trPr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и этапы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выполнения Программ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этап - 2014-2017 годы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этап – 2018-2021 годы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развитие социальной и инженерной инфраструктуры в сельской местности;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улучшение жилищных условий сельского населения, в том числе молодых семей, молодых специалистов на селе;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содействие развитию инициатив по улучшению условий жизнедеятельности в сельских поселениях;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поддержка компактной застройки сельских поселений;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и источники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финансирования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Общий объем финансирования Программы составляет-           253,799 млн. рублей, в том числе: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этап – 146,461 млн. рублей в т. ч. 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федеральный бюджет 79,3471 млн. рублей;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республиканский бюджет 48,4675 млн. рублей;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бюджет муниципального образования 13,4944 млн. 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рублей;      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внебюджетные источники 5,152 млн. рублей.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этап – 107,338 млн. рублей в т. ч.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федеральный бюджет 82,5085 млн. рублей;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республиканский бюджет 9,2674млн. рублей;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бюджет муниципального образования 11,3928млн. 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рублей;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внебюджетные источники 4,1693 млн. рублей.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Система организации контроля, за исполнением Программы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Текущий контроль, за ходом реализации Программы осуществляет управление экономического развития и торговли администрации муниципального образования «Шовгеновский район».  </w:t>
            </w:r>
          </w:p>
        </w:tc>
      </w:tr>
      <w:tr w:rsidR="008814BC" w:rsidRPr="008814BC" w:rsidTr="007A465B">
        <w:tc>
          <w:tcPr>
            <w:tcW w:w="3544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Ожидаемые конечные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результаты реализации Программы</w:t>
            </w:r>
          </w:p>
        </w:tc>
        <w:tc>
          <w:tcPr>
            <w:tcW w:w="7229" w:type="dxa"/>
          </w:tcPr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уровня занятости сельского населения;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улучшение жилищных условий сельских семей, в том числе молодых семей и молодых специалистов;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привлечение к занятости физической культурой и спортом сельских жителей путем расширения сети спортивных сооружений;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создание и обустройство зон отдыха, детских игровых площадок;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сохранение и восстановление природных ландшафтов, историко-культурных памятников;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уровня инженерного обустройства села: газом, водой;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гражданской активности сельских жителей, активизировать их участие в решении вопросов местного значения;</w:t>
            </w:r>
          </w:p>
          <w:p w:rsidR="008814BC" w:rsidRPr="008814BC" w:rsidRDefault="008814BC" w:rsidP="0088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повышение значимости сельскохозяйственного труда и привлекательности сельского образа жизни.</w:t>
            </w:r>
          </w:p>
          <w:p w:rsidR="008814BC" w:rsidRPr="008814BC" w:rsidRDefault="008814BC" w:rsidP="008814BC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814BC" w:rsidRPr="008814BC" w:rsidRDefault="008814BC" w:rsidP="008814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                                   </w:t>
      </w:r>
      <w:r w:rsidRPr="008814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Введение</w:t>
      </w:r>
    </w:p>
    <w:p w:rsidR="008814BC" w:rsidRPr="008814BC" w:rsidRDefault="008814BC" w:rsidP="008814BC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Сельские территории Шовгеновского района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села препятствует его переходу к динамичному устойчивому развитию.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 приемлемых условий жизнедеятельности в сельской местности являются тормозом формирования социально-экономических условий устойчивого развития сельских территорий.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настоящее время в результате спада сельскохозяйственного производства и ухудшения финансового положения отрасли социальная сфера находится в кризисном состоянии. Увеличилось отставание села от города по уровню и условиям жизнедеятельности, нарастают изменения в образе жизни сельского населения.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Основная масса сельских населенных пунктов характеризуется бытовой неустроенностью.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Слабо развита сеть торгового и бытового обслуживания населения в сельских поселениях района. Сдерживающими факторами развития торгового и бытового обслуживания являются недостаток собственных оборотных средств у предприятий, низкий уровень предложений в сфере кредитования на долгосрочный период, недостаточность доходов населения.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Ухудшается и демографическая ситуация на селе. За последние годы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снижается продолжительность жизни.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Целесообразность разработки Программы обусловлена: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необходимостью государственной финансовой поддержки развития социальной сферы и инженерного обустройства сельских поселений;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необходимостью развития несельскохозяйственных видов деятельности в сельской местности.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Основные цели и задачи Программы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814BC" w:rsidRPr="008814BC" w:rsidRDefault="008814BC" w:rsidP="008814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14BC" w:rsidRPr="008814BC" w:rsidRDefault="008814BC" w:rsidP="008814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Целями Программы являются: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создание благоприятных социально-экономических условий для выполнения сельскими поселениями их производственных и социальных функций;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повышение занятости, уровня и качества жизни сельского населения.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 достижения поставленных целей предусматривается решение следующих задач: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расширение сфер занятости населения и обеспечение и источников формирования доходов сельского поселения;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улучшение жилищных условий сельского населения и обеспечение доступным жильем молодых семей, молодых специалистов на селе;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стимулирование инициатив сельских жителей в области развития сельских территорий;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формирование позитивного отношения к селу и сельскому образу жизни, повышение общественной оценки сельскохозяйственного труда;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повышение уровня инженерного обустройства села газом, водой;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повышение гражданской активности сельского жителя, активизирования их участия в решении вопросов местного значения;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повышение значимости сельскохозяйственного труда и привлекательности сельского образа жизни.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целевые показатели Программы</w:t>
      </w:r>
    </w:p>
    <w:p w:rsidR="008814BC" w:rsidRPr="008814BC" w:rsidRDefault="008814BC" w:rsidP="008814BC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4BC" w:rsidRPr="008814BC" w:rsidRDefault="008814BC" w:rsidP="008814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- ввод (приобретение) жилья для граждан проживающих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сельской  местности, в том числе для молодых семей и молодых специалистов;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ввод в действие общеобразовательных учреждений;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ввод в действие спортивных сооружений; 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и обустройство зон отдыха, детских игровых площадок;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сохранение и восстановление природных ландшафтов, историко-культурных памятников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ввод в действие распределительных газовых сетей;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повышение уровня газификации домов сетевым газом;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обеспеченности сельского населения питьевой водой.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Сроки и этапы выполнения Программы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реализуется в два этапа – </w:t>
      </w:r>
      <w:r w:rsidRPr="008814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  2014 -2017 годы,</w:t>
      </w:r>
    </w:p>
    <w:p w:rsidR="008814BC" w:rsidRPr="008814BC" w:rsidRDefault="008814BC" w:rsidP="008814B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14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 2018 - 2021 годы.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 Программы</w:t>
      </w:r>
    </w:p>
    <w:p w:rsidR="008814BC" w:rsidRPr="008814BC" w:rsidRDefault="008814BC" w:rsidP="008814B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развитие  социальной и инженерной инфраструктуры в сельской местности;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улучшение жилищных условий сельского населения, в том числе молодых семей, молодых специалистов на селе;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содействие развитию инициатив по улучшению условий жизнедеятельности в сельских поселениях;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поддержка компактной застройки сельских поселений.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Объемы и источники финансирования   Программы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 Программы составляет 253,799 рублей, в том числе: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  – 146,461 млн. рублей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т. ч. федеральный бюджет 79,3471 млн. рублей;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республиканский бюджет 48,4675млн. рублей;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бюджет муниципального образования13,4944 млн. рублей;       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внебюджетные источники 5,152 млн. рублей.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 – 107,338 млн. рублей в т. ч.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федеральный бюджет 82,5085 млн. рублей;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республиканский бюджет 9,2674млн. рублей;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бюджет муниципального образования 11,3928млн. рублей;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внебюджетные источники 4,1693 млн. рублей.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Система организации контроля, за  исполнением Программы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Текущий контроль,  за  ходом  реализации Программы осуществляет управление экономического развития и торговли администрации муниципального образования «Шовгеновский район».  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Механизм реализации Программы</w:t>
      </w: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Механизм реализации Программы предлагает: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 осуществлять руководство и текущее управление реализацией Программы;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разрабатывает в пределах своих полномочий правовые акты, необходимые для выполнения Программы;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обеспечивает координацию деятельности исполнителей Программы;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обеспечивает эффективное и целевое использование средств, выделяемых на реализацию мероприятий Программы;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осуществляет контроль, за ходом реализации Программы.</w:t>
      </w: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Оценка  эффективности реализации Программы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занятости сельского населения;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улучшение жилищных условий сельских семей, в том числе молодых семей и молодых специалистов;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привлечение к занятости физической культурой и спортом сельских жителей путем расширения сети спортивных сооружений;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инженерного обустройства села: газом, водой;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гражданской активности сельских жителей, активизирование их участие в решении вопросов местного значения;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привлечение внимания общества к достижениям в различных сферах сельского развития (спортивных соревнований, конкурсов)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значимости сельскохозяйственного труда и привлекательности сельского образа жизни.</w:t>
      </w:r>
    </w:p>
    <w:p w:rsidR="008814BC" w:rsidRPr="008814BC" w:rsidRDefault="008814BC" w:rsidP="00881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Оценка  эффективности реализации Программы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занятости сельского населения;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улучшение жилищных условий сельских семей, в том числе молодых семей и молодых специалистов;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привлечение к занятости физической культурой и спортом сельских жителей путем расширения сети спортивных сооружений;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инженерного обустройства села: газом, водой;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повышение гражданской активности сельских жителей, активизирование их участия в решении вопросов местного значения;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привлечение внимания общества к достижениям в различных сферах сельского развития (спортивных соревнований, конкурсов);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значимости сельскохозяйственного труда и привлекательности сельского образа жизни.</w:t>
      </w: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14BC" w:rsidRPr="008814BC" w:rsidRDefault="008814BC" w:rsidP="0088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814BC" w:rsidRPr="008814BC" w:rsidSect="008814BC">
          <w:head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426" w:right="850" w:bottom="568" w:left="1701" w:header="720" w:footer="720" w:gutter="0"/>
          <w:cols w:space="720"/>
          <w:titlePg/>
          <w:docGrid w:linePitch="381"/>
        </w:sectPr>
      </w:pP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Расчет потребности </w:t>
      </w:r>
    </w:p>
    <w:p w:rsidR="008814BC" w:rsidRPr="008814BC" w:rsidRDefault="008814BC" w:rsidP="0088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финансовых ресурсов на 2014-2017 годы и на период до 2020 года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701"/>
        <w:gridCol w:w="1701"/>
        <w:gridCol w:w="2126"/>
        <w:gridCol w:w="2126"/>
        <w:gridCol w:w="1985"/>
      </w:tblGrid>
      <w:tr w:rsidR="008814BC" w:rsidRPr="008814BC" w:rsidTr="007A465B">
        <w:trPr>
          <w:trHeight w:val="399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9" w:type="dxa"/>
            <w:vMerge w:val="restart"/>
            <w:tcBorders>
              <w:bottom w:val="single" w:sz="4" w:space="0" w:color="auto"/>
            </w:tcBorders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639" w:type="dxa"/>
            <w:gridSpan w:val="5"/>
          </w:tcPr>
          <w:p w:rsidR="008814BC" w:rsidRPr="008814BC" w:rsidRDefault="008814BC" w:rsidP="00881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ресурсы млн. руб. (ежегодно</w:t>
            </w:r>
            <w:r w:rsidRPr="008814B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Приложение 1  </w:t>
            </w: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814BC" w:rsidRPr="008814BC" w:rsidTr="007A465B">
        <w:trPr>
          <w:trHeight w:val="17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4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814BC" w:rsidRPr="008814BC" w:rsidTr="007A465B">
        <w:trPr>
          <w:trHeight w:val="17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8814BC" w:rsidRPr="008814BC" w:rsidRDefault="008814BC" w:rsidP="0088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8814BC" w:rsidRPr="008814BC" w:rsidTr="007A465B">
        <w:trPr>
          <w:trHeight w:val="173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Реконструкция водопроводных сетей </w:t>
            </w:r>
          </w:p>
          <w:p w:rsidR="008814BC" w:rsidRPr="008814BC" w:rsidRDefault="008814BC" w:rsidP="008814BC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поселка Зарево , 15,7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10,3994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6,5332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2,7999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1,0663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17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tabs>
                <w:tab w:val="left" w:pos="3835"/>
              </w:tabs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2016 год  – 6,7 км</w:t>
            </w: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7,8644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4,9546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2,1234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0,7864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17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2017 год  – 9,0 км.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1,5786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0,6765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0,2799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61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Реконструкция водопроводных сетей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хутора Дукмасов, 18,5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19,552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14,8186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2,6897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2,0437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61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2017 год – 9,5 км.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5,3139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3,2861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1,4083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0,6195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6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2018 год – 5,0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14,2381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11,5325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1,2814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1,4242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7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2019 год - 4,0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7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2020год- 9,7 км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75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ind w:left="-1101" w:firstLine="1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Реконструкция  водопроводных сетей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хутора Веселый, 3,2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1,6699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1,0426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0,4468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0,1805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7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0,4468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478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 на 11 классов с размещением групп дошкольного образования по улице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Краснооктябрьской хутора Хапачев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77,3327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48,727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25,465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3,1407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2014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15,332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2015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2016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13,015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13,6028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3,8473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0,7785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ind w:left="-1101" w:firstLine="1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2018год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22,4929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19,2300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2,1367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1,1262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23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газопровода в хуторе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Семено-Макаренский, 3,516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11,6891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7,8901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0,8767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2,9223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3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2019 год- 3,516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11,6891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7,8901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0,8767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2,9223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35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распределительного газопровода низкого давления по ул. Полевая и Лесная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а. Пшизов,  1,220 км.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1,4849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0,7444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0,4215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3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1,4849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64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Реконструкция  водопроводных сетей а. Хакуринохабль  30,7 км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64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 2016год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896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плоскостной спортивной  площадки в хуторе  Тихонов, 1000 кв. м. </w:t>
            </w: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(физкультурно-спортивный мини – парк)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8,8867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6,7055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1,2925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0,8887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2,7367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0,2737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2018  год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2,9815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2,4150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2019  год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3,1685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2,5665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0,2852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0,3168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системы водоснабжения а. Пшичо и Кабехабль   34,08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56,317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31,309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16,771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8,075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0,162</w:t>
            </w: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   2014 год-11,6 км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2015 год- 14,35км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2016 год-8,13 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системы водоснабжения</w:t>
            </w:r>
          </w:p>
          <w:p w:rsidR="008814BC" w:rsidRPr="008814BC" w:rsidRDefault="008814BC" w:rsidP="008814B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Джеракай и х. Свободный труд</w:t>
            </w: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39,0755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31,5344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3,6035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3,9376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т.ч.  2018год- 12,115км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0,0445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2020год-  6,115км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1,8935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1,9931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45"/>
        </w:trPr>
        <w:tc>
          <w:tcPr>
            <w:tcW w:w="567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2021год-  6,0 км.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15,390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27,2928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12,5508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3,4708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2,1119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9,1593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 2014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2,592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0,778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2015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1,919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2016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2,4206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0,1173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0,779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3,2798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1,1478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0,1261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1,514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2018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0,6487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0,4940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0,0998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2019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10,6911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5,5756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0,6195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1,0325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3,4635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2020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1,1763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0,6352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0,3529</w:t>
            </w:r>
          </w:p>
        </w:tc>
      </w:tr>
      <w:tr w:rsidR="008814BC" w:rsidRPr="008814BC" w:rsidTr="007A465B">
        <w:trPr>
          <w:trHeight w:val="285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2021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1,1763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0,6352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0,3529</w:t>
            </w:r>
          </w:p>
        </w:tc>
      </w:tr>
      <w:tr w:rsidR="008814BC" w:rsidRPr="008814BC" w:rsidTr="007A465B">
        <w:trPr>
          <w:trHeight w:val="239"/>
        </w:trPr>
        <w:tc>
          <w:tcPr>
            <w:tcW w:w="567" w:type="dxa"/>
            <w:vMerge w:val="restart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253,799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161,8556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57,7349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24,8872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9,3213</w:t>
            </w:r>
          </w:p>
        </w:tc>
      </w:tr>
      <w:tr w:rsidR="008814BC" w:rsidRPr="008814BC" w:rsidTr="007A465B">
        <w:trPr>
          <w:trHeight w:val="271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2014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31,249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13,105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12,544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0,94</w:t>
            </w:r>
          </w:p>
        </w:tc>
      </w:tr>
      <w:tr w:rsidR="008814BC" w:rsidRPr="008814BC" w:rsidTr="007A465B">
        <w:trPr>
          <w:trHeight w:val="260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2015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45,891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25,502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1,919</w:t>
            </w:r>
          </w:p>
        </w:tc>
      </w:tr>
      <w:tr w:rsidR="008814BC" w:rsidRPr="008814BC" w:rsidTr="007A465B">
        <w:trPr>
          <w:trHeight w:val="239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2016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38,698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22,2396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13,0247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2,6547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0,779</w:t>
            </w:r>
          </w:p>
        </w:tc>
      </w:tr>
      <w:tr w:rsidR="008814BC" w:rsidRPr="008814BC" w:rsidTr="007A465B">
        <w:trPr>
          <w:trHeight w:val="271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2017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30,623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18,5005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7,9288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2,6797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1,514</w:t>
            </w:r>
          </w:p>
        </w:tc>
      </w:tr>
      <w:tr w:rsidR="008814BC" w:rsidRPr="008814BC" w:rsidTr="007A465B">
        <w:trPr>
          <w:trHeight w:val="271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2018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40,4057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33,6715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3,7413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2,9929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14BC" w:rsidRPr="008814BC" w:rsidTr="007A465B">
        <w:trPr>
          <w:trHeight w:val="218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2019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25,5487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16,0322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1,7814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4,2716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3,4635</w:t>
            </w:r>
          </w:p>
        </w:tc>
      </w:tr>
      <w:tr w:rsidR="008814BC" w:rsidRPr="008814BC" w:rsidTr="007A465B">
        <w:trPr>
          <w:trHeight w:val="366"/>
        </w:trPr>
        <w:tc>
          <w:tcPr>
            <w:tcW w:w="567" w:type="dxa"/>
            <w:vMerge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2020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21,2073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16,7796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1,9641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2,1107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0,3529</w:t>
            </w:r>
          </w:p>
        </w:tc>
      </w:tr>
      <w:tr w:rsidR="008814BC" w:rsidRPr="008814BC" w:rsidTr="007A465B">
        <w:trPr>
          <w:trHeight w:val="366"/>
        </w:trPr>
        <w:tc>
          <w:tcPr>
            <w:tcW w:w="567" w:type="dxa"/>
            <w:tcBorders>
              <w:top w:val="nil"/>
            </w:tcBorders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2021 год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20,1763</w:t>
            </w:r>
          </w:p>
        </w:tc>
        <w:tc>
          <w:tcPr>
            <w:tcW w:w="1701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16,0252</w:t>
            </w:r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1,7806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2,0176</w:t>
            </w:r>
          </w:p>
        </w:tc>
        <w:tc>
          <w:tcPr>
            <w:tcW w:w="1985" w:type="dxa"/>
          </w:tcPr>
          <w:p w:rsidR="008814BC" w:rsidRPr="008814BC" w:rsidRDefault="008814BC" w:rsidP="0088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0,3529</w:t>
            </w:r>
          </w:p>
        </w:tc>
      </w:tr>
    </w:tbl>
    <w:p w:rsidR="008814BC" w:rsidRPr="008814BC" w:rsidRDefault="008814BC" w:rsidP="0088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8814BC" w:rsidRPr="008814BC" w:rsidSect="00E9128F">
          <w:pgSz w:w="16840" w:h="11907" w:orient="landscape" w:code="9"/>
          <w:pgMar w:top="1701" w:right="425" w:bottom="851" w:left="1134" w:header="720" w:footer="720" w:gutter="0"/>
          <w:cols w:space="720"/>
          <w:titlePg/>
          <w:docGrid w:linePitch="381"/>
        </w:sectPr>
      </w:pPr>
    </w:p>
    <w:p w:rsidR="008814BC" w:rsidRDefault="008814BC" w:rsidP="00B52ED7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14BC" w:rsidSect="00B52ED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E" w:rsidRDefault="0063341E">
      <w:pPr>
        <w:spacing w:after="0" w:line="240" w:lineRule="auto"/>
      </w:pPr>
      <w:r>
        <w:separator/>
      </w:r>
    </w:p>
  </w:endnote>
  <w:endnote w:type="continuationSeparator" w:id="0">
    <w:p w:rsidR="0063341E" w:rsidRDefault="0063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BC" w:rsidRDefault="008814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8814BC" w:rsidRDefault="008814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BC" w:rsidRDefault="008814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8814BC" w:rsidRDefault="008814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E" w:rsidRDefault="0063341E">
      <w:pPr>
        <w:spacing w:after="0" w:line="240" w:lineRule="auto"/>
      </w:pPr>
      <w:r>
        <w:separator/>
      </w:r>
    </w:p>
  </w:footnote>
  <w:footnote w:type="continuationSeparator" w:id="0">
    <w:p w:rsidR="0063341E" w:rsidRDefault="0063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BC" w:rsidRDefault="008814BC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8814BC" w:rsidRDefault="008814B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BC" w:rsidRDefault="008814BC">
    <w:pPr>
      <w:pStyle w:val="ac"/>
      <w:jc w:val="center"/>
    </w:pPr>
  </w:p>
  <w:p w:rsidR="008814BC" w:rsidRDefault="008814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EC1"/>
    <w:multiLevelType w:val="hybridMultilevel"/>
    <w:tmpl w:val="C40A4608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2FA9"/>
    <w:multiLevelType w:val="hybridMultilevel"/>
    <w:tmpl w:val="3112D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4D5"/>
    <w:multiLevelType w:val="singleLevel"/>
    <w:tmpl w:val="B9BA9EAA"/>
    <w:lvl w:ilvl="0">
      <w:start w:val="10"/>
      <w:numFmt w:val="decimal"/>
      <w:lvlText w:val="%1"/>
      <w:lvlJc w:val="left"/>
      <w:pPr>
        <w:tabs>
          <w:tab w:val="num" w:pos="4140"/>
        </w:tabs>
        <w:ind w:left="4140" w:hanging="1260"/>
      </w:pPr>
      <w:rPr>
        <w:rFonts w:hint="default"/>
      </w:rPr>
    </w:lvl>
  </w:abstractNum>
  <w:abstractNum w:abstractNumId="3" w15:restartNumberingAfterBreak="0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0E"/>
    <w:multiLevelType w:val="hybridMultilevel"/>
    <w:tmpl w:val="860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6C4"/>
    <w:multiLevelType w:val="hybridMultilevel"/>
    <w:tmpl w:val="E4A412BE"/>
    <w:lvl w:ilvl="0" w:tplc="129437C4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6" w15:restartNumberingAfterBreak="0">
    <w:nsid w:val="1A334928"/>
    <w:multiLevelType w:val="hybridMultilevel"/>
    <w:tmpl w:val="75D04114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F0C"/>
    <w:multiLevelType w:val="hybridMultilevel"/>
    <w:tmpl w:val="63DA2F0C"/>
    <w:lvl w:ilvl="0" w:tplc="E878FF9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8" w15:restartNumberingAfterBreak="0">
    <w:nsid w:val="240C280D"/>
    <w:multiLevelType w:val="hybridMultilevel"/>
    <w:tmpl w:val="56E6524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259D2DFD"/>
    <w:multiLevelType w:val="hybridMultilevel"/>
    <w:tmpl w:val="E09092A6"/>
    <w:lvl w:ilvl="0" w:tplc="E960C9A6">
      <w:start w:val="1"/>
      <w:numFmt w:val="bullet"/>
      <w:lvlText w:val="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0" w15:restartNumberingAfterBreak="0">
    <w:nsid w:val="26B057E8"/>
    <w:multiLevelType w:val="hybridMultilevel"/>
    <w:tmpl w:val="F998F792"/>
    <w:lvl w:ilvl="0" w:tplc="2A160A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3E09C2"/>
    <w:multiLevelType w:val="hybridMultilevel"/>
    <w:tmpl w:val="3112D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A4742"/>
    <w:multiLevelType w:val="multilevel"/>
    <w:tmpl w:val="D89C99A8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28C67AD"/>
    <w:multiLevelType w:val="hybridMultilevel"/>
    <w:tmpl w:val="39F035BC"/>
    <w:lvl w:ilvl="0" w:tplc="6680A0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424D0"/>
    <w:multiLevelType w:val="multilevel"/>
    <w:tmpl w:val="DFBA5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22019"/>
    <w:multiLevelType w:val="multilevel"/>
    <w:tmpl w:val="3CF4AE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62A70B6"/>
    <w:multiLevelType w:val="multilevel"/>
    <w:tmpl w:val="800E0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9467F4"/>
    <w:multiLevelType w:val="multilevel"/>
    <w:tmpl w:val="B336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F952FE"/>
    <w:multiLevelType w:val="multilevel"/>
    <w:tmpl w:val="2E7CB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9" w15:restartNumberingAfterBreak="0">
    <w:nsid w:val="4D190EEE"/>
    <w:multiLevelType w:val="hybridMultilevel"/>
    <w:tmpl w:val="C926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19BE"/>
    <w:multiLevelType w:val="hybridMultilevel"/>
    <w:tmpl w:val="645CA080"/>
    <w:lvl w:ilvl="0" w:tplc="E960C9A6">
      <w:start w:val="1"/>
      <w:numFmt w:val="bullet"/>
      <w:lvlText w:val="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1" w15:restartNumberingAfterBreak="0">
    <w:nsid w:val="50866AB4"/>
    <w:multiLevelType w:val="multilevel"/>
    <w:tmpl w:val="79369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2" w15:restartNumberingAfterBreak="0">
    <w:nsid w:val="539E0F71"/>
    <w:multiLevelType w:val="singleLevel"/>
    <w:tmpl w:val="39E8CE4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53E00011"/>
    <w:multiLevelType w:val="hybridMultilevel"/>
    <w:tmpl w:val="CF069E32"/>
    <w:lvl w:ilvl="0" w:tplc="CCDCA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0B3012B"/>
    <w:multiLevelType w:val="hybridMultilevel"/>
    <w:tmpl w:val="15E0814A"/>
    <w:lvl w:ilvl="0" w:tplc="6680A0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1F0DF4"/>
    <w:multiLevelType w:val="hybridMultilevel"/>
    <w:tmpl w:val="FB0CB2EE"/>
    <w:lvl w:ilvl="0" w:tplc="6E9E0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0EB1"/>
    <w:multiLevelType w:val="hybridMultilevel"/>
    <w:tmpl w:val="B18A9F4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9EA1173"/>
    <w:multiLevelType w:val="hybridMultilevel"/>
    <w:tmpl w:val="4036B6AA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712E2"/>
    <w:multiLevelType w:val="multilevel"/>
    <w:tmpl w:val="2DC0A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AB7017"/>
    <w:multiLevelType w:val="hybridMultilevel"/>
    <w:tmpl w:val="D0561C5C"/>
    <w:lvl w:ilvl="0" w:tplc="6680A03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24D4A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D47E9A"/>
    <w:multiLevelType w:val="hybridMultilevel"/>
    <w:tmpl w:val="539ACF56"/>
    <w:lvl w:ilvl="0" w:tplc="6680A03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17"/>
  </w:num>
  <w:num w:numId="5">
    <w:abstractNumId w:val="16"/>
  </w:num>
  <w:num w:numId="6">
    <w:abstractNumId w:val="15"/>
  </w:num>
  <w:num w:numId="7">
    <w:abstractNumId w:val="21"/>
  </w:num>
  <w:num w:numId="8">
    <w:abstractNumId w:val="14"/>
  </w:num>
  <w:num w:numId="9">
    <w:abstractNumId w:val="18"/>
  </w:num>
  <w:num w:numId="10">
    <w:abstractNumId w:val="29"/>
  </w:num>
  <w:num w:numId="11">
    <w:abstractNumId w:val="27"/>
  </w:num>
  <w:num w:numId="12">
    <w:abstractNumId w:val="26"/>
  </w:num>
  <w:num w:numId="13">
    <w:abstractNumId w:val="10"/>
  </w:num>
  <w:num w:numId="14">
    <w:abstractNumId w:val="31"/>
  </w:num>
  <w:num w:numId="15">
    <w:abstractNumId w:val="2"/>
  </w:num>
  <w:num w:numId="16">
    <w:abstractNumId w:val="22"/>
  </w:num>
  <w:num w:numId="17">
    <w:abstractNumId w:val="0"/>
  </w:num>
  <w:num w:numId="18">
    <w:abstractNumId w:val="32"/>
  </w:num>
  <w:num w:numId="19">
    <w:abstractNumId w:val="13"/>
  </w:num>
  <w:num w:numId="20">
    <w:abstractNumId w:val="25"/>
  </w:num>
  <w:num w:numId="21">
    <w:abstractNumId w:val="28"/>
  </w:num>
  <w:num w:numId="22">
    <w:abstractNumId w:val="6"/>
  </w:num>
  <w:num w:numId="23">
    <w:abstractNumId w:val="30"/>
  </w:num>
  <w:num w:numId="24">
    <w:abstractNumId w:val="1"/>
  </w:num>
  <w:num w:numId="25">
    <w:abstractNumId w:val="5"/>
  </w:num>
  <w:num w:numId="26">
    <w:abstractNumId w:val="7"/>
  </w:num>
  <w:num w:numId="27">
    <w:abstractNumId w:val="9"/>
  </w:num>
  <w:num w:numId="28">
    <w:abstractNumId w:val="20"/>
  </w:num>
  <w:num w:numId="29">
    <w:abstractNumId w:val="11"/>
  </w:num>
  <w:num w:numId="30">
    <w:abstractNumId w:val="4"/>
  </w:num>
  <w:num w:numId="31">
    <w:abstractNumId w:val="23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D1B"/>
    <w:rsid w:val="000034B4"/>
    <w:rsid w:val="00040E2A"/>
    <w:rsid w:val="00067F71"/>
    <w:rsid w:val="00072E24"/>
    <w:rsid w:val="000827E0"/>
    <w:rsid w:val="000A1063"/>
    <w:rsid w:val="000B27FA"/>
    <w:rsid w:val="000B2F23"/>
    <w:rsid w:val="000B496C"/>
    <w:rsid w:val="000C1B9C"/>
    <w:rsid w:val="001020E4"/>
    <w:rsid w:val="00114D1B"/>
    <w:rsid w:val="00127FE9"/>
    <w:rsid w:val="00182466"/>
    <w:rsid w:val="001840CF"/>
    <w:rsid w:val="00190D1F"/>
    <w:rsid w:val="00190ECA"/>
    <w:rsid w:val="001A3EB9"/>
    <w:rsid w:val="001A565F"/>
    <w:rsid w:val="001B5C36"/>
    <w:rsid w:val="001C2227"/>
    <w:rsid w:val="001F1EB9"/>
    <w:rsid w:val="002019EF"/>
    <w:rsid w:val="0020259A"/>
    <w:rsid w:val="00221D55"/>
    <w:rsid w:val="0023549D"/>
    <w:rsid w:val="00245AAA"/>
    <w:rsid w:val="002502AA"/>
    <w:rsid w:val="00255305"/>
    <w:rsid w:val="0026775E"/>
    <w:rsid w:val="00283AFD"/>
    <w:rsid w:val="00284B08"/>
    <w:rsid w:val="00286ACC"/>
    <w:rsid w:val="002A4A1C"/>
    <w:rsid w:val="002C1144"/>
    <w:rsid w:val="002C3778"/>
    <w:rsid w:val="002D1000"/>
    <w:rsid w:val="002D1A52"/>
    <w:rsid w:val="002E4BD5"/>
    <w:rsid w:val="002F0CC5"/>
    <w:rsid w:val="002F2BC8"/>
    <w:rsid w:val="00312DCA"/>
    <w:rsid w:val="00313F3C"/>
    <w:rsid w:val="003234C5"/>
    <w:rsid w:val="003309ED"/>
    <w:rsid w:val="003355D2"/>
    <w:rsid w:val="00346A91"/>
    <w:rsid w:val="00347CF9"/>
    <w:rsid w:val="003517AD"/>
    <w:rsid w:val="003660BF"/>
    <w:rsid w:val="00375397"/>
    <w:rsid w:val="003843E2"/>
    <w:rsid w:val="00386307"/>
    <w:rsid w:val="00386FA2"/>
    <w:rsid w:val="003914C6"/>
    <w:rsid w:val="003C1162"/>
    <w:rsid w:val="00403AD4"/>
    <w:rsid w:val="00407A0F"/>
    <w:rsid w:val="0043014E"/>
    <w:rsid w:val="004347B7"/>
    <w:rsid w:val="0044356C"/>
    <w:rsid w:val="004465CC"/>
    <w:rsid w:val="004E5BDF"/>
    <w:rsid w:val="004F4278"/>
    <w:rsid w:val="005024F5"/>
    <w:rsid w:val="00510F71"/>
    <w:rsid w:val="00511A1A"/>
    <w:rsid w:val="0054125F"/>
    <w:rsid w:val="0054257D"/>
    <w:rsid w:val="005568B6"/>
    <w:rsid w:val="00577F5F"/>
    <w:rsid w:val="005A1A4D"/>
    <w:rsid w:val="005D1243"/>
    <w:rsid w:val="005D7458"/>
    <w:rsid w:val="005E18BA"/>
    <w:rsid w:val="005E5B08"/>
    <w:rsid w:val="00625CE2"/>
    <w:rsid w:val="0063341E"/>
    <w:rsid w:val="00635CB0"/>
    <w:rsid w:val="00653653"/>
    <w:rsid w:val="006832DD"/>
    <w:rsid w:val="00684643"/>
    <w:rsid w:val="0069675A"/>
    <w:rsid w:val="00697790"/>
    <w:rsid w:val="006D56A2"/>
    <w:rsid w:val="006E3D93"/>
    <w:rsid w:val="006F726F"/>
    <w:rsid w:val="00702D0F"/>
    <w:rsid w:val="00712AEE"/>
    <w:rsid w:val="0072252B"/>
    <w:rsid w:val="00726AD7"/>
    <w:rsid w:val="007336DF"/>
    <w:rsid w:val="00733FC4"/>
    <w:rsid w:val="00735EFB"/>
    <w:rsid w:val="00753328"/>
    <w:rsid w:val="00761BBC"/>
    <w:rsid w:val="00761F9B"/>
    <w:rsid w:val="00785CA5"/>
    <w:rsid w:val="00793A8E"/>
    <w:rsid w:val="00794A0D"/>
    <w:rsid w:val="007A0A9F"/>
    <w:rsid w:val="007B3E95"/>
    <w:rsid w:val="007B72D1"/>
    <w:rsid w:val="007E5913"/>
    <w:rsid w:val="007F79E4"/>
    <w:rsid w:val="00800DE3"/>
    <w:rsid w:val="00804759"/>
    <w:rsid w:val="0080580F"/>
    <w:rsid w:val="008218D5"/>
    <w:rsid w:val="00824D2E"/>
    <w:rsid w:val="008260B7"/>
    <w:rsid w:val="00826799"/>
    <w:rsid w:val="00836C85"/>
    <w:rsid w:val="00845AE0"/>
    <w:rsid w:val="008550B5"/>
    <w:rsid w:val="00875957"/>
    <w:rsid w:val="00877DE8"/>
    <w:rsid w:val="008814BC"/>
    <w:rsid w:val="008929BE"/>
    <w:rsid w:val="008A2F20"/>
    <w:rsid w:val="008B74DF"/>
    <w:rsid w:val="008E0756"/>
    <w:rsid w:val="008E4DEE"/>
    <w:rsid w:val="008E54A9"/>
    <w:rsid w:val="008E74C4"/>
    <w:rsid w:val="008F0B02"/>
    <w:rsid w:val="008F203B"/>
    <w:rsid w:val="008F21A6"/>
    <w:rsid w:val="008F45E7"/>
    <w:rsid w:val="009039A4"/>
    <w:rsid w:val="00924282"/>
    <w:rsid w:val="00926969"/>
    <w:rsid w:val="009275F1"/>
    <w:rsid w:val="009323C7"/>
    <w:rsid w:val="00944FA0"/>
    <w:rsid w:val="00955CC2"/>
    <w:rsid w:val="0097538A"/>
    <w:rsid w:val="009817F5"/>
    <w:rsid w:val="009858A7"/>
    <w:rsid w:val="0098649D"/>
    <w:rsid w:val="009A1152"/>
    <w:rsid w:val="009A1184"/>
    <w:rsid w:val="009A6CB3"/>
    <w:rsid w:val="009C485F"/>
    <w:rsid w:val="009D47AA"/>
    <w:rsid w:val="009F0B71"/>
    <w:rsid w:val="00A76744"/>
    <w:rsid w:val="00A9628A"/>
    <w:rsid w:val="00AD43C7"/>
    <w:rsid w:val="00AD54B1"/>
    <w:rsid w:val="00AE02D5"/>
    <w:rsid w:val="00AF663C"/>
    <w:rsid w:val="00B008FE"/>
    <w:rsid w:val="00B05DAF"/>
    <w:rsid w:val="00B23EBD"/>
    <w:rsid w:val="00B3517E"/>
    <w:rsid w:val="00B46375"/>
    <w:rsid w:val="00B52ED7"/>
    <w:rsid w:val="00B61BD8"/>
    <w:rsid w:val="00B624CC"/>
    <w:rsid w:val="00B92A46"/>
    <w:rsid w:val="00B930AE"/>
    <w:rsid w:val="00BB0B7C"/>
    <w:rsid w:val="00BB18EC"/>
    <w:rsid w:val="00BB19F4"/>
    <w:rsid w:val="00BC059B"/>
    <w:rsid w:val="00BC2A5A"/>
    <w:rsid w:val="00BD137E"/>
    <w:rsid w:val="00BD656C"/>
    <w:rsid w:val="00C21936"/>
    <w:rsid w:val="00C6365A"/>
    <w:rsid w:val="00C66DFF"/>
    <w:rsid w:val="00CC2A18"/>
    <w:rsid w:val="00CE273F"/>
    <w:rsid w:val="00CE3A47"/>
    <w:rsid w:val="00D06196"/>
    <w:rsid w:val="00D1592D"/>
    <w:rsid w:val="00D2066E"/>
    <w:rsid w:val="00D207B2"/>
    <w:rsid w:val="00D2100B"/>
    <w:rsid w:val="00D374BA"/>
    <w:rsid w:val="00D41BC8"/>
    <w:rsid w:val="00D4589B"/>
    <w:rsid w:val="00D61C7F"/>
    <w:rsid w:val="00D964D6"/>
    <w:rsid w:val="00DA67D3"/>
    <w:rsid w:val="00DA6827"/>
    <w:rsid w:val="00DB2217"/>
    <w:rsid w:val="00DC0E86"/>
    <w:rsid w:val="00DC170F"/>
    <w:rsid w:val="00DE6D1B"/>
    <w:rsid w:val="00DF5710"/>
    <w:rsid w:val="00E07FBF"/>
    <w:rsid w:val="00E604AC"/>
    <w:rsid w:val="00E62B4D"/>
    <w:rsid w:val="00E71F25"/>
    <w:rsid w:val="00E73276"/>
    <w:rsid w:val="00E74D75"/>
    <w:rsid w:val="00E75640"/>
    <w:rsid w:val="00E903EE"/>
    <w:rsid w:val="00E95AEE"/>
    <w:rsid w:val="00EC055F"/>
    <w:rsid w:val="00ED32AC"/>
    <w:rsid w:val="00ED7BFC"/>
    <w:rsid w:val="00F029A7"/>
    <w:rsid w:val="00F30D23"/>
    <w:rsid w:val="00F327D2"/>
    <w:rsid w:val="00F33D2B"/>
    <w:rsid w:val="00F4538E"/>
    <w:rsid w:val="00F52B34"/>
    <w:rsid w:val="00F56243"/>
    <w:rsid w:val="00F61273"/>
    <w:rsid w:val="00F623A1"/>
    <w:rsid w:val="00F64B50"/>
    <w:rsid w:val="00F66025"/>
    <w:rsid w:val="00F66D81"/>
    <w:rsid w:val="00F914E8"/>
    <w:rsid w:val="00F9481D"/>
    <w:rsid w:val="00F95948"/>
    <w:rsid w:val="00FA57B9"/>
    <w:rsid w:val="00FA65EA"/>
    <w:rsid w:val="00FD621E"/>
    <w:rsid w:val="00FE1DD4"/>
    <w:rsid w:val="00FE61AC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3158"/>
  <w15:docId w15:val="{642C8179-ECBC-4F00-8567-7441E7E0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1B"/>
  </w:style>
  <w:style w:type="paragraph" w:styleId="1">
    <w:name w:val="heading 1"/>
    <w:basedOn w:val="a"/>
    <w:next w:val="a"/>
    <w:link w:val="10"/>
    <w:qFormat/>
    <w:rsid w:val="00881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814B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uiPriority w:val="99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uiPriority w:val="99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814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814BC"/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814BC"/>
  </w:style>
  <w:style w:type="paragraph" w:styleId="af">
    <w:name w:val="envelope address"/>
    <w:basedOn w:val="a"/>
    <w:rsid w:val="008814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envelope return"/>
    <w:basedOn w:val="a"/>
    <w:rsid w:val="008814BC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0">
    <w:name w:val="Document Map"/>
    <w:basedOn w:val="a"/>
    <w:link w:val="af1"/>
    <w:semiHidden/>
    <w:rsid w:val="008814B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8814BC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2">
    <w:basedOn w:val="a"/>
    <w:next w:val="af3"/>
    <w:link w:val="af4"/>
    <w:qFormat/>
    <w:rsid w:val="008814BC"/>
    <w:pPr>
      <w:spacing w:after="0" w:line="240" w:lineRule="auto"/>
      <w:jc w:val="center"/>
    </w:pPr>
    <w:rPr>
      <w:b/>
      <w:color w:val="000000"/>
      <w:sz w:val="28"/>
    </w:rPr>
  </w:style>
  <w:style w:type="paragraph" w:styleId="af5">
    <w:name w:val="Body Text"/>
    <w:basedOn w:val="a"/>
    <w:link w:val="af6"/>
    <w:rsid w:val="00881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8814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881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814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7">
    <w:name w:val="Table Grid"/>
    <w:basedOn w:val="a1"/>
    <w:rsid w:val="0088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rsid w:val="008814BC"/>
  </w:style>
  <w:style w:type="character" w:customStyle="1" w:styleId="af4">
    <w:name w:val="Название Знак"/>
    <w:link w:val="af2"/>
    <w:rsid w:val="008814BC"/>
    <w:rPr>
      <w:b/>
      <w:color w:val="000000"/>
      <w:sz w:val="28"/>
    </w:rPr>
  </w:style>
  <w:style w:type="paragraph" w:styleId="af3">
    <w:name w:val="Title"/>
    <w:basedOn w:val="a"/>
    <w:next w:val="a"/>
    <w:link w:val="af9"/>
    <w:uiPriority w:val="10"/>
    <w:qFormat/>
    <w:rsid w:val="00881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3"/>
    <w:uiPriority w:val="10"/>
    <w:rsid w:val="0088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71EC-2761-4B89-8132-1CCBE1F6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Пользователь</cp:lastModifiedBy>
  <cp:revision>11</cp:revision>
  <cp:lastPrinted>2018-08-31T09:03:00Z</cp:lastPrinted>
  <dcterms:created xsi:type="dcterms:W3CDTF">2018-08-29T07:48:00Z</dcterms:created>
  <dcterms:modified xsi:type="dcterms:W3CDTF">2018-09-04T12:29:00Z</dcterms:modified>
</cp:coreProperties>
</file>