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tblBorders>
          <w:bottom w:val="single" w:sz="12" w:space="0" w:color="auto"/>
        </w:tblBorders>
        <w:tblLayout w:type="fixed"/>
        <w:tblCellMar>
          <w:left w:w="70" w:type="dxa"/>
          <w:right w:w="70" w:type="dxa"/>
        </w:tblCellMar>
        <w:tblLook w:val="00A0" w:firstRow="1" w:lastRow="0" w:firstColumn="1" w:lastColumn="0" w:noHBand="0" w:noVBand="0"/>
      </w:tblPr>
      <w:tblGrid>
        <w:gridCol w:w="4110"/>
        <w:gridCol w:w="1843"/>
        <w:gridCol w:w="3827"/>
      </w:tblGrid>
      <w:tr w:rsidR="00381CF1" w:rsidTr="009206EA">
        <w:trPr>
          <w:cantSplit/>
          <w:trHeight w:val="1338"/>
        </w:trPr>
        <w:tc>
          <w:tcPr>
            <w:tcW w:w="4110" w:type="dxa"/>
            <w:tcBorders>
              <w:top w:val="nil"/>
              <w:left w:val="nil"/>
              <w:bottom w:val="single" w:sz="12" w:space="0" w:color="auto"/>
              <w:right w:val="nil"/>
            </w:tcBorders>
            <w:hideMark/>
          </w:tcPr>
          <w:p w:rsidR="00381CF1" w:rsidRDefault="00381CF1" w:rsidP="009206EA">
            <w:pPr>
              <w:keepNext/>
              <w:spacing w:before="120" w:after="0" w:line="20" w:lineRule="atLeast"/>
              <w:ind w:hanging="48"/>
              <w:jc w:val="center"/>
              <w:outlineLvl w:val="4"/>
              <w:rPr>
                <w:rFonts w:ascii="Times New Roman" w:eastAsia="Times New Roman" w:hAnsi="Times New Roman" w:cs="Times New Roman"/>
                <w:i/>
                <w:sz w:val="28"/>
                <w:szCs w:val="20"/>
                <w:lang w:eastAsia="ru-RU"/>
              </w:rPr>
            </w:pPr>
            <w:r>
              <w:rPr>
                <w:rFonts w:ascii="Times New Roman" w:eastAsia="Times New Roman" w:hAnsi="Times New Roman" w:cs="Times New Roman"/>
                <w:i/>
                <w:sz w:val="28"/>
                <w:szCs w:val="20"/>
                <w:lang w:eastAsia="ru-RU"/>
              </w:rPr>
              <w:t>РЕСПУБЛИКА АДЫГЕЯ</w:t>
            </w:r>
          </w:p>
          <w:p w:rsidR="00381CF1" w:rsidRDefault="00381CF1" w:rsidP="009206EA">
            <w:pPr>
              <w:spacing w:after="0" w:line="20" w:lineRule="atLeast"/>
              <w:ind w:firstLine="13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Администрация</w:t>
            </w:r>
          </w:p>
          <w:p w:rsidR="00381CF1" w:rsidRDefault="00381CF1" w:rsidP="009206EA">
            <w:pPr>
              <w:spacing w:after="0" w:line="20" w:lineRule="atLeast"/>
              <w:ind w:hanging="7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муниципального образования</w:t>
            </w:r>
          </w:p>
          <w:p w:rsidR="00381CF1" w:rsidRDefault="00381CF1" w:rsidP="009206EA">
            <w:pPr>
              <w:spacing w:after="0" w:line="20" w:lineRule="atLeast"/>
              <w:ind w:firstLine="13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«Шовгеновский район»</w:t>
            </w:r>
          </w:p>
          <w:p w:rsidR="00381CF1" w:rsidRDefault="00381CF1" w:rsidP="009206EA">
            <w:pPr>
              <w:spacing w:after="0" w:line="20" w:lineRule="atLeast"/>
              <w:ind w:left="13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385440, а. Хакуринохабль,</w:t>
            </w:r>
          </w:p>
          <w:p w:rsidR="00381CF1" w:rsidRDefault="00381CF1" w:rsidP="009206EA">
            <w:pPr>
              <w:spacing w:after="0" w:line="20" w:lineRule="atLeast"/>
              <w:ind w:left="130"/>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8"/>
                <w:szCs w:val="28"/>
                <w:lang w:eastAsia="ru-RU"/>
              </w:rPr>
              <w:t>ул. Шовгенова, 9</w:t>
            </w:r>
          </w:p>
        </w:tc>
        <w:tc>
          <w:tcPr>
            <w:tcW w:w="1843" w:type="dxa"/>
            <w:tcBorders>
              <w:top w:val="nil"/>
              <w:left w:val="nil"/>
              <w:bottom w:val="single" w:sz="12" w:space="0" w:color="auto"/>
              <w:right w:val="nil"/>
            </w:tcBorders>
            <w:hideMark/>
          </w:tcPr>
          <w:p w:rsidR="00381CF1" w:rsidRDefault="00381CF1" w:rsidP="009206EA">
            <w:pPr>
              <w:spacing w:after="0" w:line="240" w:lineRule="atLeast"/>
              <w:jc w:val="center"/>
              <w:rPr>
                <w:rFonts w:ascii="Times New Roman" w:eastAsia="Times New Roman" w:hAnsi="Times New Roman" w:cs="Times New Roman"/>
                <w:sz w:val="32"/>
                <w:szCs w:val="24"/>
                <w:lang w:eastAsia="ru-RU"/>
              </w:rPr>
            </w:pPr>
            <w:r>
              <w:rPr>
                <w:rFonts w:ascii="Times New Roman" w:eastAsia="Times New Roman" w:hAnsi="Times New Roman" w:cs="Times New Roman"/>
                <w:noProof/>
                <w:sz w:val="24"/>
                <w:szCs w:val="24"/>
                <w:lang w:eastAsia="ru-RU"/>
              </w:rPr>
              <w:drawing>
                <wp:inline distT="0" distB="0" distL="0" distR="0" wp14:anchorId="67D52BFF" wp14:editId="7805B325">
                  <wp:extent cx="791845" cy="885825"/>
                  <wp:effectExtent l="0" t="0" r="825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885825"/>
                          </a:xfrm>
                          <a:prstGeom prst="rect">
                            <a:avLst/>
                          </a:prstGeom>
                          <a:noFill/>
                          <a:ln>
                            <a:noFill/>
                          </a:ln>
                        </pic:spPr>
                      </pic:pic>
                    </a:graphicData>
                  </a:graphic>
                </wp:inline>
              </w:drawing>
            </w:r>
          </w:p>
        </w:tc>
        <w:tc>
          <w:tcPr>
            <w:tcW w:w="3827" w:type="dxa"/>
            <w:tcBorders>
              <w:top w:val="nil"/>
              <w:left w:val="nil"/>
              <w:bottom w:val="single" w:sz="12" w:space="0" w:color="auto"/>
              <w:right w:val="nil"/>
            </w:tcBorders>
            <w:hideMark/>
          </w:tcPr>
          <w:p w:rsidR="00381CF1" w:rsidRDefault="00381CF1" w:rsidP="009206EA">
            <w:pPr>
              <w:keepNext/>
              <w:spacing w:before="120" w:after="0" w:line="20" w:lineRule="atLeast"/>
              <w:ind w:hanging="48"/>
              <w:jc w:val="center"/>
              <w:outlineLvl w:val="4"/>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АДЫГЭ РЕСПУБЛИК</w:t>
            </w:r>
          </w:p>
          <w:p w:rsidR="00381CF1" w:rsidRDefault="00381CF1" w:rsidP="009206EA">
            <w:pPr>
              <w:keepNext/>
              <w:spacing w:after="0" w:line="240" w:lineRule="auto"/>
              <w:ind w:left="855" w:hanging="855"/>
              <w:jc w:val="center"/>
              <w:outlineLvl w:val="2"/>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Муниципальнэ образованиеу</w:t>
            </w:r>
          </w:p>
          <w:p w:rsidR="00381CF1" w:rsidRDefault="00381CF1" w:rsidP="009206EA">
            <w:pPr>
              <w:tabs>
                <w:tab w:val="left" w:pos="1080"/>
              </w:tabs>
              <w:spacing w:after="0" w:line="240" w:lineRule="auto"/>
              <w:ind w:left="176"/>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«Шэуджэн район»</w:t>
            </w:r>
          </w:p>
          <w:p w:rsidR="00381CF1" w:rsidRDefault="00381CF1" w:rsidP="009206EA">
            <w:pPr>
              <w:tabs>
                <w:tab w:val="left" w:pos="1080"/>
              </w:tabs>
              <w:spacing w:after="0" w:line="240" w:lineRule="auto"/>
              <w:ind w:left="176"/>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иадминистрацие</w:t>
            </w:r>
          </w:p>
          <w:p w:rsidR="00381CF1" w:rsidRDefault="00381CF1" w:rsidP="009206EA">
            <w:pPr>
              <w:tabs>
                <w:tab w:val="left" w:pos="1080"/>
              </w:tabs>
              <w:spacing w:after="0" w:line="240" w:lineRule="auto"/>
              <w:ind w:left="176"/>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385440, къ. Хьакурынэхьабл,</w:t>
            </w:r>
          </w:p>
          <w:p w:rsidR="00381CF1" w:rsidRDefault="00381CF1" w:rsidP="009206EA">
            <w:pPr>
              <w:tabs>
                <w:tab w:val="left" w:pos="1080"/>
              </w:tabs>
              <w:spacing w:after="0" w:line="240" w:lineRule="auto"/>
              <w:ind w:left="176"/>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8"/>
                <w:szCs w:val="28"/>
                <w:lang w:eastAsia="ru-RU"/>
              </w:rPr>
              <w:t>ур. Шэуджэным ыц</w:t>
            </w:r>
            <w:r>
              <w:rPr>
                <w:rFonts w:ascii="Times New Roman" w:eastAsia="Times New Roman" w:hAnsi="Times New Roman" w:cs="Times New Roman"/>
                <w:i/>
                <w:sz w:val="28"/>
                <w:szCs w:val="28"/>
                <w:lang w:val="en-US" w:eastAsia="ru-RU"/>
              </w:rPr>
              <w:t>I</w:t>
            </w:r>
            <w:r>
              <w:rPr>
                <w:rFonts w:ascii="Times New Roman" w:eastAsia="Times New Roman" w:hAnsi="Times New Roman" w:cs="Times New Roman"/>
                <w:i/>
                <w:sz w:val="28"/>
                <w:szCs w:val="28"/>
                <w:lang w:eastAsia="ru-RU"/>
              </w:rPr>
              <w:t>, 9</w:t>
            </w:r>
          </w:p>
        </w:tc>
      </w:tr>
    </w:tbl>
    <w:p w:rsidR="00381CF1" w:rsidRDefault="00381CF1" w:rsidP="00381CF1">
      <w:pPr>
        <w:keepNext/>
        <w:tabs>
          <w:tab w:val="left" w:pos="993"/>
        </w:tabs>
        <w:spacing w:after="0" w:line="240" w:lineRule="auto"/>
        <w:jc w:val="center"/>
        <w:outlineLvl w:val="0"/>
        <w:rPr>
          <w:rFonts w:ascii="Times New Roman" w:eastAsia="Times New Roman" w:hAnsi="Times New Roman" w:cs="Times New Roman"/>
          <w:sz w:val="28"/>
          <w:szCs w:val="28"/>
          <w:lang w:eastAsia="ru-RU"/>
        </w:rPr>
      </w:pPr>
    </w:p>
    <w:p w:rsidR="00381CF1" w:rsidRDefault="004625C1" w:rsidP="00381CF1">
      <w:pPr>
        <w:keepNext/>
        <w:tabs>
          <w:tab w:val="left" w:pos="993"/>
        </w:tabs>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p>
    <w:p w:rsidR="00381CF1" w:rsidRDefault="00381CF1" w:rsidP="00381CF1">
      <w:pPr>
        <w:keepNext/>
        <w:tabs>
          <w:tab w:val="left" w:pos="993"/>
        </w:tabs>
        <w:spacing w:after="0" w:line="240" w:lineRule="auto"/>
        <w:jc w:val="center"/>
        <w:outlineLvl w:val="0"/>
        <w:rPr>
          <w:rFonts w:ascii="Times New Roman" w:eastAsia="Times New Roman" w:hAnsi="Times New Roman" w:cs="Times New Roman"/>
          <w:sz w:val="28"/>
          <w:szCs w:val="28"/>
          <w:lang w:eastAsia="ru-RU"/>
        </w:rPr>
      </w:pPr>
    </w:p>
    <w:p w:rsidR="00381CF1" w:rsidRPr="004505C1" w:rsidRDefault="004505C1" w:rsidP="00381CF1">
      <w:pPr>
        <w:spacing w:after="0" w:line="240" w:lineRule="auto"/>
        <w:jc w:val="center"/>
        <w:rPr>
          <w:rFonts w:ascii="Times New Roman" w:eastAsia="Times New Roman" w:hAnsi="Times New Roman" w:cs="Times New Roman"/>
          <w:sz w:val="28"/>
          <w:szCs w:val="28"/>
          <w:u w:val="single"/>
          <w:lang w:eastAsia="ru-RU"/>
        </w:rPr>
      </w:pPr>
      <w:r w:rsidRPr="004505C1">
        <w:rPr>
          <w:rFonts w:ascii="Times New Roman" w:eastAsia="Times New Roman" w:hAnsi="Times New Roman" w:cs="Times New Roman"/>
          <w:sz w:val="28"/>
          <w:szCs w:val="28"/>
          <w:u w:val="single"/>
          <w:lang w:eastAsia="ru-RU"/>
        </w:rPr>
        <w:t xml:space="preserve">от “ </w:t>
      </w:r>
      <w:r w:rsidR="00132BE8" w:rsidRPr="004505C1">
        <w:rPr>
          <w:rFonts w:ascii="Times New Roman" w:eastAsia="Times New Roman" w:hAnsi="Times New Roman" w:cs="Times New Roman"/>
          <w:sz w:val="28"/>
          <w:szCs w:val="28"/>
          <w:u w:val="single"/>
          <w:lang w:eastAsia="ru-RU"/>
        </w:rPr>
        <w:t>06</w:t>
      </w:r>
      <w:r w:rsidRPr="004505C1">
        <w:rPr>
          <w:rFonts w:ascii="Times New Roman" w:eastAsia="Times New Roman" w:hAnsi="Times New Roman" w:cs="Times New Roman"/>
          <w:sz w:val="28"/>
          <w:szCs w:val="28"/>
          <w:u w:val="single"/>
          <w:lang w:eastAsia="ru-RU"/>
        </w:rPr>
        <w:t xml:space="preserve"> “ 07.</w:t>
      </w:r>
      <w:r w:rsidR="00381CF1" w:rsidRPr="004505C1">
        <w:rPr>
          <w:rFonts w:ascii="Times New Roman" w:eastAsia="Times New Roman" w:hAnsi="Times New Roman" w:cs="Times New Roman"/>
          <w:sz w:val="28"/>
          <w:szCs w:val="28"/>
          <w:u w:val="single"/>
          <w:lang w:eastAsia="ru-RU"/>
        </w:rPr>
        <w:t xml:space="preserve"> 2017г. № </w:t>
      </w:r>
      <w:r w:rsidR="00132BE8" w:rsidRPr="004505C1">
        <w:rPr>
          <w:rFonts w:ascii="Times New Roman" w:eastAsia="Times New Roman" w:hAnsi="Times New Roman" w:cs="Times New Roman"/>
          <w:sz w:val="28"/>
          <w:szCs w:val="28"/>
          <w:u w:val="single"/>
          <w:lang w:eastAsia="ru-RU"/>
        </w:rPr>
        <w:t>282</w:t>
      </w:r>
    </w:p>
    <w:p w:rsidR="00381CF1" w:rsidRDefault="00381CF1" w:rsidP="00381CF1">
      <w:pPr>
        <w:spacing w:after="0" w:line="240" w:lineRule="auto"/>
        <w:jc w:val="center"/>
        <w:rPr>
          <w:rFonts w:ascii="Times New Roman" w:eastAsia="Times New Roman" w:hAnsi="Times New Roman" w:cs="Times New Roman"/>
          <w:sz w:val="28"/>
          <w:szCs w:val="28"/>
          <w:lang w:eastAsia="ru-RU"/>
        </w:rPr>
      </w:pPr>
    </w:p>
    <w:p w:rsidR="00381CF1" w:rsidRDefault="00381CF1" w:rsidP="00381C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Хакуринохабль</w:t>
      </w:r>
    </w:p>
    <w:p w:rsidR="00381CF1" w:rsidRDefault="00381CF1" w:rsidP="00381CF1">
      <w:pPr>
        <w:tabs>
          <w:tab w:val="left" w:pos="3249"/>
        </w:tabs>
        <w:spacing w:after="0" w:line="240" w:lineRule="auto"/>
        <w:jc w:val="both"/>
        <w:rPr>
          <w:rFonts w:ascii="Times New Roman" w:eastAsia="Times New Roman" w:hAnsi="Times New Roman" w:cs="Times New Roman"/>
          <w:b/>
          <w:sz w:val="28"/>
          <w:szCs w:val="28"/>
          <w:lang w:eastAsia="ru-RU"/>
        </w:rPr>
      </w:pPr>
    </w:p>
    <w:p w:rsidR="00381CF1" w:rsidRDefault="00381CF1" w:rsidP="004625C1">
      <w:pPr>
        <w:jc w:val="center"/>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w:t>
      </w:r>
      <w:r w:rsidRPr="00381CF1">
        <w:rPr>
          <w:rFonts w:ascii="Times New Roman" w:hAnsi="Times New Roman" w:cs="Times New Roman"/>
          <w:sz w:val="28"/>
          <w:szCs w:val="28"/>
        </w:rPr>
        <w:t xml:space="preserve">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5132E8">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«Шовгеновский район»</w:t>
      </w:r>
    </w:p>
    <w:p w:rsidR="00381CF1" w:rsidRDefault="00381CF1" w:rsidP="00381CF1">
      <w:pPr>
        <w:tabs>
          <w:tab w:val="left" w:pos="3249"/>
        </w:tabs>
        <w:spacing w:after="0" w:line="240" w:lineRule="auto"/>
        <w:ind w:left="-567"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Pr="00381CF1">
        <w:rPr>
          <w:rFonts w:ascii="Times New Roman" w:hAnsi="Times New Roman" w:cs="Times New Roman"/>
          <w:sz w:val="28"/>
          <w:szCs w:val="28"/>
        </w:rPr>
        <w:t>В соответствии со статьей 78 Бюджетного кодекса Российской Федерации,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w:t>
      </w:r>
      <w:r>
        <w:rPr>
          <w:rFonts w:ascii="Times New Roman" w:hAnsi="Times New Roman" w:cs="Times New Roman"/>
          <w:sz w:val="28"/>
          <w:szCs w:val="28"/>
        </w:rPr>
        <w:t xml:space="preserve">аров, работ, услуг», </w:t>
      </w:r>
      <w:r>
        <w:rPr>
          <w:rFonts w:ascii="Times New Roman" w:eastAsia="Times New Roman" w:hAnsi="Times New Roman" w:cs="Times New Roman"/>
          <w:sz w:val="28"/>
          <w:szCs w:val="28"/>
          <w:lang w:eastAsia="ru-RU"/>
        </w:rPr>
        <w:t>глава администрации МО «Шовгеновский район»</w:t>
      </w:r>
    </w:p>
    <w:p w:rsidR="00381CF1" w:rsidRDefault="00381CF1" w:rsidP="00381CF1">
      <w:pPr>
        <w:tabs>
          <w:tab w:val="left" w:pos="3249"/>
        </w:tabs>
        <w:spacing w:after="0" w:line="240" w:lineRule="auto"/>
        <w:ind w:left="-567" w:firstLine="284"/>
        <w:jc w:val="both"/>
        <w:rPr>
          <w:rFonts w:ascii="Times New Roman" w:eastAsia="Times New Roman" w:hAnsi="Times New Roman" w:cs="Times New Roman"/>
          <w:sz w:val="28"/>
          <w:szCs w:val="28"/>
          <w:lang w:eastAsia="ru-RU"/>
        </w:rPr>
      </w:pPr>
    </w:p>
    <w:p w:rsidR="00381CF1" w:rsidRDefault="00381CF1" w:rsidP="00381CF1">
      <w:pPr>
        <w:tabs>
          <w:tab w:val="left" w:pos="3249"/>
        </w:tabs>
        <w:spacing w:after="0" w:line="240" w:lineRule="auto"/>
        <w:ind w:left="-567" w:firstLine="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w:t>
      </w:r>
    </w:p>
    <w:p w:rsidR="004625C1" w:rsidRDefault="00381CF1" w:rsidP="004625C1">
      <w:pPr>
        <w:spacing w:after="0" w:line="240" w:lineRule="auto"/>
        <w:ind w:left="-567"/>
        <w:jc w:val="both"/>
        <w:rPr>
          <w:rFonts w:ascii="Times New Roman" w:hAnsi="Times New Roman" w:cs="Times New Roman"/>
          <w:sz w:val="28"/>
          <w:szCs w:val="28"/>
        </w:rPr>
      </w:pPr>
      <w:r w:rsidRPr="00381CF1">
        <w:rPr>
          <w:rFonts w:ascii="Times New Roman" w:hAnsi="Times New Roman" w:cs="Times New Roman"/>
          <w:sz w:val="28"/>
          <w:szCs w:val="28"/>
        </w:rPr>
        <w:t xml:space="preserve">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5132E8">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«Шовгеновский район» согл</w:t>
      </w:r>
      <w:r w:rsidR="004625C1">
        <w:rPr>
          <w:rFonts w:ascii="Times New Roman" w:hAnsi="Times New Roman" w:cs="Times New Roman"/>
          <w:sz w:val="28"/>
          <w:szCs w:val="28"/>
        </w:rPr>
        <w:t>а</w:t>
      </w:r>
      <w:r>
        <w:rPr>
          <w:rFonts w:ascii="Times New Roman" w:hAnsi="Times New Roman" w:cs="Times New Roman"/>
          <w:sz w:val="28"/>
          <w:szCs w:val="28"/>
        </w:rPr>
        <w:t>сно приложению к настоящему постановлению</w:t>
      </w:r>
      <w:r w:rsidRPr="00381CF1">
        <w:rPr>
          <w:rFonts w:ascii="Times New Roman" w:hAnsi="Times New Roman" w:cs="Times New Roman"/>
          <w:sz w:val="28"/>
          <w:szCs w:val="28"/>
        </w:rPr>
        <w:t xml:space="preserve">. </w:t>
      </w:r>
    </w:p>
    <w:p w:rsidR="00381CF1" w:rsidRDefault="00381CF1" w:rsidP="004625C1">
      <w:pPr>
        <w:spacing w:after="0" w:line="240" w:lineRule="auto"/>
        <w:ind w:left="-567"/>
        <w:jc w:val="both"/>
        <w:rPr>
          <w:rFonts w:ascii="Times New Roman" w:hAnsi="Times New Roman" w:cs="Times New Roman"/>
          <w:sz w:val="28"/>
          <w:szCs w:val="28"/>
        </w:rPr>
      </w:pPr>
      <w:r w:rsidRPr="00381CF1">
        <w:rPr>
          <w:rFonts w:ascii="Times New Roman" w:hAnsi="Times New Roman" w:cs="Times New Roman"/>
          <w:sz w:val="28"/>
          <w:szCs w:val="28"/>
        </w:rPr>
        <w:t xml:space="preserve">2. </w:t>
      </w:r>
      <w:r>
        <w:rPr>
          <w:rFonts w:ascii="Times New Roman" w:hAnsi="Times New Roman" w:cs="Times New Roman"/>
          <w:sz w:val="28"/>
          <w:szCs w:val="28"/>
        </w:rPr>
        <w:t>Настоящее</w:t>
      </w:r>
      <w:r w:rsidRPr="00381CF1">
        <w:rPr>
          <w:rFonts w:ascii="Times New Roman" w:hAnsi="Times New Roman" w:cs="Times New Roman"/>
          <w:sz w:val="28"/>
          <w:szCs w:val="28"/>
        </w:rPr>
        <w:t xml:space="preserve"> постановление </w:t>
      </w:r>
      <w:r>
        <w:rPr>
          <w:rFonts w:ascii="Times New Roman" w:hAnsi="Times New Roman" w:cs="Times New Roman"/>
          <w:sz w:val="28"/>
          <w:szCs w:val="28"/>
        </w:rPr>
        <w:t>опубликовать в районной газете «Заря» и</w:t>
      </w:r>
      <w:r w:rsidRPr="00381CF1">
        <w:rPr>
          <w:rFonts w:ascii="Times New Roman" w:hAnsi="Times New Roman" w:cs="Times New Roman"/>
          <w:sz w:val="28"/>
          <w:szCs w:val="28"/>
        </w:rPr>
        <w:t xml:space="preserve"> разместить на официальном сайте </w:t>
      </w:r>
      <w:r>
        <w:rPr>
          <w:rFonts w:ascii="Times New Roman" w:hAnsi="Times New Roman" w:cs="Times New Roman"/>
          <w:sz w:val="28"/>
          <w:szCs w:val="28"/>
        </w:rPr>
        <w:t>администрации МО «Шовгеновский район»</w:t>
      </w:r>
      <w:r w:rsidRPr="00381CF1">
        <w:rPr>
          <w:rFonts w:ascii="Times New Roman" w:hAnsi="Times New Roman" w:cs="Times New Roman"/>
          <w:sz w:val="28"/>
          <w:szCs w:val="28"/>
        </w:rPr>
        <w:t xml:space="preserve">. </w:t>
      </w:r>
    </w:p>
    <w:p w:rsidR="004625C1" w:rsidRDefault="004625C1" w:rsidP="004625C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его официального опубликования.</w:t>
      </w:r>
    </w:p>
    <w:p w:rsidR="004625C1" w:rsidRDefault="004625C1" w:rsidP="00264441">
      <w:pPr>
        <w:spacing w:after="0" w:line="240" w:lineRule="auto"/>
        <w:ind w:left="-567"/>
        <w:jc w:val="both"/>
        <w:rPr>
          <w:rFonts w:ascii="Times New Roman" w:hAnsi="Times New Roman" w:cs="Times New Roman"/>
          <w:sz w:val="28"/>
          <w:szCs w:val="28"/>
        </w:rPr>
      </w:pPr>
    </w:p>
    <w:p w:rsidR="004625C1" w:rsidRDefault="004625C1" w:rsidP="00264441">
      <w:pPr>
        <w:spacing w:after="0" w:line="240" w:lineRule="auto"/>
        <w:ind w:left="-567"/>
        <w:jc w:val="both"/>
        <w:rPr>
          <w:rFonts w:ascii="Times New Roman" w:hAnsi="Times New Roman" w:cs="Times New Roman"/>
          <w:sz w:val="28"/>
          <w:szCs w:val="28"/>
        </w:rPr>
      </w:pPr>
    </w:p>
    <w:p w:rsidR="004625C1" w:rsidRDefault="004625C1" w:rsidP="00264441">
      <w:pPr>
        <w:spacing w:after="0" w:line="240" w:lineRule="auto"/>
        <w:ind w:left="-567"/>
        <w:jc w:val="both"/>
        <w:rPr>
          <w:rFonts w:ascii="Times New Roman" w:hAnsi="Times New Roman" w:cs="Times New Roman"/>
          <w:sz w:val="28"/>
          <w:szCs w:val="28"/>
        </w:rPr>
      </w:pPr>
    </w:p>
    <w:p w:rsidR="004625C1" w:rsidRDefault="004625C1" w:rsidP="00264441">
      <w:pPr>
        <w:spacing w:after="0" w:line="240" w:lineRule="auto"/>
        <w:ind w:left="-567"/>
        <w:jc w:val="both"/>
        <w:rPr>
          <w:rFonts w:ascii="Times New Roman" w:hAnsi="Times New Roman" w:cs="Times New Roman"/>
          <w:sz w:val="28"/>
          <w:szCs w:val="28"/>
        </w:rPr>
      </w:pPr>
    </w:p>
    <w:p w:rsidR="00381CF1" w:rsidRDefault="00381CF1" w:rsidP="00264441">
      <w:pPr>
        <w:spacing w:after="0" w:line="240" w:lineRule="auto"/>
        <w:ind w:left="-567"/>
        <w:jc w:val="both"/>
        <w:rPr>
          <w:rFonts w:ascii="Times New Roman" w:hAnsi="Times New Roman" w:cs="Times New Roman"/>
          <w:sz w:val="28"/>
          <w:szCs w:val="28"/>
        </w:rPr>
      </w:pPr>
      <w:r w:rsidRPr="00381CF1">
        <w:rPr>
          <w:rFonts w:ascii="Times New Roman" w:hAnsi="Times New Roman" w:cs="Times New Roman"/>
          <w:sz w:val="28"/>
          <w:szCs w:val="28"/>
        </w:rPr>
        <w:t xml:space="preserve">Глава администрации </w:t>
      </w:r>
    </w:p>
    <w:p w:rsidR="00381CF1" w:rsidRDefault="00381CF1" w:rsidP="00264441">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МО «Шовгеновский район»                                        </w:t>
      </w:r>
      <w:r w:rsidR="00264441">
        <w:rPr>
          <w:rFonts w:ascii="Times New Roman" w:hAnsi="Times New Roman" w:cs="Times New Roman"/>
          <w:sz w:val="28"/>
          <w:szCs w:val="28"/>
        </w:rPr>
        <w:t xml:space="preserve">            </w:t>
      </w:r>
      <w:r>
        <w:rPr>
          <w:rFonts w:ascii="Times New Roman" w:hAnsi="Times New Roman" w:cs="Times New Roman"/>
          <w:sz w:val="28"/>
          <w:szCs w:val="28"/>
        </w:rPr>
        <w:t xml:space="preserve">           А.Д. Меретуков</w:t>
      </w:r>
      <w:r w:rsidRPr="00381CF1">
        <w:rPr>
          <w:rFonts w:ascii="Times New Roman" w:hAnsi="Times New Roman" w:cs="Times New Roman"/>
          <w:sz w:val="28"/>
          <w:szCs w:val="28"/>
        </w:rPr>
        <w:t xml:space="preserve"> </w:t>
      </w:r>
    </w:p>
    <w:p w:rsidR="00381CF1" w:rsidRDefault="00381CF1" w:rsidP="00381CF1">
      <w:pPr>
        <w:jc w:val="right"/>
        <w:rPr>
          <w:rFonts w:ascii="Times New Roman" w:hAnsi="Times New Roman" w:cs="Times New Roman"/>
          <w:sz w:val="28"/>
          <w:szCs w:val="28"/>
        </w:rPr>
      </w:pPr>
    </w:p>
    <w:p w:rsidR="00264441" w:rsidRDefault="00264441" w:rsidP="00381CF1">
      <w:pPr>
        <w:jc w:val="right"/>
        <w:rPr>
          <w:rFonts w:ascii="Times New Roman" w:hAnsi="Times New Roman" w:cs="Times New Roman"/>
          <w:sz w:val="28"/>
          <w:szCs w:val="28"/>
        </w:rPr>
      </w:pPr>
    </w:p>
    <w:p w:rsidR="004625C1" w:rsidRDefault="004625C1" w:rsidP="00381CF1">
      <w:pPr>
        <w:jc w:val="right"/>
        <w:rPr>
          <w:rFonts w:ascii="Times New Roman" w:hAnsi="Times New Roman" w:cs="Times New Roman"/>
          <w:sz w:val="28"/>
          <w:szCs w:val="28"/>
        </w:rPr>
      </w:pPr>
    </w:p>
    <w:p w:rsidR="004625C1" w:rsidRDefault="004625C1" w:rsidP="00381CF1">
      <w:pPr>
        <w:jc w:val="right"/>
        <w:rPr>
          <w:rFonts w:ascii="Times New Roman" w:hAnsi="Times New Roman" w:cs="Times New Roman"/>
          <w:sz w:val="28"/>
          <w:szCs w:val="28"/>
        </w:rPr>
      </w:pPr>
    </w:p>
    <w:p w:rsidR="000B7D49" w:rsidRPr="00264441" w:rsidRDefault="00381CF1" w:rsidP="000B7D49">
      <w:pPr>
        <w:spacing w:after="0" w:line="240" w:lineRule="auto"/>
        <w:jc w:val="right"/>
        <w:rPr>
          <w:rFonts w:ascii="Times New Roman" w:hAnsi="Times New Roman" w:cs="Times New Roman"/>
          <w:sz w:val="24"/>
          <w:szCs w:val="24"/>
        </w:rPr>
      </w:pPr>
      <w:r w:rsidRPr="00264441">
        <w:rPr>
          <w:rFonts w:ascii="Times New Roman" w:hAnsi="Times New Roman" w:cs="Times New Roman"/>
          <w:sz w:val="24"/>
          <w:szCs w:val="24"/>
        </w:rPr>
        <w:t xml:space="preserve">Приложение к постановлению </w:t>
      </w:r>
    </w:p>
    <w:p w:rsidR="000B7D49" w:rsidRPr="00264441" w:rsidRDefault="00381CF1" w:rsidP="000B7D49">
      <w:pPr>
        <w:spacing w:after="0" w:line="240" w:lineRule="auto"/>
        <w:jc w:val="right"/>
        <w:rPr>
          <w:rFonts w:ascii="Times New Roman" w:hAnsi="Times New Roman" w:cs="Times New Roman"/>
          <w:sz w:val="24"/>
          <w:szCs w:val="24"/>
        </w:rPr>
      </w:pPr>
      <w:r w:rsidRPr="00264441">
        <w:rPr>
          <w:rFonts w:ascii="Times New Roman" w:hAnsi="Times New Roman" w:cs="Times New Roman"/>
          <w:sz w:val="24"/>
          <w:szCs w:val="24"/>
        </w:rPr>
        <w:t xml:space="preserve">главы администрации </w:t>
      </w:r>
    </w:p>
    <w:p w:rsidR="000B7D49" w:rsidRPr="00264441" w:rsidRDefault="000B7D49" w:rsidP="000B7D49">
      <w:pPr>
        <w:spacing w:after="0" w:line="240" w:lineRule="auto"/>
        <w:jc w:val="right"/>
        <w:rPr>
          <w:rFonts w:ascii="Times New Roman" w:hAnsi="Times New Roman" w:cs="Times New Roman"/>
          <w:sz w:val="24"/>
          <w:szCs w:val="24"/>
        </w:rPr>
      </w:pPr>
      <w:r w:rsidRPr="00264441">
        <w:rPr>
          <w:rFonts w:ascii="Times New Roman" w:hAnsi="Times New Roman" w:cs="Times New Roman"/>
          <w:sz w:val="24"/>
          <w:szCs w:val="24"/>
        </w:rPr>
        <w:t>МО «Шовгеновский район»</w:t>
      </w:r>
      <w:r w:rsidR="00381CF1" w:rsidRPr="00264441">
        <w:rPr>
          <w:rFonts w:ascii="Times New Roman" w:hAnsi="Times New Roman" w:cs="Times New Roman"/>
          <w:sz w:val="24"/>
          <w:szCs w:val="24"/>
        </w:rPr>
        <w:t xml:space="preserve"> </w:t>
      </w:r>
    </w:p>
    <w:p w:rsidR="000B7D49" w:rsidRPr="004505C1" w:rsidRDefault="00381CF1" w:rsidP="000B7D49">
      <w:pPr>
        <w:spacing w:after="0" w:line="240" w:lineRule="auto"/>
        <w:jc w:val="right"/>
        <w:rPr>
          <w:rFonts w:ascii="Times New Roman" w:hAnsi="Times New Roman" w:cs="Times New Roman"/>
          <w:sz w:val="28"/>
          <w:szCs w:val="28"/>
          <w:u w:val="single"/>
        </w:rPr>
      </w:pPr>
      <w:bookmarkStart w:id="0" w:name="_GoBack"/>
      <w:r w:rsidRPr="004505C1">
        <w:rPr>
          <w:rFonts w:ascii="Times New Roman" w:hAnsi="Times New Roman" w:cs="Times New Roman"/>
          <w:sz w:val="24"/>
          <w:szCs w:val="24"/>
          <w:u w:val="single"/>
        </w:rPr>
        <w:t xml:space="preserve">от </w:t>
      </w:r>
      <w:r w:rsidR="004505C1" w:rsidRPr="004505C1">
        <w:rPr>
          <w:rFonts w:ascii="Times New Roman" w:hAnsi="Times New Roman" w:cs="Times New Roman"/>
          <w:sz w:val="24"/>
          <w:szCs w:val="24"/>
          <w:u w:val="single"/>
        </w:rPr>
        <w:t xml:space="preserve">06.07.2017 г. </w:t>
      </w:r>
      <w:r w:rsidRPr="004505C1">
        <w:rPr>
          <w:rFonts w:ascii="Times New Roman" w:hAnsi="Times New Roman" w:cs="Times New Roman"/>
          <w:sz w:val="24"/>
          <w:szCs w:val="24"/>
          <w:u w:val="single"/>
        </w:rPr>
        <w:t xml:space="preserve">№ </w:t>
      </w:r>
      <w:r w:rsidR="004505C1" w:rsidRPr="004505C1">
        <w:rPr>
          <w:rFonts w:ascii="Times New Roman" w:hAnsi="Times New Roman" w:cs="Times New Roman"/>
          <w:sz w:val="24"/>
          <w:szCs w:val="24"/>
          <w:u w:val="single"/>
        </w:rPr>
        <w:t>282</w:t>
      </w:r>
    </w:p>
    <w:bookmarkEnd w:id="0"/>
    <w:p w:rsidR="000B7D49" w:rsidRDefault="000B7D49" w:rsidP="000B7D49">
      <w:pPr>
        <w:spacing w:after="0" w:line="240" w:lineRule="auto"/>
        <w:jc w:val="right"/>
        <w:rPr>
          <w:rFonts w:ascii="Times New Roman" w:hAnsi="Times New Roman" w:cs="Times New Roman"/>
          <w:sz w:val="28"/>
          <w:szCs w:val="28"/>
        </w:rPr>
      </w:pPr>
    </w:p>
    <w:p w:rsidR="000B7D49" w:rsidRPr="00C355B2" w:rsidRDefault="00381CF1" w:rsidP="000B7D49">
      <w:pPr>
        <w:jc w:val="center"/>
        <w:rPr>
          <w:rFonts w:ascii="Times New Roman" w:hAnsi="Times New Roman" w:cs="Times New Roman"/>
          <w:b/>
          <w:sz w:val="28"/>
          <w:szCs w:val="28"/>
        </w:rPr>
      </w:pPr>
      <w:r w:rsidRPr="00C355B2">
        <w:rPr>
          <w:rFonts w:ascii="Times New Roman" w:hAnsi="Times New Roman" w:cs="Times New Roman"/>
          <w:b/>
          <w:sz w:val="28"/>
          <w:szCs w:val="28"/>
        </w:rPr>
        <w:t xml:space="preserve">ПОРЯДОК </w:t>
      </w:r>
    </w:p>
    <w:p w:rsidR="00381CF1" w:rsidRPr="00C355B2" w:rsidRDefault="00381CF1" w:rsidP="000B7D49">
      <w:pPr>
        <w:jc w:val="center"/>
        <w:rPr>
          <w:rFonts w:ascii="Times New Roman" w:hAnsi="Times New Roman" w:cs="Times New Roman"/>
          <w:b/>
          <w:sz w:val="28"/>
          <w:szCs w:val="28"/>
        </w:rPr>
      </w:pPr>
      <w:r w:rsidRPr="00C355B2">
        <w:rPr>
          <w:rFonts w:ascii="Times New Roman" w:hAnsi="Times New Roman" w:cs="Times New Roman"/>
          <w:b/>
          <w:sz w:val="28"/>
          <w:szCs w:val="28"/>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5132E8" w:rsidRPr="00C355B2">
        <w:rPr>
          <w:rFonts w:ascii="Times New Roman" w:hAnsi="Times New Roman" w:cs="Times New Roman"/>
          <w:b/>
          <w:sz w:val="28"/>
          <w:szCs w:val="28"/>
        </w:rPr>
        <w:t>муниципального образования</w:t>
      </w:r>
      <w:r w:rsidR="000B7D49" w:rsidRPr="00C355B2">
        <w:rPr>
          <w:rFonts w:ascii="Times New Roman" w:hAnsi="Times New Roman" w:cs="Times New Roman"/>
          <w:b/>
          <w:sz w:val="28"/>
          <w:szCs w:val="28"/>
        </w:rPr>
        <w:t xml:space="preserve"> «Шовгеновский район»</w:t>
      </w:r>
    </w:p>
    <w:p w:rsidR="000B7D49" w:rsidRDefault="000B7D49" w:rsidP="000B7D49">
      <w:pPr>
        <w:jc w:val="center"/>
        <w:rPr>
          <w:rFonts w:ascii="Times New Roman" w:hAnsi="Times New Roman" w:cs="Times New Roman"/>
          <w:sz w:val="28"/>
          <w:szCs w:val="28"/>
        </w:rPr>
      </w:pPr>
    </w:p>
    <w:p w:rsidR="00381CF1" w:rsidRPr="00C355B2" w:rsidRDefault="00381CF1" w:rsidP="000B7D49">
      <w:pPr>
        <w:jc w:val="both"/>
        <w:rPr>
          <w:rFonts w:ascii="Times New Roman" w:hAnsi="Times New Roman" w:cs="Times New Roman"/>
          <w:b/>
          <w:sz w:val="28"/>
          <w:szCs w:val="28"/>
        </w:rPr>
      </w:pPr>
      <w:r w:rsidRPr="00C355B2">
        <w:rPr>
          <w:rFonts w:ascii="Times New Roman" w:hAnsi="Times New Roman" w:cs="Times New Roman"/>
          <w:b/>
          <w:sz w:val="28"/>
          <w:szCs w:val="28"/>
        </w:rPr>
        <w:t xml:space="preserve">1. Общие положения </w:t>
      </w:r>
    </w:p>
    <w:p w:rsidR="00381CF1"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1.1.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sidR="000B7D49">
        <w:rPr>
          <w:rFonts w:ascii="Times New Roman" w:hAnsi="Times New Roman" w:cs="Times New Roman"/>
          <w:sz w:val="28"/>
          <w:szCs w:val="28"/>
        </w:rPr>
        <w:t>МО «Шовгеновский район»</w:t>
      </w:r>
      <w:r w:rsidR="000B7D49" w:rsidRPr="00381CF1">
        <w:rPr>
          <w:rFonts w:ascii="Times New Roman" w:hAnsi="Times New Roman" w:cs="Times New Roman"/>
          <w:sz w:val="28"/>
          <w:szCs w:val="28"/>
        </w:rPr>
        <w:t xml:space="preserve"> </w:t>
      </w:r>
      <w:r w:rsidRPr="00381CF1">
        <w:rPr>
          <w:rFonts w:ascii="Times New Roman" w:hAnsi="Times New Roman" w:cs="Times New Roman"/>
          <w:sz w:val="28"/>
          <w:szCs w:val="28"/>
        </w:rPr>
        <w:t xml:space="preserve">(далее - Порядок)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получателям субсидии). </w:t>
      </w:r>
    </w:p>
    <w:p w:rsidR="000B7D49"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1.2. Порядок определяет в том числе: - критерии отбора получателей субсидий, имеющих право на получение субсидий; - цели, условия и порядок предоставления субсидий; - порядок возврата субсидий в случае нарушения условий, установленных при их предоставлении. </w:t>
      </w:r>
    </w:p>
    <w:p w:rsidR="000B7D49"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1.3.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w:t>
      </w:r>
    </w:p>
    <w:p w:rsidR="000B7D49"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1.4. Субсидии из местного бюджета предоставляются в соответствии с решением </w:t>
      </w:r>
      <w:r w:rsidR="000B7D49">
        <w:rPr>
          <w:rFonts w:ascii="Times New Roman" w:hAnsi="Times New Roman" w:cs="Times New Roman"/>
          <w:sz w:val="28"/>
          <w:szCs w:val="28"/>
        </w:rPr>
        <w:t>Совета народных депутатов муниципального образования «Шовгеновский район»</w:t>
      </w:r>
      <w:r w:rsidRPr="00381CF1">
        <w:rPr>
          <w:rFonts w:ascii="Times New Roman" w:hAnsi="Times New Roman" w:cs="Times New Roman"/>
          <w:sz w:val="28"/>
          <w:szCs w:val="28"/>
        </w:rPr>
        <w:t xml:space="preserve"> </w:t>
      </w:r>
      <w:r w:rsidR="005742F2">
        <w:rPr>
          <w:rFonts w:ascii="Times New Roman" w:hAnsi="Times New Roman" w:cs="Times New Roman"/>
          <w:sz w:val="28"/>
          <w:szCs w:val="28"/>
        </w:rPr>
        <w:t>об утверждении</w:t>
      </w:r>
      <w:r w:rsidR="000B7D49">
        <w:rPr>
          <w:rFonts w:ascii="Times New Roman" w:hAnsi="Times New Roman" w:cs="Times New Roman"/>
          <w:sz w:val="28"/>
          <w:szCs w:val="28"/>
        </w:rPr>
        <w:t xml:space="preserve"> бюджета администрации МО «Шовгеновский район» </w:t>
      </w:r>
      <w:r w:rsidRPr="00381CF1">
        <w:rPr>
          <w:rFonts w:ascii="Times New Roman" w:hAnsi="Times New Roman" w:cs="Times New Roman"/>
          <w:sz w:val="28"/>
          <w:szCs w:val="28"/>
        </w:rPr>
        <w:t xml:space="preserve">(далее – бюджет района) на соответствующий период, определяющим получателей субсидии по приоритетным направлениям деятельности. </w:t>
      </w:r>
    </w:p>
    <w:p w:rsidR="000B7D49" w:rsidRDefault="000B7D49" w:rsidP="005132E8">
      <w:pPr>
        <w:spacing w:after="0" w:line="240" w:lineRule="auto"/>
        <w:jc w:val="both"/>
        <w:rPr>
          <w:rFonts w:ascii="Times New Roman" w:hAnsi="Times New Roman" w:cs="Times New Roman"/>
          <w:sz w:val="28"/>
          <w:szCs w:val="28"/>
        </w:rPr>
      </w:pPr>
    </w:p>
    <w:p w:rsidR="000B7D49" w:rsidRPr="00C355B2" w:rsidRDefault="00381CF1" w:rsidP="005132E8">
      <w:pPr>
        <w:spacing w:after="0" w:line="240" w:lineRule="auto"/>
        <w:jc w:val="both"/>
        <w:rPr>
          <w:rFonts w:ascii="Times New Roman" w:hAnsi="Times New Roman" w:cs="Times New Roman"/>
          <w:b/>
          <w:sz w:val="28"/>
          <w:szCs w:val="28"/>
        </w:rPr>
      </w:pPr>
      <w:r w:rsidRPr="00C355B2">
        <w:rPr>
          <w:rFonts w:ascii="Times New Roman" w:hAnsi="Times New Roman" w:cs="Times New Roman"/>
          <w:b/>
          <w:sz w:val="28"/>
          <w:szCs w:val="28"/>
        </w:rPr>
        <w:t>2. Критерии отбора получателей субсидий, имеющих право на получение субсидий</w:t>
      </w:r>
      <w:r w:rsidR="00C355B2" w:rsidRPr="00C355B2">
        <w:rPr>
          <w:rFonts w:ascii="Times New Roman" w:hAnsi="Times New Roman" w:cs="Times New Roman"/>
          <w:b/>
          <w:sz w:val="28"/>
          <w:szCs w:val="28"/>
        </w:rPr>
        <w:t>.</w:t>
      </w:r>
    </w:p>
    <w:p w:rsidR="000B7D49"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2.1. Критериями отбора получателей субсидий, имеющих право на получение субсидий из бюджета района, являются: </w:t>
      </w:r>
    </w:p>
    <w:p w:rsidR="000B7D49"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1) осуществление деятельности на территории </w:t>
      </w:r>
      <w:r w:rsidR="000B7D49">
        <w:rPr>
          <w:rFonts w:ascii="Times New Roman" w:hAnsi="Times New Roman" w:cs="Times New Roman"/>
          <w:sz w:val="28"/>
          <w:szCs w:val="28"/>
        </w:rPr>
        <w:t>Шовгеновского</w:t>
      </w:r>
      <w:r w:rsidRPr="00381CF1">
        <w:rPr>
          <w:rFonts w:ascii="Times New Roman" w:hAnsi="Times New Roman" w:cs="Times New Roman"/>
          <w:sz w:val="28"/>
          <w:szCs w:val="28"/>
        </w:rPr>
        <w:t xml:space="preserve"> района;</w:t>
      </w:r>
    </w:p>
    <w:p w:rsidR="000B7D49"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lastRenderedPageBreak/>
        <w:t xml:space="preserve"> 2) соответствие сферы деятельности получателей субсидий видам деятельности, определенным решением </w:t>
      </w:r>
      <w:r w:rsidR="000B7D49">
        <w:rPr>
          <w:rFonts w:ascii="Times New Roman" w:hAnsi="Times New Roman" w:cs="Times New Roman"/>
          <w:sz w:val="28"/>
          <w:szCs w:val="28"/>
        </w:rPr>
        <w:t xml:space="preserve">СНД </w:t>
      </w:r>
      <w:r w:rsidRPr="00381CF1">
        <w:rPr>
          <w:rFonts w:ascii="Times New Roman" w:hAnsi="Times New Roman" w:cs="Times New Roman"/>
          <w:sz w:val="28"/>
          <w:szCs w:val="28"/>
        </w:rPr>
        <w:t>о бюджете района на очередной финансовый год;</w:t>
      </w:r>
    </w:p>
    <w:p w:rsidR="000B7D49"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3)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B7D49"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4)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0B7D49"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5) актуальность и социальная значимость производства товаров, выполнения работ, оказания услуг. </w:t>
      </w:r>
    </w:p>
    <w:p w:rsidR="005742F2" w:rsidRDefault="00875376" w:rsidP="005132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81CF1" w:rsidRPr="00381CF1">
        <w:rPr>
          <w:rFonts w:ascii="Times New Roman" w:hAnsi="Times New Roman" w:cs="Times New Roman"/>
          <w:sz w:val="28"/>
          <w:szCs w:val="28"/>
        </w:rPr>
        <w:t>6)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5742F2" w:rsidRDefault="00875376" w:rsidP="005132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381CF1" w:rsidRPr="00381CF1">
        <w:rPr>
          <w:rFonts w:ascii="Times New Roman" w:hAnsi="Times New Roman" w:cs="Times New Roman"/>
          <w:sz w:val="28"/>
          <w:szCs w:val="28"/>
        </w:rPr>
        <w:t>)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во втором абзаце п.п.2.1 п.2.</w:t>
      </w:r>
    </w:p>
    <w:p w:rsidR="005132E8" w:rsidRDefault="00381CF1" w:rsidP="00381CF1">
      <w:pPr>
        <w:jc w:val="both"/>
        <w:rPr>
          <w:rFonts w:ascii="Times New Roman" w:hAnsi="Times New Roman" w:cs="Times New Roman"/>
          <w:sz w:val="28"/>
          <w:szCs w:val="28"/>
        </w:rPr>
      </w:pPr>
      <w:r w:rsidRPr="00381CF1">
        <w:rPr>
          <w:rFonts w:ascii="Times New Roman" w:hAnsi="Times New Roman" w:cs="Times New Roman"/>
          <w:sz w:val="28"/>
          <w:szCs w:val="28"/>
        </w:rPr>
        <w:t xml:space="preserve"> </w:t>
      </w:r>
    </w:p>
    <w:p w:rsidR="005742F2" w:rsidRPr="00C355B2" w:rsidRDefault="00381CF1" w:rsidP="005132E8">
      <w:pPr>
        <w:spacing w:after="0" w:line="240" w:lineRule="auto"/>
        <w:jc w:val="both"/>
        <w:rPr>
          <w:rFonts w:ascii="Times New Roman" w:hAnsi="Times New Roman" w:cs="Times New Roman"/>
          <w:b/>
          <w:sz w:val="28"/>
          <w:szCs w:val="28"/>
        </w:rPr>
      </w:pPr>
      <w:r w:rsidRPr="00C355B2">
        <w:rPr>
          <w:rFonts w:ascii="Times New Roman" w:hAnsi="Times New Roman" w:cs="Times New Roman"/>
          <w:b/>
          <w:sz w:val="28"/>
          <w:szCs w:val="28"/>
        </w:rPr>
        <w:t>3. Цели, условия и порядок предоставления субсидий</w:t>
      </w:r>
      <w:r w:rsidR="00C355B2" w:rsidRPr="00C355B2">
        <w:rPr>
          <w:rFonts w:ascii="Times New Roman" w:hAnsi="Times New Roman" w:cs="Times New Roman"/>
          <w:b/>
          <w:sz w:val="28"/>
          <w:szCs w:val="28"/>
        </w:rPr>
        <w:t>.</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3.1. Целью предоставления субсидий, согласно настоящему Порядку, является финансовое обеспечение (возмещение) затрат или недополученных доходов в связи с производством (реализацией) товаров, выполнение работ, оказанием услуг категориям получателей субсидий по приоритетным направлениям деятельности, определенных решением о бюджете района на очередной финансовый год.</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3.2. Предоставление субсидий осуществляется за счет средств, предусмотренных на эти цели в бюджете района.</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3.3. Объем бюджетных ассигнований предусмотренных на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утверждается решением районного Совета народных депутатов о бюджете района на очередной финансовый год, но не может превышать более 0,01 % от общей доходной части бюджета.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3.4. Главным распорядителем бюджетных средств </w:t>
      </w:r>
      <w:r w:rsidR="005742F2">
        <w:rPr>
          <w:rFonts w:ascii="Times New Roman" w:hAnsi="Times New Roman" w:cs="Times New Roman"/>
          <w:sz w:val="28"/>
          <w:szCs w:val="28"/>
        </w:rPr>
        <w:t>МО «Шовгеновский район»</w:t>
      </w:r>
      <w:r w:rsidRPr="00381CF1">
        <w:rPr>
          <w:rFonts w:ascii="Times New Roman" w:hAnsi="Times New Roman" w:cs="Times New Roman"/>
          <w:sz w:val="28"/>
          <w:szCs w:val="28"/>
        </w:rPr>
        <w:t xml:space="preserve"> по предоставлению субсидий юридическим лицам (за исключением субсидий государственным (муниципальным) учреждениям), индивидуальным </w:t>
      </w:r>
      <w:r w:rsidRPr="00381CF1">
        <w:rPr>
          <w:rFonts w:ascii="Times New Roman" w:hAnsi="Times New Roman" w:cs="Times New Roman"/>
          <w:sz w:val="28"/>
          <w:szCs w:val="28"/>
        </w:rPr>
        <w:lastRenderedPageBreak/>
        <w:t>предпринимателям, физическим лицам - производителям товаров, работ</w:t>
      </w:r>
      <w:r w:rsidR="005742F2">
        <w:rPr>
          <w:rFonts w:ascii="Times New Roman" w:hAnsi="Times New Roman" w:cs="Times New Roman"/>
          <w:sz w:val="28"/>
          <w:szCs w:val="28"/>
        </w:rPr>
        <w:t>, услуг является администрация Шовгеновского</w:t>
      </w:r>
      <w:r w:rsidRPr="00381CF1">
        <w:rPr>
          <w:rFonts w:ascii="Times New Roman" w:hAnsi="Times New Roman" w:cs="Times New Roman"/>
          <w:sz w:val="28"/>
          <w:szCs w:val="28"/>
        </w:rPr>
        <w:t xml:space="preserve"> района.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3.5. Субсидии предоставляются 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3.6. Отбор получателей субсидий осуществляется администрацией в соответствии с критериями отбора, установленными настоящим Порядком. Для проведения отбора получателей субсидии на основании постановления администрации образуется комиссия из числа компетентных специалистов. 3.7.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3.8. Для участия в отборе получатели субсидий представляют в администрацию следующие документы:</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1) заявка для участия в отборе, согласно приложению № 1 к настоящему Порядку;</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2) сведения о субъекте согласно приложению № 2 к настоящему Порядку;</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3) копия свидетельства о государственной регистрации: юридического лица, индивидуального предпринимателя; копия свидетельства о постановке на учет физического лица;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4) копия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5) расчет доходов и расходов по направлениям деятельности;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6) справка за подписью руководителя субъекта по форме, согласно приложению № 3 к настоящему порядку;</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7) справка из налогового органа по месту постановки на учет, подтверждающую отсутствие задолженности по налогам и сборам, выданную не ранее чем за 30 дней до подачи заявки;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8) справка-расчет на предоставление субсидии.</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 Комиссия осуществляет отбор получателей субсидий на основании критериев отбора, установленных настоящим Порядком.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Основанием для отказа в выделении субсидий является:</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 несоответствие представленных получателем субсидии документов требованиям, определенным подпунктами 1-8 настоящего пункта, или непредставление (предоставление не в полном объеме) указанных документов;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недостоверность представленной получателем субсидии информации;</w:t>
      </w:r>
    </w:p>
    <w:p w:rsidR="00C355B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 иные основания для отказа, определенные правовым актом;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Заявки на получение субсидии и приложенные к ней документы принимаются только в полном объеме и возврату не подлежат.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3.9. Субъект самостоятельно несет все расходы, связанные с подготовкой и подачей заявки и приложенных к ней документов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lastRenderedPageBreak/>
        <w:t>3.10.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3.11 Заседание комиссии является правомочным, если на нем присутствует не менее половины состава. Члены комиссии могут делегировать свои полномочия должностным лицам, их замещающим, в случае их отсутствия (отпуск, командировка и др.)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3.12.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3.13. Решение о предоставлении или об отказе в предоставлении субсидии оформляется протоколом заседания комиссии и подписывается председателем комиссии. Определенный комиссией в результате отбора конкретный получатель субсидии указывается в постановлении администрации </w:t>
      </w:r>
      <w:r w:rsidR="005742F2">
        <w:rPr>
          <w:rFonts w:ascii="Times New Roman" w:hAnsi="Times New Roman" w:cs="Times New Roman"/>
          <w:sz w:val="28"/>
          <w:szCs w:val="28"/>
        </w:rPr>
        <w:t>МО «Шовгеновский район».</w:t>
      </w:r>
      <w:r w:rsidRPr="00381CF1">
        <w:rPr>
          <w:rFonts w:ascii="Times New Roman" w:hAnsi="Times New Roman" w:cs="Times New Roman"/>
          <w:sz w:val="28"/>
          <w:szCs w:val="28"/>
        </w:rPr>
        <w:t xml:space="preserve">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3.14. В случае недостатка средств бюджетных ассигнований для предоставления субсидии в текущем году, субсидия предоставляется субъекту, заявка которого </w:t>
      </w:r>
      <w:r w:rsidR="005742F2">
        <w:rPr>
          <w:rFonts w:ascii="Times New Roman" w:hAnsi="Times New Roman" w:cs="Times New Roman"/>
          <w:sz w:val="28"/>
          <w:szCs w:val="28"/>
        </w:rPr>
        <w:t>поступила первой.</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В течение 5 дней с момента подписания протокола организатор отбора заявок сообщает получателям субсидий о результатах рассмотрения заявок.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3.15. Предоставление субсидии осуществляется на основании соглашений (договоров), заключенных между уполномоченным получателем бюджетных средств местного бюджета и получателем субсидии в соответствии с настоящим Порядком.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При заключении соглашения (договора) на предоставление субсидии должны выполняться требования, которым должны соответствовать на первое число месяца, предшествующего месяцу, в котором планируется заключение соглашения (либо принятие решения о предоставлении субсидий,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заключения соглашения) предусмотренные п.п.2.1 п.2 настоящего Порядка.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В указанных соглашениях (договорах) должны быть предусмотрены:</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 цели и условия, сроки предоставления субсидий;</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 обязательства получателей субсидий по долевому финансированию целевых расходов;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обязательства получателей субсидии по целевому использованию субсидии; - формы и порядок предоставления отчетности о результатах выполнения получателем субсидий установленных условий;</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 порядок возврата субсидий в случае нарушения условий, установленных при их предоставлении;</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lastRenderedPageBreak/>
        <w:t xml:space="preserve"> - ответственность за несоблюдение сторонами условий предоставления субсидий.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3.16. Отражение операций о получении субсидий осуществляется в порядке, установленном законодательством Российской Федерации.</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3.17. Получатели субсидий представляют главному распорядителю бюджетных средств финансовую отчетность об использовании субсидий в порядке, установленном соглашением (договором).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3.18. Главный распорядитель осуществляет контроль за выполнением условий соглашений (договоров), а также за возвратом субсидий в местный бюджет в случае нарушения условий соглашений (договоров).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3.19 Срок перечисления субсидии исчисляется со дня заключения соглашения (договора) о предоставлении субсидии и составляет не более 10 рабочих дней. Субсидии перечисляются на расчетный счет получателя средств открытый в учреждениях Центрального банка Российской Федерации или кредитных организациях, - для индивид</w:t>
      </w:r>
      <w:r w:rsidR="005742F2">
        <w:rPr>
          <w:rFonts w:ascii="Times New Roman" w:hAnsi="Times New Roman" w:cs="Times New Roman"/>
          <w:sz w:val="28"/>
          <w:szCs w:val="28"/>
        </w:rPr>
        <w:t>уальных предпринимателей, а так</w:t>
      </w:r>
      <w:r w:rsidRPr="00381CF1">
        <w:rPr>
          <w:rFonts w:ascii="Times New Roman" w:hAnsi="Times New Roman" w:cs="Times New Roman"/>
          <w:sz w:val="28"/>
          <w:szCs w:val="28"/>
        </w:rPr>
        <w:t xml:space="preserve">же физических лиц – производителей товаров, работ, услуг. </w:t>
      </w:r>
    </w:p>
    <w:p w:rsidR="005132E8" w:rsidRDefault="005132E8" w:rsidP="00381CF1">
      <w:pPr>
        <w:jc w:val="both"/>
        <w:rPr>
          <w:rFonts w:ascii="Times New Roman" w:hAnsi="Times New Roman" w:cs="Times New Roman"/>
          <w:sz w:val="28"/>
          <w:szCs w:val="28"/>
        </w:rPr>
      </w:pPr>
    </w:p>
    <w:p w:rsidR="005742F2" w:rsidRPr="00C355B2" w:rsidRDefault="00381CF1" w:rsidP="005132E8">
      <w:pPr>
        <w:spacing w:after="0" w:line="240" w:lineRule="auto"/>
        <w:jc w:val="both"/>
        <w:rPr>
          <w:rFonts w:ascii="Times New Roman" w:hAnsi="Times New Roman" w:cs="Times New Roman"/>
          <w:b/>
          <w:sz w:val="28"/>
          <w:szCs w:val="28"/>
        </w:rPr>
      </w:pPr>
      <w:r w:rsidRPr="00C355B2">
        <w:rPr>
          <w:rFonts w:ascii="Times New Roman" w:hAnsi="Times New Roman" w:cs="Times New Roman"/>
          <w:b/>
          <w:sz w:val="28"/>
          <w:szCs w:val="28"/>
        </w:rPr>
        <w:t xml:space="preserve">4. Контроль за использованием субсидий.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4.1.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 </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4.2. Для проведения проверки получатели субсидий обязаны представить проверяющим все первичные документы, связанные с предоставлением субсидии из бюджета района.</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4.3. По результатам использования субсидий получатель бюджетных средств в срок до 20 января следующего за отчетным года предоставляет в администрацию </w:t>
      </w:r>
      <w:r w:rsidR="005742F2">
        <w:rPr>
          <w:rFonts w:ascii="Times New Roman" w:hAnsi="Times New Roman" w:cs="Times New Roman"/>
          <w:sz w:val="28"/>
          <w:szCs w:val="28"/>
        </w:rPr>
        <w:t>МО «Шовгеновский район»</w:t>
      </w:r>
      <w:r w:rsidRPr="00381CF1">
        <w:rPr>
          <w:rFonts w:ascii="Times New Roman" w:hAnsi="Times New Roman" w:cs="Times New Roman"/>
          <w:sz w:val="28"/>
          <w:szCs w:val="28"/>
        </w:rPr>
        <w:t xml:space="preserve"> отчет об использовании средств бюджета района с приложением документов, подтверждающих целевое использование предоставленных субсидий.</w:t>
      </w:r>
    </w:p>
    <w:p w:rsidR="005742F2"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4.4. Финансовый контроль за целевым использованием бюджетных средств осуществляется </w:t>
      </w:r>
      <w:r w:rsidR="005742F2">
        <w:rPr>
          <w:rFonts w:ascii="Times New Roman" w:hAnsi="Times New Roman" w:cs="Times New Roman"/>
          <w:sz w:val="28"/>
          <w:szCs w:val="28"/>
        </w:rPr>
        <w:t>управлением финансов</w:t>
      </w:r>
      <w:r w:rsidRPr="00381CF1">
        <w:rPr>
          <w:rFonts w:ascii="Times New Roman" w:hAnsi="Times New Roman" w:cs="Times New Roman"/>
          <w:sz w:val="28"/>
          <w:szCs w:val="28"/>
        </w:rPr>
        <w:t xml:space="preserve"> администрации, органом финансового контроля. </w:t>
      </w:r>
    </w:p>
    <w:p w:rsidR="009D0A3B"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4.5. Субсидии, выделенные из бюджета района получателям субсидии, носят целевой характер и не могут быть использованы на иные цели.</w:t>
      </w:r>
    </w:p>
    <w:p w:rsidR="005132E8" w:rsidRDefault="00381CF1" w:rsidP="00381CF1">
      <w:pPr>
        <w:jc w:val="both"/>
        <w:rPr>
          <w:rFonts w:ascii="Times New Roman" w:hAnsi="Times New Roman" w:cs="Times New Roman"/>
          <w:sz w:val="28"/>
          <w:szCs w:val="28"/>
        </w:rPr>
      </w:pPr>
      <w:r w:rsidRPr="00381CF1">
        <w:rPr>
          <w:rFonts w:ascii="Times New Roman" w:hAnsi="Times New Roman" w:cs="Times New Roman"/>
          <w:sz w:val="28"/>
          <w:szCs w:val="28"/>
        </w:rPr>
        <w:t xml:space="preserve"> </w:t>
      </w:r>
    </w:p>
    <w:p w:rsidR="009D0A3B" w:rsidRPr="00C355B2" w:rsidRDefault="00381CF1" w:rsidP="005132E8">
      <w:pPr>
        <w:spacing w:after="0" w:line="240" w:lineRule="auto"/>
        <w:jc w:val="both"/>
        <w:rPr>
          <w:rFonts w:ascii="Times New Roman" w:hAnsi="Times New Roman" w:cs="Times New Roman"/>
          <w:b/>
          <w:sz w:val="28"/>
          <w:szCs w:val="28"/>
        </w:rPr>
      </w:pPr>
      <w:r w:rsidRPr="00C355B2">
        <w:rPr>
          <w:rFonts w:ascii="Times New Roman" w:hAnsi="Times New Roman" w:cs="Times New Roman"/>
          <w:b/>
          <w:sz w:val="28"/>
          <w:szCs w:val="28"/>
        </w:rPr>
        <w:t xml:space="preserve">5. Порядок возврата субсидий. </w:t>
      </w:r>
    </w:p>
    <w:p w:rsidR="009D0A3B"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5.1. Субсидии, перечисленные Получателям субсидий, подлежат возвр</w:t>
      </w:r>
      <w:r w:rsidR="00C355B2">
        <w:rPr>
          <w:rFonts w:ascii="Times New Roman" w:hAnsi="Times New Roman" w:cs="Times New Roman"/>
          <w:sz w:val="28"/>
          <w:szCs w:val="28"/>
        </w:rPr>
        <w:t>ату в бюджет района в случае не</w:t>
      </w:r>
      <w:r w:rsidRPr="00381CF1">
        <w:rPr>
          <w:rFonts w:ascii="Times New Roman" w:hAnsi="Times New Roman" w:cs="Times New Roman"/>
          <w:sz w:val="28"/>
          <w:szCs w:val="28"/>
        </w:rPr>
        <w:t>использования субсидии в полном объеме в течение финансового года, нарушения условий, установленных при их предоставлении.</w:t>
      </w:r>
    </w:p>
    <w:p w:rsidR="009D0A3B"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5.2.В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района.</w:t>
      </w:r>
    </w:p>
    <w:p w:rsidR="009D0A3B"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lastRenderedPageBreak/>
        <w:t xml:space="preserve"> 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района по коду доходов в течение 10 дней с момента получения уведомления и акта проверки. </w:t>
      </w:r>
    </w:p>
    <w:p w:rsidR="009D0A3B"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района в течение 10 дней с момента получения уведомления получателя бюджетных средств. </w:t>
      </w:r>
    </w:p>
    <w:p w:rsidR="009D0A3B" w:rsidRDefault="00C355B2" w:rsidP="005132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 В случае не</w:t>
      </w:r>
      <w:r w:rsidR="00381CF1" w:rsidRPr="00381CF1">
        <w:rPr>
          <w:rFonts w:ascii="Times New Roman" w:hAnsi="Times New Roman" w:cs="Times New Roman"/>
          <w:sz w:val="28"/>
          <w:szCs w:val="28"/>
        </w:rPr>
        <w:t xml:space="preserve">использования субсидии в полном объеме, в течение финансового года получатели субсидии возвращают не использованные средства субсидии в бюджет района с указанием назначения платежа, в срок не позднее 25 декабря текущего года. </w:t>
      </w:r>
    </w:p>
    <w:p w:rsidR="009D0A3B"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 </w:t>
      </w:r>
    </w:p>
    <w:p w:rsidR="009D0A3B" w:rsidRDefault="00142130" w:rsidP="00142130">
      <w:pPr>
        <w:pStyle w:val="s1"/>
        <w:shd w:val="clear" w:color="auto" w:fill="FFFFFF"/>
        <w:spacing w:before="0" w:beforeAutospacing="0" w:after="0" w:afterAutospacing="0"/>
        <w:jc w:val="both"/>
        <w:rPr>
          <w:sz w:val="28"/>
          <w:szCs w:val="28"/>
        </w:rPr>
      </w:pPr>
      <w:r w:rsidRPr="00142130">
        <w:rPr>
          <w:b/>
          <w:sz w:val="28"/>
          <w:szCs w:val="28"/>
        </w:rPr>
        <w:tab/>
      </w:r>
    </w:p>
    <w:p w:rsidR="009D0A3B" w:rsidRDefault="009D0A3B" w:rsidP="005132E8">
      <w:pPr>
        <w:spacing w:after="0" w:line="240" w:lineRule="auto"/>
        <w:jc w:val="both"/>
        <w:rPr>
          <w:rFonts w:ascii="Times New Roman" w:hAnsi="Times New Roman" w:cs="Times New Roman"/>
          <w:sz w:val="28"/>
          <w:szCs w:val="28"/>
        </w:rPr>
      </w:pPr>
    </w:p>
    <w:p w:rsidR="009D0A3B" w:rsidRDefault="009D0A3B" w:rsidP="005132E8">
      <w:pPr>
        <w:spacing w:after="0" w:line="240" w:lineRule="auto"/>
        <w:jc w:val="both"/>
        <w:rPr>
          <w:rFonts w:ascii="Times New Roman" w:hAnsi="Times New Roman" w:cs="Times New Roman"/>
          <w:sz w:val="28"/>
          <w:szCs w:val="28"/>
        </w:rPr>
      </w:pPr>
    </w:p>
    <w:p w:rsidR="009D0A3B" w:rsidRDefault="009D0A3B"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4625C1" w:rsidRDefault="004625C1" w:rsidP="005132E8">
      <w:pPr>
        <w:spacing w:after="0" w:line="240" w:lineRule="auto"/>
        <w:jc w:val="both"/>
        <w:rPr>
          <w:rFonts w:ascii="Times New Roman" w:hAnsi="Times New Roman" w:cs="Times New Roman"/>
          <w:sz w:val="28"/>
          <w:szCs w:val="28"/>
        </w:rPr>
      </w:pPr>
    </w:p>
    <w:p w:rsidR="004625C1" w:rsidRDefault="004625C1" w:rsidP="005132E8">
      <w:pPr>
        <w:spacing w:after="0" w:line="240" w:lineRule="auto"/>
        <w:jc w:val="both"/>
        <w:rPr>
          <w:rFonts w:ascii="Times New Roman" w:hAnsi="Times New Roman" w:cs="Times New Roman"/>
          <w:sz w:val="28"/>
          <w:szCs w:val="28"/>
        </w:rPr>
      </w:pPr>
    </w:p>
    <w:p w:rsidR="004625C1" w:rsidRDefault="004625C1"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875376" w:rsidRDefault="00875376" w:rsidP="005132E8">
      <w:pPr>
        <w:spacing w:after="0" w:line="240" w:lineRule="auto"/>
        <w:jc w:val="both"/>
        <w:rPr>
          <w:rFonts w:ascii="Times New Roman" w:hAnsi="Times New Roman" w:cs="Times New Roman"/>
          <w:sz w:val="28"/>
          <w:szCs w:val="28"/>
        </w:rPr>
      </w:pPr>
    </w:p>
    <w:p w:rsidR="00244AEE" w:rsidRDefault="00244AEE" w:rsidP="00381CF1">
      <w:pPr>
        <w:jc w:val="both"/>
        <w:rPr>
          <w:rFonts w:ascii="Times New Roman" w:hAnsi="Times New Roman" w:cs="Times New Roman"/>
          <w:sz w:val="28"/>
          <w:szCs w:val="28"/>
        </w:rPr>
      </w:pPr>
    </w:p>
    <w:p w:rsidR="005132E8" w:rsidRDefault="005132E8" w:rsidP="00244AEE">
      <w:pPr>
        <w:spacing w:after="0" w:line="240" w:lineRule="auto"/>
        <w:jc w:val="right"/>
        <w:rPr>
          <w:rFonts w:ascii="Times New Roman" w:hAnsi="Times New Roman" w:cs="Times New Roman"/>
          <w:sz w:val="24"/>
          <w:szCs w:val="24"/>
        </w:rPr>
      </w:pPr>
    </w:p>
    <w:p w:rsidR="00244AEE" w:rsidRPr="00244AEE" w:rsidRDefault="00381CF1"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lastRenderedPageBreak/>
        <w:t>Приложение № 1</w:t>
      </w:r>
    </w:p>
    <w:p w:rsidR="00244AEE" w:rsidRPr="00244AEE" w:rsidRDefault="00381CF1"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 к Порядку предоставления субсидий </w:t>
      </w:r>
    </w:p>
    <w:p w:rsidR="00244AEE" w:rsidRPr="00244AEE" w:rsidRDefault="00381CF1"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юридическим лицам </w:t>
      </w:r>
    </w:p>
    <w:p w:rsidR="00244AEE" w:rsidRPr="00244AEE" w:rsidRDefault="00381CF1"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(за исключением субсидий государственным (муниципальным) учреждениям), </w:t>
      </w:r>
    </w:p>
    <w:p w:rsidR="00244AEE" w:rsidRPr="00244AEE" w:rsidRDefault="00381CF1"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индивидуальным предпринимателям, </w:t>
      </w:r>
    </w:p>
    <w:p w:rsidR="009D0A3B" w:rsidRPr="00244AEE" w:rsidRDefault="00381CF1"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физическим лицам - производителям товаров, работ, услуг из бюджета </w:t>
      </w:r>
      <w:r w:rsidR="009D0A3B" w:rsidRPr="00244AEE">
        <w:rPr>
          <w:rFonts w:ascii="Times New Roman" w:hAnsi="Times New Roman" w:cs="Times New Roman"/>
          <w:sz w:val="24"/>
          <w:szCs w:val="24"/>
        </w:rPr>
        <w:t>администрации МО «Шовгеновский район»</w:t>
      </w:r>
    </w:p>
    <w:p w:rsidR="00264441" w:rsidRDefault="00264441" w:rsidP="00244AEE">
      <w:pPr>
        <w:spacing w:after="0" w:line="240" w:lineRule="auto"/>
        <w:jc w:val="right"/>
        <w:rPr>
          <w:rFonts w:ascii="Times New Roman" w:hAnsi="Times New Roman" w:cs="Times New Roman"/>
          <w:sz w:val="28"/>
          <w:szCs w:val="28"/>
        </w:rPr>
      </w:pPr>
    </w:p>
    <w:p w:rsidR="005132E8" w:rsidRDefault="00381CF1" w:rsidP="00244AEE">
      <w:pPr>
        <w:spacing w:after="0" w:line="240" w:lineRule="auto"/>
        <w:jc w:val="right"/>
        <w:rPr>
          <w:rFonts w:ascii="Times New Roman" w:hAnsi="Times New Roman" w:cs="Times New Roman"/>
          <w:sz w:val="28"/>
          <w:szCs w:val="28"/>
        </w:rPr>
      </w:pPr>
      <w:r w:rsidRPr="00381CF1">
        <w:rPr>
          <w:rFonts w:ascii="Times New Roman" w:hAnsi="Times New Roman" w:cs="Times New Roman"/>
          <w:sz w:val="28"/>
          <w:szCs w:val="28"/>
        </w:rPr>
        <w:t xml:space="preserve"> Главе администрации </w:t>
      </w:r>
    </w:p>
    <w:p w:rsidR="009D0A3B" w:rsidRDefault="009D0A3B" w:rsidP="00244A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МО «Шовгеновский район»</w:t>
      </w:r>
    </w:p>
    <w:p w:rsidR="009D0A3B" w:rsidRDefault="009D0A3B" w:rsidP="00244AE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381CF1" w:rsidRPr="00381CF1">
        <w:rPr>
          <w:rFonts w:ascii="Times New Roman" w:hAnsi="Times New Roman" w:cs="Times New Roman"/>
          <w:sz w:val="28"/>
          <w:szCs w:val="28"/>
        </w:rPr>
        <w:t xml:space="preserve"> от _____</w:t>
      </w:r>
      <w:r w:rsidR="005132E8">
        <w:rPr>
          <w:rFonts w:ascii="Times New Roman" w:hAnsi="Times New Roman" w:cs="Times New Roman"/>
          <w:sz w:val="28"/>
          <w:szCs w:val="28"/>
        </w:rPr>
        <w:t>_______________________</w:t>
      </w:r>
      <w:r>
        <w:rPr>
          <w:rFonts w:ascii="Times New Roman" w:hAnsi="Times New Roman" w:cs="Times New Roman"/>
          <w:sz w:val="28"/>
          <w:szCs w:val="28"/>
        </w:rPr>
        <w:t xml:space="preserve"> </w:t>
      </w:r>
    </w:p>
    <w:p w:rsidR="009D0A3B" w:rsidRPr="005132E8" w:rsidRDefault="00381CF1" w:rsidP="00244AEE">
      <w:pPr>
        <w:spacing w:after="0" w:line="240" w:lineRule="auto"/>
        <w:jc w:val="right"/>
        <w:rPr>
          <w:rFonts w:ascii="Times New Roman" w:hAnsi="Times New Roman" w:cs="Times New Roman"/>
          <w:sz w:val="18"/>
          <w:szCs w:val="18"/>
        </w:rPr>
      </w:pPr>
      <w:r w:rsidRPr="005132E8">
        <w:rPr>
          <w:rFonts w:ascii="Times New Roman" w:hAnsi="Times New Roman" w:cs="Times New Roman"/>
          <w:sz w:val="18"/>
          <w:szCs w:val="18"/>
        </w:rPr>
        <w:t xml:space="preserve"> (Ф.И.О. руководителя, наименование организации) </w:t>
      </w:r>
    </w:p>
    <w:p w:rsidR="009D0A3B" w:rsidRDefault="009D0A3B" w:rsidP="009D0A3B">
      <w:pPr>
        <w:jc w:val="center"/>
        <w:rPr>
          <w:rFonts w:ascii="Times New Roman" w:hAnsi="Times New Roman" w:cs="Times New Roman"/>
          <w:sz w:val="28"/>
          <w:szCs w:val="28"/>
        </w:rPr>
      </w:pPr>
    </w:p>
    <w:p w:rsidR="009D0A3B" w:rsidRDefault="00381CF1" w:rsidP="005132E8">
      <w:pPr>
        <w:spacing w:after="0" w:line="240" w:lineRule="auto"/>
        <w:jc w:val="center"/>
        <w:rPr>
          <w:rFonts w:ascii="Times New Roman" w:hAnsi="Times New Roman" w:cs="Times New Roman"/>
          <w:sz w:val="28"/>
          <w:szCs w:val="28"/>
        </w:rPr>
      </w:pPr>
      <w:r w:rsidRPr="00381CF1">
        <w:rPr>
          <w:rFonts w:ascii="Times New Roman" w:hAnsi="Times New Roman" w:cs="Times New Roman"/>
          <w:sz w:val="28"/>
          <w:szCs w:val="28"/>
        </w:rPr>
        <w:t>ЗАЯВКА</w:t>
      </w:r>
    </w:p>
    <w:p w:rsidR="009D0A3B" w:rsidRDefault="00381CF1" w:rsidP="005132E8">
      <w:pPr>
        <w:spacing w:after="0" w:line="240" w:lineRule="auto"/>
        <w:jc w:val="center"/>
        <w:rPr>
          <w:rFonts w:ascii="Times New Roman" w:hAnsi="Times New Roman" w:cs="Times New Roman"/>
          <w:sz w:val="28"/>
          <w:szCs w:val="28"/>
        </w:rPr>
      </w:pPr>
      <w:r w:rsidRPr="00381CF1">
        <w:rPr>
          <w:rFonts w:ascii="Times New Roman" w:hAnsi="Times New Roman" w:cs="Times New Roman"/>
          <w:sz w:val="28"/>
          <w:szCs w:val="28"/>
        </w:rPr>
        <w:t xml:space="preserve">на получение субсидий из бюджета </w:t>
      </w:r>
      <w:r w:rsidR="009D0A3B">
        <w:rPr>
          <w:rFonts w:ascii="Times New Roman" w:hAnsi="Times New Roman" w:cs="Times New Roman"/>
          <w:sz w:val="28"/>
          <w:szCs w:val="28"/>
        </w:rPr>
        <w:t xml:space="preserve">администрации МО «Шовгеновский район» </w:t>
      </w:r>
      <w:r w:rsidRPr="00381CF1">
        <w:rPr>
          <w:rFonts w:ascii="Times New Roman" w:hAnsi="Times New Roman" w:cs="Times New Roman"/>
          <w:sz w:val="28"/>
          <w:szCs w:val="28"/>
        </w:rPr>
        <w:t xml:space="preserve">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 </w:t>
      </w:r>
    </w:p>
    <w:p w:rsidR="009D0A3B"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Прошу принять на рассмотрение документы от ____________________ __________________________________________________________________ (полное и сокращенное наименование организации, фамилия, имя, отчество индивидуального предпринимателя) </w:t>
      </w:r>
    </w:p>
    <w:p w:rsidR="005F642C"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для предоставления субсидий из бюджета </w:t>
      </w:r>
      <w:r w:rsidR="009D0A3B">
        <w:rPr>
          <w:rFonts w:ascii="Times New Roman" w:hAnsi="Times New Roman" w:cs="Times New Roman"/>
          <w:sz w:val="28"/>
          <w:szCs w:val="28"/>
        </w:rPr>
        <w:t>администрации МО «Шовгеновский район»</w:t>
      </w:r>
      <w:r w:rsidRPr="00381CF1">
        <w:rPr>
          <w:rFonts w:ascii="Times New Roman" w:hAnsi="Times New Roman" w:cs="Times New Roman"/>
          <w:sz w:val="28"/>
          <w:szCs w:val="28"/>
        </w:rPr>
        <w:t xml:space="preserve">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Сумма запрашиваемой субсидии _______________________ тыс. рублей. </w:t>
      </w:r>
    </w:p>
    <w:p w:rsidR="005F642C"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Цель получения субсидии________________________________________</w:t>
      </w:r>
    </w:p>
    <w:p w:rsidR="009D0A3B"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С условиями отбора ознакомлен и предоставляю согласно Порядка предоставления субсидий из бюджета </w:t>
      </w:r>
      <w:r w:rsidR="005F642C">
        <w:rPr>
          <w:rFonts w:ascii="Times New Roman" w:hAnsi="Times New Roman" w:cs="Times New Roman"/>
          <w:sz w:val="28"/>
          <w:szCs w:val="28"/>
        </w:rPr>
        <w:t>администрации МО «Шовгеновский район»</w:t>
      </w:r>
      <w:r w:rsidR="00264441">
        <w:rPr>
          <w:rFonts w:ascii="Times New Roman" w:hAnsi="Times New Roman" w:cs="Times New Roman"/>
          <w:sz w:val="28"/>
          <w:szCs w:val="28"/>
        </w:rPr>
        <w:t xml:space="preserve"> </w:t>
      </w:r>
      <w:r w:rsidRPr="00381CF1">
        <w:rPr>
          <w:rFonts w:ascii="Times New Roman" w:hAnsi="Times New Roman" w:cs="Times New Roman"/>
          <w:sz w:val="28"/>
          <w:szCs w:val="28"/>
        </w:rPr>
        <w:t xml:space="preserve">на возмещение части затрат юридическим лицам (за исключением субсидий </w:t>
      </w:r>
      <w:r w:rsidR="00264441">
        <w:rPr>
          <w:rFonts w:ascii="Times New Roman" w:hAnsi="Times New Roman" w:cs="Times New Roman"/>
          <w:sz w:val="28"/>
          <w:szCs w:val="28"/>
        </w:rPr>
        <w:t xml:space="preserve">государственным (муниципальным) </w:t>
      </w:r>
      <w:r w:rsidRPr="00381CF1">
        <w:rPr>
          <w:rFonts w:ascii="Times New Roman" w:hAnsi="Times New Roman" w:cs="Times New Roman"/>
          <w:sz w:val="28"/>
          <w:szCs w:val="28"/>
        </w:rPr>
        <w:t xml:space="preserve">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 </w:t>
      </w:r>
    </w:p>
    <w:p w:rsidR="00264441" w:rsidRDefault="00264441" w:rsidP="005132E8">
      <w:pPr>
        <w:spacing w:after="0" w:line="240" w:lineRule="auto"/>
        <w:jc w:val="both"/>
        <w:rPr>
          <w:rFonts w:ascii="Times New Roman" w:hAnsi="Times New Roman" w:cs="Times New Roman"/>
          <w:sz w:val="28"/>
          <w:szCs w:val="28"/>
        </w:rPr>
      </w:pPr>
    </w:p>
    <w:p w:rsidR="005F642C"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Перечень представленных документов </w:t>
      </w:r>
    </w:p>
    <w:tbl>
      <w:tblPr>
        <w:tblStyle w:val="a7"/>
        <w:tblW w:w="0" w:type="auto"/>
        <w:tblLook w:val="04A0" w:firstRow="1" w:lastRow="0" w:firstColumn="1" w:lastColumn="0" w:noHBand="0" w:noVBand="1"/>
      </w:tblPr>
      <w:tblGrid>
        <w:gridCol w:w="1555"/>
        <w:gridCol w:w="3685"/>
        <w:gridCol w:w="3544"/>
      </w:tblGrid>
      <w:tr w:rsidR="00244AEE" w:rsidTr="00264441">
        <w:tc>
          <w:tcPr>
            <w:tcW w:w="1555" w:type="dxa"/>
          </w:tcPr>
          <w:p w:rsidR="00244AEE" w:rsidRDefault="00244AEE" w:rsidP="005132E8">
            <w:pPr>
              <w:jc w:val="both"/>
              <w:rPr>
                <w:rFonts w:ascii="Times New Roman" w:hAnsi="Times New Roman" w:cs="Times New Roman"/>
                <w:sz w:val="28"/>
                <w:szCs w:val="28"/>
              </w:rPr>
            </w:pPr>
            <w:r w:rsidRPr="005F642C">
              <w:rPr>
                <w:rFonts w:ascii="Times New Roman" w:hAnsi="Times New Roman" w:cs="Times New Roman"/>
                <w:sz w:val="28"/>
                <w:szCs w:val="28"/>
              </w:rPr>
              <w:t xml:space="preserve">№ п/п </w:t>
            </w:r>
          </w:p>
        </w:tc>
        <w:tc>
          <w:tcPr>
            <w:tcW w:w="3685" w:type="dxa"/>
          </w:tcPr>
          <w:p w:rsidR="00244AEE" w:rsidRDefault="00244AEE" w:rsidP="005132E8">
            <w:pPr>
              <w:jc w:val="both"/>
              <w:rPr>
                <w:rFonts w:ascii="Times New Roman" w:hAnsi="Times New Roman" w:cs="Times New Roman"/>
                <w:sz w:val="28"/>
                <w:szCs w:val="28"/>
              </w:rPr>
            </w:pPr>
            <w:r w:rsidRPr="005F642C">
              <w:rPr>
                <w:rFonts w:ascii="Times New Roman" w:hAnsi="Times New Roman" w:cs="Times New Roman"/>
                <w:sz w:val="28"/>
                <w:szCs w:val="28"/>
              </w:rPr>
              <w:t>Наименование документа</w:t>
            </w:r>
          </w:p>
        </w:tc>
        <w:tc>
          <w:tcPr>
            <w:tcW w:w="3544" w:type="dxa"/>
          </w:tcPr>
          <w:p w:rsidR="00244AEE" w:rsidRDefault="00244AEE" w:rsidP="005132E8">
            <w:pPr>
              <w:jc w:val="both"/>
              <w:rPr>
                <w:rFonts w:ascii="Times New Roman" w:hAnsi="Times New Roman" w:cs="Times New Roman"/>
                <w:sz w:val="28"/>
                <w:szCs w:val="28"/>
              </w:rPr>
            </w:pPr>
            <w:r w:rsidRPr="005F642C">
              <w:rPr>
                <w:rFonts w:ascii="Times New Roman" w:hAnsi="Times New Roman" w:cs="Times New Roman"/>
                <w:sz w:val="28"/>
                <w:szCs w:val="28"/>
              </w:rPr>
              <w:t>Количество листов</w:t>
            </w:r>
          </w:p>
        </w:tc>
      </w:tr>
      <w:tr w:rsidR="00244AEE" w:rsidTr="00264441">
        <w:tc>
          <w:tcPr>
            <w:tcW w:w="1555" w:type="dxa"/>
          </w:tcPr>
          <w:p w:rsidR="00244AEE" w:rsidRPr="005F642C" w:rsidRDefault="00244AEE" w:rsidP="005132E8">
            <w:pPr>
              <w:jc w:val="center"/>
              <w:rPr>
                <w:rFonts w:ascii="Times New Roman" w:hAnsi="Times New Roman" w:cs="Times New Roman"/>
                <w:sz w:val="28"/>
                <w:szCs w:val="28"/>
              </w:rPr>
            </w:pPr>
            <w:r>
              <w:rPr>
                <w:rFonts w:ascii="Times New Roman" w:hAnsi="Times New Roman" w:cs="Times New Roman"/>
                <w:sz w:val="28"/>
                <w:szCs w:val="28"/>
              </w:rPr>
              <w:t>1</w:t>
            </w:r>
          </w:p>
        </w:tc>
        <w:tc>
          <w:tcPr>
            <w:tcW w:w="3685" w:type="dxa"/>
          </w:tcPr>
          <w:p w:rsidR="00244AEE" w:rsidRPr="005F642C" w:rsidRDefault="00244AEE" w:rsidP="005132E8">
            <w:pPr>
              <w:jc w:val="center"/>
              <w:rPr>
                <w:rFonts w:ascii="Times New Roman" w:hAnsi="Times New Roman" w:cs="Times New Roman"/>
                <w:sz w:val="28"/>
                <w:szCs w:val="28"/>
              </w:rPr>
            </w:pPr>
            <w:r>
              <w:rPr>
                <w:rFonts w:ascii="Times New Roman" w:hAnsi="Times New Roman" w:cs="Times New Roman"/>
                <w:sz w:val="28"/>
                <w:szCs w:val="28"/>
              </w:rPr>
              <w:t>2</w:t>
            </w:r>
          </w:p>
        </w:tc>
        <w:tc>
          <w:tcPr>
            <w:tcW w:w="3544" w:type="dxa"/>
          </w:tcPr>
          <w:p w:rsidR="00244AEE" w:rsidRPr="005F642C" w:rsidRDefault="00244AEE" w:rsidP="005132E8">
            <w:pPr>
              <w:jc w:val="center"/>
              <w:rPr>
                <w:rFonts w:ascii="Times New Roman" w:hAnsi="Times New Roman" w:cs="Times New Roman"/>
                <w:sz w:val="28"/>
                <w:szCs w:val="28"/>
              </w:rPr>
            </w:pPr>
            <w:r>
              <w:rPr>
                <w:rFonts w:ascii="Times New Roman" w:hAnsi="Times New Roman" w:cs="Times New Roman"/>
                <w:sz w:val="28"/>
                <w:szCs w:val="28"/>
              </w:rPr>
              <w:t>3</w:t>
            </w:r>
          </w:p>
        </w:tc>
      </w:tr>
    </w:tbl>
    <w:p w:rsidR="005F642C"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w:t>
      </w:r>
    </w:p>
    <w:p w:rsidR="00244AEE" w:rsidRPr="005132E8" w:rsidRDefault="00244AEE" w:rsidP="005132E8">
      <w:pPr>
        <w:spacing w:after="0" w:line="240" w:lineRule="auto"/>
        <w:jc w:val="both"/>
        <w:rPr>
          <w:rFonts w:ascii="Times New Roman" w:hAnsi="Times New Roman" w:cs="Times New Roman"/>
          <w:sz w:val="24"/>
          <w:szCs w:val="24"/>
        </w:rPr>
      </w:pPr>
      <w:r w:rsidRPr="005132E8">
        <w:rPr>
          <w:rFonts w:ascii="Times New Roman" w:hAnsi="Times New Roman" w:cs="Times New Roman"/>
          <w:sz w:val="24"/>
          <w:szCs w:val="24"/>
        </w:rPr>
        <w:t>Дата подачи заявки</w:t>
      </w:r>
    </w:p>
    <w:p w:rsidR="00244AEE" w:rsidRPr="005132E8" w:rsidRDefault="00244AEE" w:rsidP="005132E8">
      <w:pPr>
        <w:spacing w:after="0" w:line="240" w:lineRule="auto"/>
        <w:jc w:val="both"/>
        <w:rPr>
          <w:rFonts w:ascii="Times New Roman" w:hAnsi="Times New Roman" w:cs="Times New Roman"/>
          <w:sz w:val="24"/>
          <w:szCs w:val="24"/>
        </w:rPr>
      </w:pPr>
      <w:r w:rsidRPr="005132E8">
        <w:rPr>
          <w:rFonts w:ascii="Times New Roman" w:hAnsi="Times New Roman" w:cs="Times New Roman"/>
          <w:sz w:val="24"/>
          <w:szCs w:val="24"/>
        </w:rPr>
        <w:t>«____» ___________20___г.</w:t>
      </w:r>
    </w:p>
    <w:p w:rsidR="00244AEE" w:rsidRPr="005132E8" w:rsidRDefault="00244AEE" w:rsidP="005132E8">
      <w:pPr>
        <w:spacing w:after="0" w:line="240" w:lineRule="auto"/>
        <w:rPr>
          <w:rFonts w:ascii="Times New Roman" w:hAnsi="Times New Roman" w:cs="Times New Roman"/>
          <w:sz w:val="24"/>
          <w:szCs w:val="24"/>
        </w:rPr>
      </w:pPr>
      <w:r w:rsidRPr="005132E8">
        <w:rPr>
          <w:rFonts w:ascii="Times New Roman" w:hAnsi="Times New Roman" w:cs="Times New Roman"/>
          <w:sz w:val="24"/>
          <w:szCs w:val="24"/>
        </w:rPr>
        <w:t xml:space="preserve"> Руководитель </w:t>
      </w:r>
      <w:r w:rsidR="00381CF1" w:rsidRPr="005132E8">
        <w:rPr>
          <w:rFonts w:ascii="Times New Roman" w:hAnsi="Times New Roman" w:cs="Times New Roman"/>
          <w:sz w:val="24"/>
          <w:szCs w:val="24"/>
        </w:rPr>
        <w:t>(индивидуальный</w:t>
      </w:r>
      <w:r w:rsidRPr="005132E8">
        <w:rPr>
          <w:rFonts w:ascii="Times New Roman" w:hAnsi="Times New Roman" w:cs="Times New Roman"/>
          <w:sz w:val="24"/>
          <w:szCs w:val="24"/>
        </w:rPr>
        <w:t xml:space="preserve"> </w:t>
      </w:r>
      <w:r w:rsidR="00381CF1" w:rsidRPr="005132E8">
        <w:rPr>
          <w:rFonts w:ascii="Times New Roman" w:hAnsi="Times New Roman" w:cs="Times New Roman"/>
          <w:sz w:val="24"/>
          <w:szCs w:val="24"/>
        </w:rPr>
        <w:t>предприниматель)</w:t>
      </w:r>
    </w:p>
    <w:p w:rsidR="00244AEE" w:rsidRDefault="00381CF1" w:rsidP="005132E8">
      <w:pPr>
        <w:spacing w:after="0" w:line="240" w:lineRule="auto"/>
        <w:rPr>
          <w:rFonts w:ascii="Times New Roman" w:hAnsi="Times New Roman" w:cs="Times New Roman"/>
          <w:sz w:val="24"/>
          <w:szCs w:val="24"/>
        </w:rPr>
      </w:pPr>
      <w:r w:rsidRPr="005132E8">
        <w:rPr>
          <w:rFonts w:ascii="Times New Roman" w:hAnsi="Times New Roman" w:cs="Times New Roman"/>
          <w:sz w:val="24"/>
          <w:szCs w:val="24"/>
        </w:rPr>
        <w:t xml:space="preserve"> ____________ </w:t>
      </w:r>
      <w:r w:rsidR="00244AEE" w:rsidRPr="005132E8">
        <w:rPr>
          <w:rFonts w:ascii="Times New Roman" w:hAnsi="Times New Roman" w:cs="Times New Roman"/>
          <w:sz w:val="24"/>
          <w:szCs w:val="24"/>
        </w:rPr>
        <w:t xml:space="preserve">____________ </w:t>
      </w:r>
    </w:p>
    <w:p w:rsidR="004625C1" w:rsidRDefault="004625C1" w:rsidP="005132E8">
      <w:pPr>
        <w:spacing w:after="0" w:line="240" w:lineRule="auto"/>
        <w:rPr>
          <w:rFonts w:ascii="Times New Roman" w:hAnsi="Times New Roman" w:cs="Times New Roman"/>
          <w:sz w:val="24"/>
          <w:szCs w:val="24"/>
        </w:rPr>
      </w:pPr>
    </w:p>
    <w:p w:rsidR="00244AEE" w:rsidRPr="005132E8" w:rsidRDefault="00244AEE" w:rsidP="005132E8">
      <w:pPr>
        <w:spacing w:after="0" w:line="240" w:lineRule="auto"/>
        <w:jc w:val="both"/>
        <w:rPr>
          <w:rFonts w:ascii="Times New Roman" w:hAnsi="Times New Roman" w:cs="Times New Roman"/>
          <w:sz w:val="24"/>
          <w:szCs w:val="24"/>
        </w:rPr>
      </w:pPr>
      <w:r w:rsidRPr="005132E8">
        <w:rPr>
          <w:rFonts w:ascii="Times New Roman" w:hAnsi="Times New Roman" w:cs="Times New Roman"/>
          <w:sz w:val="18"/>
          <w:szCs w:val="18"/>
        </w:rPr>
        <w:t xml:space="preserve">      </w:t>
      </w:r>
      <w:r w:rsidR="00381CF1" w:rsidRPr="005132E8">
        <w:rPr>
          <w:rFonts w:ascii="Times New Roman" w:hAnsi="Times New Roman" w:cs="Times New Roman"/>
          <w:sz w:val="18"/>
          <w:szCs w:val="18"/>
        </w:rPr>
        <w:t xml:space="preserve">(подпись) </w:t>
      </w:r>
      <w:r w:rsidRPr="005132E8">
        <w:rPr>
          <w:rFonts w:ascii="Times New Roman" w:hAnsi="Times New Roman" w:cs="Times New Roman"/>
          <w:sz w:val="18"/>
          <w:szCs w:val="18"/>
        </w:rPr>
        <w:t xml:space="preserve">     </w:t>
      </w:r>
      <w:r w:rsidR="005132E8">
        <w:rPr>
          <w:rFonts w:ascii="Times New Roman" w:hAnsi="Times New Roman" w:cs="Times New Roman"/>
          <w:sz w:val="18"/>
          <w:szCs w:val="18"/>
        </w:rPr>
        <w:t xml:space="preserve">        </w:t>
      </w:r>
      <w:r w:rsidR="00381CF1" w:rsidRPr="005132E8">
        <w:rPr>
          <w:rFonts w:ascii="Times New Roman" w:hAnsi="Times New Roman" w:cs="Times New Roman"/>
          <w:sz w:val="18"/>
          <w:szCs w:val="18"/>
        </w:rPr>
        <w:t>(Ф.И.О.)</w:t>
      </w:r>
      <w:r w:rsidR="00381CF1" w:rsidRPr="005132E8">
        <w:rPr>
          <w:rFonts w:ascii="Times New Roman" w:hAnsi="Times New Roman" w:cs="Times New Roman"/>
          <w:sz w:val="24"/>
          <w:szCs w:val="24"/>
        </w:rPr>
        <w:t xml:space="preserve"> </w:t>
      </w:r>
    </w:p>
    <w:p w:rsidR="00244AEE" w:rsidRPr="005132E8" w:rsidRDefault="00244AEE" w:rsidP="005132E8">
      <w:pPr>
        <w:spacing w:after="0" w:line="240" w:lineRule="auto"/>
        <w:jc w:val="both"/>
        <w:rPr>
          <w:rFonts w:ascii="Times New Roman" w:hAnsi="Times New Roman" w:cs="Times New Roman"/>
          <w:sz w:val="24"/>
          <w:szCs w:val="24"/>
        </w:rPr>
      </w:pPr>
    </w:p>
    <w:p w:rsidR="00244AEE" w:rsidRPr="00244AEE" w:rsidRDefault="005132E8" w:rsidP="00244A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244AEE" w:rsidRPr="00244AEE">
        <w:rPr>
          <w:rFonts w:ascii="Times New Roman" w:hAnsi="Times New Roman" w:cs="Times New Roman"/>
          <w:sz w:val="24"/>
          <w:szCs w:val="24"/>
        </w:rPr>
        <w:t xml:space="preserve">риложение № </w:t>
      </w:r>
      <w:r w:rsidR="00264441">
        <w:rPr>
          <w:rFonts w:ascii="Times New Roman" w:hAnsi="Times New Roman" w:cs="Times New Roman"/>
          <w:sz w:val="24"/>
          <w:szCs w:val="24"/>
        </w:rPr>
        <w:t>2</w:t>
      </w:r>
    </w:p>
    <w:p w:rsidR="00244AEE" w:rsidRPr="00244AEE" w:rsidRDefault="00244AEE"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 к Порядку предоставления субсидий </w:t>
      </w:r>
    </w:p>
    <w:p w:rsidR="00244AEE" w:rsidRPr="00244AEE" w:rsidRDefault="00244AEE"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юридическим лицам </w:t>
      </w:r>
    </w:p>
    <w:p w:rsidR="00244AEE" w:rsidRPr="00244AEE" w:rsidRDefault="00244AEE"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(за исключением субсидий государственным (муниципальным) учреждениям), </w:t>
      </w:r>
    </w:p>
    <w:p w:rsidR="00244AEE" w:rsidRPr="00244AEE" w:rsidRDefault="00244AEE"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индивидуальным предпринимателям, </w:t>
      </w:r>
    </w:p>
    <w:p w:rsidR="00244AEE" w:rsidRPr="00244AEE" w:rsidRDefault="00244AEE" w:rsidP="00244AEE">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физическим лицам - производителям товаров, работ, услуг из бюджета администрации МО «Шовгеновский район»</w:t>
      </w:r>
    </w:p>
    <w:p w:rsidR="00244AEE" w:rsidRDefault="00244AEE" w:rsidP="009D0A3B">
      <w:pPr>
        <w:jc w:val="both"/>
        <w:rPr>
          <w:rFonts w:ascii="Times New Roman" w:hAnsi="Times New Roman" w:cs="Times New Roman"/>
          <w:sz w:val="28"/>
          <w:szCs w:val="28"/>
        </w:rPr>
      </w:pPr>
    </w:p>
    <w:p w:rsidR="00264441" w:rsidRDefault="00381CF1" w:rsidP="005132E8">
      <w:pPr>
        <w:spacing w:after="0" w:line="240" w:lineRule="auto"/>
        <w:jc w:val="center"/>
        <w:rPr>
          <w:rFonts w:ascii="Times New Roman" w:hAnsi="Times New Roman" w:cs="Times New Roman"/>
          <w:sz w:val="28"/>
          <w:szCs w:val="28"/>
        </w:rPr>
      </w:pPr>
      <w:r w:rsidRPr="00381CF1">
        <w:rPr>
          <w:rFonts w:ascii="Times New Roman" w:hAnsi="Times New Roman" w:cs="Times New Roman"/>
          <w:sz w:val="28"/>
          <w:szCs w:val="28"/>
        </w:rPr>
        <w:t>СВЕДЕНИЯ</w:t>
      </w:r>
    </w:p>
    <w:p w:rsidR="00244AEE" w:rsidRDefault="00381CF1" w:rsidP="005132E8">
      <w:pPr>
        <w:spacing w:after="0" w:line="240" w:lineRule="auto"/>
        <w:jc w:val="center"/>
        <w:rPr>
          <w:rFonts w:ascii="Times New Roman" w:hAnsi="Times New Roman" w:cs="Times New Roman"/>
          <w:sz w:val="28"/>
          <w:szCs w:val="28"/>
        </w:rPr>
      </w:pPr>
      <w:r w:rsidRPr="00381CF1">
        <w:rPr>
          <w:rFonts w:ascii="Times New Roman" w:hAnsi="Times New Roman" w:cs="Times New Roman"/>
          <w:sz w:val="28"/>
          <w:szCs w:val="28"/>
        </w:rPr>
        <w:t xml:space="preserve"> о получателе субсидий</w:t>
      </w:r>
    </w:p>
    <w:p w:rsidR="00244AEE" w:rsidRDefault="00244AEE" w:rsidP="005132E8">
      <w:pPr>
        <w:tabs>
          <w:tab w:val="left" w:pos="8039"/>
        </w:tabs>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Style w:val="a7"/>
        <w:tblW w:w="0" w:type="auto"/>
        <w:tblLook w:val="04A0" w:firstRow="1" w:lastRow="0" w:firstColumn="1" w:lastColumn="0" w:noHBand="0" w:noVBand="1"/>
      </w:tblPr>
      <w:tblGrid>
        <w:gridCol w:w="5839"/>
        <w:gridCol w:w="3506"/>
      </w:tblGrid>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1. Полное наименование получателя субсидии</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 2. 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3. Учредитель (и) юридического лица (наименование и доля участия каждого из них в уставном капитале – для юридических лиц)</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 4. Основной вид деятельности (ОКВЭД)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5. Регистрационные данные: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5.1.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5.2. Дата, место регистрации юридического лица, регистрация физического лица в качестве индивидуального предпринимателя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6. Юридический адрес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7. Фактический адрес</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 8. Банковские реквизиты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9. Система налогообложения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10. Наличие патентов, лицензий, сертификатов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11. Количество созданных (сохраненных) рабочих мест в случае получения муниципальной поддержки </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12. Дополнительная информация, которую Вы хотели бы сообщить</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 13. Фамилия, имя, отчество (последнее при наличии) контактного лица</w:t>
            </w:r>
          </w:p>
        </w:tc>
        <w:tc>
          <w:tcPr>
            <w:tcW w:w="3506" w:type="dxa"/>
          </w:tcPr>
          <w:p w:rsidR="00244AEE" w:rsidRPr="00244AEE" w:rsidRDefault="00244AEE" w:rsidP="005132E8">
            <w:pPr>
              <w:jc w:val="both"/>
              <w:rPr>
                <w:rFonts w:ascii="Times New Roman" w:hAnsi="Times New Roman" w:cs="Times New Roman"/>
                <w:sz w:val="28"/>
                <w:szCs w:val="28"/>
              </w:rPr>
            </w:pPr>
          </w:p>
        </w:tc>
      </w:tr>
      <w:tr w:rsidR="00244AEE" w:rsidRPr="00244AEE" w:rsidTr="00244AEE">
        <w:tc>
          <w:tcPr>
            <w:tcW w:w="5839" w:type="dxa"/>
          </w:tcPr>
          <w:p w:rsidR="00244AEE" w:rsidRPr="00244AEE" w:rsidRDefault="00244AEE" w:rsidP="005132E8">
            <w:pPr>
              <w:jc w:val="both"/>
              <w:rPr>
                <w:rFonts w:ascii="Times New Roman" w:hAnsi="Times New Roman" w:cs="Times New Roman"/>
                <w:sz w:val="28"/>
                <w:szCs w:val="28"/>
              </w:rPr>
            </w:pPr>
            <w:r w:rsidRPr="00244AEE">
              <w:rPr>
                <w:rFonts w:ascii="Times New Roman" w:hAnsi="Times New Roman" w:cs="Times New Roman"/>
                <w:sz w:val="28"/>
                <w:szCs w:val="28"/>
              </w:rPr>
              <w:t xml:space="preserve"> 14. Контактные телефоны, факс, адрес электронной почты </w:t>
            </w:r>
          </w:p>
        </w:tc>
        <w:tc>
          <w:tcPr>
            <w:tcW w:w="3506" w:type="dxa"/>
          </w:tcPr>
          <w:p w:rsidR="00244AEE" w:rsidRPr="00244AEE" w:rsidRDefault="00244AEE" w:rsidP="005132E8">
            <w:pPr>
              <w:jc w:val="both"/>
              <w:rPr>
                <w:rFonts w:ascii="Times New Roman" w:hAnsi="Times New Roman" w:cs="Times New Roman"/>
                <w:sz w:val="28"/>
                <w:szCs w:val="28"/>
              </w:rPr>
            </w:pPr>
          </w:p>
        </w:tc>
      </w:tr>
    </w:tbl>
    <w:p w:rsidR="00244AEE" w:rsidRDefault="00244AEE" w:rsidP="005132E8">
      <w:pPr>
        <w:spacing w:after="0" w:line="240" w:lineRule="auto"/>
        <w:jc w:val="both"/>
        <w:rPr>
          <w:rFonts w:ascii="Times New Roman" w:hAnsi="Times New Roman" w:cs="Times New Roman"/>
          <w:sz w:val="28"/>
          <w:szCs w:val="28"/>
        </w:rPr>
      </w:pPr>
    </w:p>
    <w:p w:rsidR="00244AEE"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lastRenderedPageBreak/>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5132E8"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w:t>
      </w:r>
    </w:p>
    <w:p w:rsidR="00244AEE"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Руководитель </w:t>
      </w:r>
    </w:p>
    <w:p w:rsidR="00244AEE"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(индивидуальный предприниматель) </w:t>
      </w:r>
    </w:p>
    <w:p w:rsidR="00244AEE"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____________ _____________________________ </w:t>
      </w:r>
    </w:p>
    <w:p w:rsidR="00244AEE" w:rsidRPr="005132E8" w:rsidRDefault="005132E8" w:rsidP="00513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1CF1" w:rsidRPr="005132E8">
        <w:rPr>
          <w:rFonts w:ascii="Times New Roman" w:hAnsi="Times New Roman" w:cs="Times New Roman"/>
          <w:sz w:val="24"/>
          <w:szCs w:val="24"/>
        </w:rPr>
        <w:t>(подпись)</w:t>
      </w:r>
      <w:r>
        <w:rPr>
          <w:rFonts w:ascii="Times New Roman" w:hAnsi="Times New Roman" w:cs="Times New Roman"/>
          <w:sz w:val="24"/>
          <w:szCs w:val="24"/>
        </w:rPr>
        <w:t xml:space="preserve">                     </w:t>
      </w:r>
      <w:r w:rsidR="00381CF1" w:rsidRPr="005132E8">
        <w:rPr>
          <w:rFonts w:ascii="Times New Roman" w:hAnsi="Times New Roman" w:cs="Times New Roman"/>
          <w:sz w:val="24"/>
          <w:szCs w:val="24"/>
        </w:rPr>
        <w:t xml:space="preserve"> (Ф.И.О.)</w:t>
      </w:r>
    </w:p>
    <w:p w:rsidR="00244AEE"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«____»____________20____ г. МП </w:t>
      </w:r>
    </w:p>
    <w:p w:rsidR="00244AEE" w:rsidRDefault="00244AEE" w:rsidP="005132E8">
      <w:pPr>
        <w:spacing w:after="0" w:line="240" w:lineRule="auto"/>
        <w:jc w:val="both"/>
        <w:rPr>
          <w:rFonts w:ascii="Times New Roman" w:hAnsi="Times New Roman" w:cs="Times New Roman"/>
          <w:sz w:val="28"/>
          <w:szCs w:val="28"/>
        </w:rPr>
      </w:pPr>
    </w:p>
    <w:p w:rsidR="00244AEE" w:rsidRDefault="00244AEE" w:rsidP="005132E8">
      <w:pPr>
        <w:spacing w:after="0" w:line="240" w:lineRule="auto"/>
        <w:jc w:val="both"/>
        <w:rPr>
          <w:rFonts w:ascii="Times New Roman" w:hAnsi="Times New Roman" w:cs="Times New Roman"/>
          <w:sz w:val="28"/>
          <w:szCs w:val="28"/>
        </w:rPr>
      </w:pPr>
    </w:p>
    <w:p w:rsidR="00244AEE" w:rsidRDefault="00244AEE" w:rsidP="005132E8">
      <w:pPr>
        <w:spacing w:after="0" w:line="240" w:lineRule="auto"/>
        <w:jc w:val="both"/>
        <w:rPr>
          <w:rFonts w:ascii="Times New Roman" w:hAnsi="Times New Roman" w:cs="Times New Roman"/>
          <w:sz w:val="28"/>
          <w:szCs w:val="28"/>
        </w:rPr>
      </w:pPr>
    </w:p>
    <w:p w:rsidR="00244AEE" w:rsidRDefault="00244AEE" w:rsidP="005132E8">
      <w:pPr>
        <w:spacing w:after="0" w:line="240" w:lineRule="auto"/>
        <w:jc w:val="both"/>
        <w:rPr>
          <w:rFonts w:ascii="Times New Roman" w:hAnsi="Times New Roman" w:cs="Times New Roman"/>
          <w:sz w:val="28"/>
          <w:szCs w:val="28"/>
        </w:rPr>
      </w:pPr>
    </w:p>
    <w:p w:rsidR="00244AEE" w:rsidRDefault="00244AEE" w:rsidP="005132E8">
      <w:pPr>
        <w:spacing w:after="0" w:line="240" w:lineRule="auto"/>
        <w:jc w:val="both"/>
        <w:rPr>
          <w:rFonts w:ascii="Times New Roman" w:hAnsi="Times New Roman" w:cs="Times New Roman"/>
          <w:sz w:val="28"/>
          <w:szCs w:val="28"/>
        </w:rPr>
      </w:pPr>
    </w:p>
    <w:p w:rsidR="00244AEE" w:rsidRDefault="00244AEE" w:rsidP="005132E8">
      <w:pPr>
        <w:spacing w:after="0" w:line="240" w:lineRule="auto"/>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5132E8" w:rsidRDefault="005132E8" w:rsidP="009D0A3B">
      <w:pPr>
        <w:jc w:val="both"/>
        <w:rPr>
          <w:rFonts w:ascii="Times New Roman" w:hAnsi="Times New Roman" w:cs="Times New Roman"/>
          <w:sz w:val="28"/>
          <w:szCs w:val="28"/>
        </w:rPr>
      </w:pPr>
    </w:p>
    <w:p w:rsidR="005132E8" w:rsidRDefault="005132E8" w:rsidP="009D0A3B">
      <w:pPr>
        <w:jc w:val="both"/>
        <w:rPr>
          <w:rFonts w:ascii="Times New Roman" w:hAnsi="Times New Roman" w:cs="Times New Roman"/>
          <w:sz w:val="28"/>
          <w:szCs w:val="28"/>
        </w:rPr>
      </w:pPr>
    </w:p>
    <w:p w:rsidR="005132E8" w:rsidRDefault="005132E8" w:rsidP="009D0A3B">
      <w:pPr>
        <w:jc w:val="both"/>
        <w:rPr>
          <w:rFonts w:ascii="Times New Roman" w:hAnsi="Times New Roman" w:cs="Times New Roman"/>
          <w:sz w:val="28"/>
          <w:szCs w:val="28"/>
        </w:rPr>
      </w:pPr>
    </w:p>
    <w:p w:rsidR="005132E8" w:rsidRDefault="005132E8" w:rsidP="009D0A3B">
      <w:pPr>
        <w:jc w:val="both"/>
        <w:rPr>
          <w:rFonts w:ascii="Times New Roman" w:hAnsi="Times New Roman" w:cs="Times New Roman"/>
          <w:sz w:val="28"/>
          <w:szCs w:val="28"/>
        </w:rPr>
      </w:pPr>
    </w:p>
    <w:p w:rsidR="005132E8" w:rsidRDefault="005132E8" w:rsidP="009D0A3B">
      <w:pPr>
        <w:jc w:val="both"/>
        <w:rPr>
          <w:rFonts w:ascii="Times New Roman" w:hAnsi="Times New Roman" w:cs="Times New Roman"/>
          <w:sz w:val="28"/>
          <w:szCs w:val="28"/>
        </w:rPr>
      </w:pPr>
    </w:p>
    <w:p w:rsidR="005132E8" w:rsidRDefault="005132E8" w:rsidP="009D0A3B">
      <w:pPr>
        <w:jc w:val="both"/>
        <w:rPr>
          <w:rFonts w:ascii="Times New Roman" w:hAnsi="Times New Roman" w:cs="Times New Roman"/>
          <w:sz w:val="28"/>
          <w:szCs w:val="28"/>
        </w:rPr>
      </w:pPr>
    </w:p>
    <w:p w:rsidR="005132E8" w:rsidRDefault="005132E8" w:rsidP="009D0A3B">
      <w:pPr>
        <w:jc w:val="both"/>
        <w:rPr>
          <w:rFonts w:ascii="Times New Roman" w:hAnsi="Times New Roman" w:cs="Times New Roman"/>
          <w:sz w:val="28"/>
          <w:szCs w:val="28"/>
        </w:rPr>
      </w:pPr>
    </w:p>
    <w:p w:rsidR="005132E8" w:rsidRDefault="005132E8"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4625C1" w:rsidRDefault="004625C1" w:rsidP="009D0A3B">
      <w:pPr>
        <w:jc w:val="both"/>
        <w:rPr>
          <w:rFonts w:ascii="Times New Roman" w:hAnsi="Times New Roman" w:cs="Times New Roman"/>
          <w:sz w:val="28"/>
          <w:szCs w:val="28"/>
        </w:rPr>
      </w:pPr>
    </w:p>
    <w:p w:rsidR="00244AEE" w:rsidRDefault="00244AEE" w:rsidP="009D0A3B">
      <w:pPr>
        <w:jc w:val="both"/>
        <w:rPr>
          <w:rFonts w:ascii="Times New Roman" w:hAnsi="Times New Roman" w:cs="Times New Roman"/>
          <w:sz w:val="28"/>
          <w:szCs w:val="28"/>
        </w:rPr>
      </w:pPr>
    </w:p>
    <w:p w:rsidR="00E81BBE" w:rsidRDefault="00E81BBE" w:rsidP="009D0A3B">
      <w:pPr>
        <w:jc w:val="both"/>
        <w:rPr>
          <w:rFonts w:ascii="Times New Roman" w:hAnsi="Times New Roman" w:cs="Times New Roman"/>
          <w:sz w:val="28"/>
          <w:szCs w:val="28"/>
        </w:rPr>
      </w:pPr>
    </w:p>
    <w:p w:rsidR="00264441" w:rsidRPr="00244AEE" w:rsidRDefault="00264441" w:rsidP="00264441">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lastRenderedPageBreak/>
        <w:t xml:space="preserve">Приложение № </w:t>
      </w:r>
      <w:r w:rsidR="00875376">
        <w:rPr>
          <w:rFonts w:ascii="Times New Roman" w:hAnsi="Times New Roman" w:cs="Times New Roman"/>
          <w:sz w:val="24"/>
          <w:szCs w:val="24"/>
        </w:rPr>
        <w:t>3</w:t>
      </w:r>
    </w:p>
    <w:p w:rsidR="00264441" w:rsidRPr="00244AEE" w:rsidRDefault="00264441" w:rsidP="00264441">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 к Порядку предоставления субсидий </w:t>
      </w:r>
    </w:p>
    <w:p w:rsidR="00264441" w:rsidRPr="00244AEE" w:rsidRDefault="00264441" w:rsidP="00264441">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юридическим лицам </w:t>
      </w:r>
    </w:p>
    <w:p w:rsidR="00264441" w:rsidRPr="00244AEE" w:rsidRDefault="00264441" w:rsidP="00264441">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(за исключением субсидий государственным (муниципальным) учреждениям), </w:t>
      </w:r>
    </w:p>
    <w:p w:rsidR="00264441" w:rsidRPr="00244AEE" w:rsidRDefault="00264441" w:rsidP="00264441">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 xml:space="preserve">индивидуальным предпринимателям, </w:t>
      </w:r>
    </w:p>
    <w:p w:rsidR="00264441" w:rsidRPr="00244AEE" w:rsidRDefault="00264441" w:rsidP="00264441">
      <w:pPr>
        <w:spacing w:after="0" w:line="240" w:lineRule="auto"/>
        <w:jc w:val="right"/>
        <w:rPr>
          <w:rFonts w:ascii="Times New Roman" w:hAnsi="Times New Roman" w:cs="Times New Roman"/>
          <w:sz w:val="24"/>
          <w:szCs w:val="24"/>
        </w:rPr>
      </w:pPr>
      <w:r w:rsidRPr="00244AEE">
        <w:rPr>
          <w:rFonts w:ascii="Times New Roman" w:hAnsi="Times New Roman" w:cs="Times New Roman"/>
          <w:sz w:val="24"/>
          <w:szCs w:val="24"/>
        </w:rPr>
        <w:t>физическим лицам - производителям товаров, работ, услуг из бюджета администрации МО «Шовгеновский район»</w:t>
      </w:r>
    </w:p>
    <w:p w:rsidR="00264441" w:rsidRDefault="00264441" w:rsidP="00264441">
      <w:pPr>
        <w:jc w:val="right"/>
        <w:rPr>
          <w:rFonts w:ascii="Times New Roman" w:hAnsi="Times New Roman" w:cs="Times New Roman"/>
          <w:sz w:val="28"/>
          <w:szCs w:val="28"/>
        </w:rPr>
      </w:pPr>
    </w:p>
    <w:p w:rsidR="00264441" w:rsidRDefault="00381CF1" w:rsidP="005132E8">
      <w:pPr>
        <w:spacing w:after="0" w:line="240" w:lineRule="auto"/>
        <w:jc w:val="center"/>
        <w:rPr>
          <w:rFonts w:ascii="Times New Roman" w:hAnsi="Times New Roman" w:cs="Times New Roman"/>
          <w:sz w:val="28"/>
          <w:szCs w:val="28"/>
        </w:rPr>
      </w:pPr>
      <w:r w:rsidRPr="00381CF1">
        <w:rPr>
          <w:rFonts w:ascii="Times New Roman" w:hAnsi="Times New Roman" w:cs="Times New Roman"/>
          <w:sz w:val="28"/>
          <w:szCs w:val="28"/>
        </w:rPr>
        <w:t xml:space="preserve">СПРАВКА ___________________________________________________________ (наименование субъекта) </w:t>
      </w:r>
    </w:p>
    <w:p w:rsidR="00264441" w:rsidRDefault="00381CF1" w:rsidP="005132E8">
      <w:pPr>
        <w:spacing w:after="0" w:line="240" w:lineRule="auto"/>
        <w:jc w:val="center"/>
        <w:rPr>
          <w:rFonts w:ascii="Times New Roman" w:hAnsi="Times New Roman" w:cs="Times New Roman"/>
          <w:sz w:val="28"/>
          <w:szCs w:val="28"/>
        </w:rPr>
      </w:pPr>
      <w:r w:rsidRPr="00381CF1">
        <w:rPr>
          <w:rFonts w:ascii="Times New Roman" w:hAnsi="Times New Roman" w:cs="Times New Roman"/>
          <w:sz w:val="28"/>
          <w:szCs w:val="28"/>
        </w:rPr>
        <w:t xml:space="preserve">по состоянию на «____» ______________20___ года </w:t>
      </w:r>
    </w:p>
    <w:tbl>
      <w:tblPr>
        <w:tblStyle w:val="a7"/>
        <w:tblW w:w="0" w:type="auto"/>
        <w:tblLook w:val="04A0" w:firstRow="1" w:lastRow="0" w:firstColumn="1" w:lastColumn="0" w:noHBand="0" w:noVBand="1"/>
      </w:tblPr>
      <w:tblGrid>
        <w:gridCol w:w="5601"/>
        <w:gridCol w:w="3744"/>
      </w:tblGrid>
      <w:tr w:rsidR="00264441" w:rsidRPr="00264441" w:rsidTr="00264441">
        <w:tc>
          <w:tcPr>
            <w:tcW w:w="5601" w:type="dxa"/>
          </w:tcPr>
          <w:p w:rsidR="00264441" w:rsidRPr="00264441" w:rsidRDefault="00264441" w:rsidP="005132E8">
            <w:pPr>
              <w:jc w:val="both"/>
              <w:rPr>
                <w:rFonts w:ascii="Times New Roman" w:hAnsi="Times New Roman" w:cs="Times New Roman"/>
                <w:sz w:val="28"/>
                <w:szCs w:val="28"/>
              </w:rPr>
            </w:pPr>
            <w:r w:rsidRPr="00264441">
              <w:rPr>
                <w:rFonts w:ascii="Times New Roman" w:hAnsi="Times New Roman" w:cs="Times New Roman"/>
                <w:sz w:val="28"/>
                <w:szCs w:val="28"/>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3744" w:type="dxa"/>
          </w:tcPr>
          <w:p w:rsidR="00264441" w:rsidRPr="00264441" w:rsidRDefault="00264441" w:rsidP="005132E8">
            <w:pPr>
              <w:jc w:val="both"/>
              <w:rPr>
                <w:rFonts w:ascii="Times New Roman" w:hAnsi="Times New Roman" w:cs="Times New Roman"/>
                <w:sz w:val="28"/>
                <w:szCs w:val="28"/>
              </w:rPr>
            </w:pPr>
          </w:p>
        </w:tc>
      </w:tr>
      <w:tr w:rsidR="00264441" w:rsidRPr="00264441" w:rsidTr="00264441">
        <w:tc>
          <w:tcPr>
            <w:tcW w:w="5601" w:type="dxa"/>
          </w:tcPr>
          <w:p w:rsidR="00264441" w:rsidRPr="00264441" w:rsidRDefault="00264441" w:rsidP="005132E8">
            <w:pPr>
              <w:jc w:val="both"/>
              <w:rPr>
                <w:rFonts w:ascii="Times New Roman" w:hAnsi="Times New Roman" w:cs="Times New Roman"/>
                <w:sz w:val="28"/>
                <w:szCs w:val="28"/>
              </w:rPr>
            </w:pPr>
            <w:r w:rsidRPr="00264441">
              <w:rPr>
                <w:rFonts w:ascii="Times New Roman" w:hAnsi="Times New Roman" w:cs="Times New Roman"/>
                <w:sz w:val="28"/>
                <w:szCs w:val="28"/>
              </w:rPr>
              <w:t xml:space="preserve"> Среднесписочная численность работников за предшествующий календарный год (иной отчетный период) (человек) </w:t>
            </w:r>
          </w:p>
        </w:tc>
        <w:tc>
          <w:tcPr>
            <w:tcW w:w="3744" w:type="dxa"/>
          </w:tcPr>
          <w:p w:rsidR="00264441" w:rsidRPr="00264441" w:rsidRDefault="00264441" w:rsidP="005132E8">
            <w:pPr>
              <w:jc w:val="both"/>
              <w:rPr>
                <w:rFonts w:ascii="Times New Roman" w:hAnsi="Times New Roman" w:cs="Times New Roman"/>
                <w:sz w:val="28"/>
                <w:szCs w:val="28"/>
              </w:rPr>
            </w:pPr>
          </w:p>
        </w:tc>
      </w:tr>
      <w:tr w:rsidR="00264441" w:rsidRPr="00264441" w:rsidTr="00264441">
        <w:tc>
          <w:tcPr>
            <w:tcW w:w="5601" w:type="dxa"/>
          </w:tcPr>
          <w:p w:rsidR="00264441" w:rsidRPr="00264441" w:rsidRDefault="00264441" w:rsidP="005132E8">
            <w:pPr>
              <w:jc w:val="both"/>
              <w:rPr>
                <w:rFonts w:ascii="Times New Roman" w:hAnsi="Times New Roman" w:cs="Times New Roman"/>
                <w:sz w:val="28"/>
                <w:szCs w:val="28"/>
              </w:rPr>
            </w:pPr>
            <w:r w:rsidRPr="00264441">
              <w:rPr>
                <w:rFonts w:ascii="Times New Roman" w:hAnsi="Times New Roman" w:cs="Times New Roman"/>
                <w:sz w:val="28"/>
                <w:szCs w:val="28"/>
              </w:rPr>
              <w:t>Размер среднемесячной заработной платы на одного работника за предшествующий календарный год (тыс. рублей)</w:t>
            </w:r>
          </w:p>
        </w:tc>
        <w:tc>
          <w:tcPr>
            <w:tcW w:w="3744" w:type="dxa"/>
          </w:tcPr>
          <w:p w:rsidR="00264441" w:rsidRPr="00264441" w:rsidRDefault="00264441" w:rsidP="005132E8">
            <w:pPr>
              <w:jc w:val="both"/>
              <w:rPr>
                <w:rFonts w:ascii="Times New Roman" w:hAnsi="Times New Roman" w:cs="Times New Roman"/>
                <w:sz w:val="28"/>
                <w:szCs w:val="28"/>
              </w:rPr>
            </w:pPr>
          </w:p>
        </w:tc>
      </w:tr>
      <w:tr w:rsidR="00264441" w:rsidRPr="00264441" w:rsidTr="00C26F0E">
        <w:trPr>
          <w:trHeight w:val="1932"/>
        </w:trPr>
        <w:tc>
          <w:tcPr>
            <w:tcW w:w="5601" w:type="dxa"/>
          </w:tcPr>
          <w:p w:rsidR="00264441" w:rsidRPr="00264441" w:rsidRDefault="00264441" w:rsidP="005132E8">
            <w:pPr>
              <w:jc w:val="both"/>
              <w:rPr>
                <w:rFonts w:ascii="Times New Roman" w:hAnsi="Times New Roman" w:cs="Times New Roman"/>
                <w:sz w:val="28"/>
                <w:szCs w:val="28"/>
              </w:rPr>
            </w:pPr>
            <w:r w:rsidRPr="00264441">
              <w:rPr>
                <w:rFonts w:ascii="Times New Roman" w:hAnsi="Times New Roman" w:cs="Times New Roman"/>
                <w:sz w:val="28"/>
                <w:szCs w:val="28"/>
              </w:rPr>
              <w:t xml:space="preserve"> Состав учредителей и их доля в уставном капитале: </w:t>
            </w:r>
          </w:p>
          <w:p w:rsidR="00264441" w:rsidRDefault="00264441" w:rsidP="005132E8">
            <w:pPr>
              <w:jc w:val="both"/>
              <w:rPr>
                <w:rFonts w:ascii="Times New Roman" w:hAnsi="Times New Roman" w:cs="Times New Roman"/>
                <w:sz w:val="28"/>
                <w:szCs w:val="28"/>
              </w:rPr>
            </w:pPr>
            <w:r w:rsidRPr="00264441">
              <w:rPr>
                <w:rFonts w:ascii="Times New Roman" w:hAnsi="Times New Roman" w:cs="Times New Roman"/>
                <w:sz w:val="28"/>
                <w:szCs w:val="28"/>
              </w:rPr>
              <w:t>- _____</w:t>
            </w:r>
            <w:r>
              <w:rPr>
                <w:rFonts w:ascii="Times New Roman" w:hAnsi="Times New Roman" w:cs="Times New Roman"/>
                <w:sz w:val="28"/>
                <w:szCs w:val="28"/>
              </w:rPr>
              <w:t>____________________________</w:t>
            </w:r>
            <w:r w:rsidRPr="00264441">
              <w:rPr>
                <w:rFonts w:ascii="Times New Roman" w:hAnsi="Times New Roman" w:cs="Times New Roman"/>
                <w:sz w:val="28"/>
                <w:szCs w:val="28"/>
              </w:rPr>
              <w:t xml:space="preserve">% </w:t>
            </w:r>
          </w:p>
          <w:p w:rsidR="00264441" w:rsidRDefault="00264441" w:rsidP="005132E8">
            <w:pPr>
              <w:jc w:val="both"/>
              <w:rPr>
                <w:rFonts w:ascii="Times New Roman" w:hAnsi="Times New Roman" w:cs="Times New Roman"/>
                <w:sz w:val="28"/>
                <w:szCs w:val="28"/>
              </w:rPr>
            </w:pPr>
            <w:r w:rsidRPr="00264441">
              <w:rPr>
                <w:rFonts w:ascii="Times New Roman" w:hAnsi="Times New Roman" w:cs="Times New Roman"/>
                <w:sz w:val="28"/>
                <w:szCs w:val="28"/>
              </w:rPr>
              <w:t>- _____</w:t>
            </w:r>
            <w:r>
              <w:rPr>
                <w:rFonts w:ascii="Times New Roman" w:hAnsi="Times New Roman" w:cs="Times New Roman"/>
                <w:sz w:val="28"/>
                <w:szCs w:val="28"/>
              </w:rPr>
              <w:t>____________________________</w:t>
            </w:r>
            <w:r w:rsidRPr="00264441">
              <w:rPr>
                <w:rFonts w:ascii="Times New Roman" w:hAnsi="Times New Roman" w:cs="Times New Roman"/>
                <w:sz w:val="28"/>
                <w:szCs w:val="28"/>
              </w:rPr>
              <w:t xml:space="preserve">% </w:t>
            </w:r>
          </w:p>
          <w:p w:rsidR="00264441" w:rsidRDefault="00264441" w:rsidP="005132E8">
            <w:pPr>
              <w:jc w:val="both"/>
              <w:rPr>
                <w:rFonts w:ascii="Times New Roman" w:hAnsi="Times New Roman" w:cs="Times New Roman"/>
                <w:sz w:val="28"/>
                <w:szCs w:val="28"/>
              </w:rPr>
            </w:pPr>
            <w:r w:rsidRPr="00264441">
              <w:rPr>
                <w:rFonts w:ascii="Times New Roman" w:hAnsi="Times New Roman" w:cs="Times New Roman"/>
                <w:sz w:val="28"/>
                <w:szCs w:val="28"/>
              </w:rPr>
              <w:t>- _______________________________</w:t>
            </w:r>
            <w:r>
              <w:rPr>
                <w:rFonts w:ascii="Times New Roman" w:hAnsi="Times New Roman" w:cs="Times New Roman"/>
                <w:sz w:val="28"/>
                <w:szCs w:val="28"/>
              </w:rPr>
              <w:t>__ %</w:t>
            </w:r>
          </w:p>
          <w:p w:rsidR="00264441" w:rsidRPr="00264441" w:rsidRDefault="00264441" w:rsidP="005132E8">
            <w:pPr>
              <w:jc w:val="both"/>
              <w:rPr>
                <w:rFonts w:ascii="Times New Roman" w:hAnsi="Times New Roman" w:cs="Times New Roman"/>
                <w:sz w:val="28"/>
                <w:szCs w:val="28"/>
              </w:rPr>
            </w:pPr>
          </w:p>
        </w:tc>
        <w:tc>
          <w:tcPr>
            <w:tcW w:w="3744" w:type="dxa"/>
          </w:tcPr>
          <w:p w:rsidR="00264441" w:rsidRPr="00264441" w:rsidRDefault="00264441" w:rsidP="005132E8">
            <w:pPr>
              <w:jc w:val="both"/>
              <w:rPr>
                <w:rFonts w:ascii="Times New Roman" w:hAnsi="Times New Roman" w:cs="Times New Roman"/>
                <w:sz w:val="28"/>
                <w:szCs w:val="28"/>
              </w:rPr>
            </w:pPr>
          </w:p>
        </w:tc>
      </w:tr>
      <w:tr w:rsidR="00264441" w:rsidRPr="00264441" w:rsidTr="00264441">
        <w:tc>
          <w:tcPr>
            <w:tcW w:w="5601" w:type="dxa"/>
          </w:tcPr>
          <w:p w:rsidR="00264441" w:rsidRPr="00264441" w:rsidRDefault="00264441" w:rsidP="005132E8">
            <w:pPr>
              <w:jc w:val="both"/>
              <w:rPr>
                <w:rFonts w:ascii="Times New Roman" w:hAnsi="Times New Roman" w:cs="Times New Roman"/>
                <w:sz w:val="28"/>
                <w:szCs w:val="28"/>
              </w:rPr>
            </w:pPr>
            <w:r w:rsidRPr="00264441">
              <w:rPr>
                <w:rFonts w:ascii="Times New Roman" w:hAnsi="Times New Roman" w:cs="Times New Roman"/>
                <w:sz w:val="28"/>
                <w:szCs w:val="28"/>
              </w:rPr>
              <w:t xml:space="preserve">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 </w:t>
            </w:r>
          </w:p>
        </w:tc>
        <w:tc>
          <w:tcPr>
            <w:tcW w:w="3744" w:type="dxa"/>
          </w:tcPr>
          <w:p w:rsidR="00264441" w:rsidRPr="00264441" w:rsidRDefault="00264441" w:rsidP="005132E8">
            <w:pPr>
              <w:jc w:val="both"/>
              <w:rPr>
                <w:rFonts w:ascii="Times New Roman" w:hAnsi="Times New Roman" w:cs="Times New Roman"/>
                <w:sz w:val="28"/>
                <w:szCs w:val="28"/>
              </w:rPr>
            </w:pPr>
          </w:p>
        </w:tc>
      </w:tr>
    </w:tbl>
    <w:p w:rsidR="00264441" w:rsidRDefault="00264441" w:rsidP="005132E8">
      <w:pPr>
        <w:spacing w:after="0" w:line="240" w:lineRule="auto"/>
        <w:jc w:val="both"/>
        <w:rPr>
          <w:rFonts w:ascii="Times New Roman" w:hAnsi="Times New Roman" w:cs="Times New Roman"/>
          <w:sz w:val="28"/>
          <w:szCs w:val="28"/>
        </w:rPr>
      </w:pPr>
    </w:p>
    <w:p w:rsidR="00264441" w:rsidRDefault="00264441" w:rsidP="005132E8">
      <w:pPr>
        <w:spacing w:after="0" w:line="240" w:lineRule="auto"/>
        <w:jc w:val="both"/>
        <w:rPr>
          <w:rFonts w:ascii="Times New Roman" w:hAnsi="Times New Roman" w:cs="Times New Roman"/>
          <w:sz w:val="28"/>
          <w:szCs w:val="28"/>
        </w:rPr>
      </w:pPr>
      <w:r w:rsidRPr="00264441">
        <w:rPr>
          <w:rFonts w:ascii="Times New Roman" w:hAnsi="Times New Roman" w:cs="Times New Roman"/>
          <w:sz w:val="28"/>
          <w:szCs w:val="28"/>
        </w:rPr>
        <w:t>Задолженности перед работниками по выплате заработной платы нет</w:t>
      </w:r>
      <w:r>
        <w:rPr>
          <w:rFonts w:ascii="Times New Roman" w:hAnsi="Times New Roman" w:cs="Times New Roman"/>
          <w:sz w:val="28"/>
          <w:szCs w:val="28"/>
        </w:rPr>
        <w:t>.</w:t>
      </w:r>
    </w:p>
    <w:p w:rsidR="00264441"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5132E8" w:rsidRDefault="00381CF1" w:rsidP="005132E8">
      <w:pPr>
        <w:spacing w:after="0" w:line="240" w:lineRule="auto"/>
        <w:jc w:val="both"/>
        <w:rPr>
          <w:rFonts w:ascii="Times New Roman" w:hAnsi="Times New Roman" w:cs="Times New Roman"/>
          <w:sz w:val="28"/>
          <w:szCs w:val="28"/>
        </w:rPr>
      </w:pPr>
      <w:r w:rsidRPr="00381CF1">
        <w:rPr>
          <w:rFonts w:ascii="Times New Roman" w:hAnsi="Times New Roman" w:cs="Times New Roman"/>
          <w:sz w:val="28"/>
          <w:szCs w:val="28"/>
        </w:rPr>
        <w:t xml:space="preserve"> </w:t>
      </w:r>
    </w:p>
    <w:p w:rsidR="00264441" w:rsidRPr="005132E8" w:rsidRDefault="00381CF1" w:rsidP="005132E8">
      <w:pPr>
        <w:spacing w:after="0" w:line="240" w:lineRule="auto"/>
        <w:jc w:val="both"/>
        <w:rPr>
          <w:rFonts w:ascii="Times New Roman" w:hAnsi="Times New Roman" w:cs="Times New Roman"/>
          <w:sz w:val="24"/>
          <w:szCs w:val="24"/>
        </w:rPr>
      </w:pPr>
      <w:r w:rsidRPr="005132E8">
        <w:rPr>
          <w:rFonts w:ascii="Times New Roman" w:hAnsi="Times New Roman" w:cs="Times New Roman"/>
          <w:sz w:val="24"/>
          <w:szCs w:val="24"/>
        </w:rPr>
        <w:t xml:space="preserve">Руководитель </w:t>
      </w:r>
    </w:p>
    <w:p w:rsidR="00264441" w:rsidRPr="005132E8" w:rsidRDefault="00381CF1" w:rsidP="005132E8">
      <w:pPr>
        <w:spacing w:after="0" w:line="240" w:lineRule="auto"/>
        <w:jc w:val="both"/>
        <w:rPr>
          <w:rFonts w:ascii="Times New Roman" w:hAnsi="Times New Roman" w:cs="Times New Roman"/>
          <w:sz w:val="24"/>
          <w:szCs w:val="24"/>
        </w:rPr>
      </w:pPr>
      <w:r w:rsidRPr="005132E8">
        <w:rPr>
          <w:rFonts w:ascii="Times New Roman" w:hAnsi="Times New Roman" w:cs="Times New Roman"/>
          <w:sz w:val="24"/>
          <w:szCs w:val="24"/>
        </w:rPr>
        <w:t>(индивидуальный предприниматель)</w:t>
      </w:r>
    </w:p>
    <w:p w:rsidR="00264441" w:rsidRPr="005132E8" w:rsidRDefault="00381CF1" w:rsidP="005132E8">
      <w:pPr>
        <w:spacing w:after="0" w:line="240" w:lineRule="auto"/>
        <w:jc w:val="both"/>
        <w:rPr>
          <w:rFonts w:ascii="Times New Roman" w:hAnsi="Times New Roman" w:cs="Times New Roman"/>
          <w:sz w:val="24"/>
          <w:szCs w:val="24"/>
        </w:rPr>
      </w:pPr>
      <w:r w:rsidRPr="005132E8">
        <w:rPr>
          <w:rFonts w:ascii="Times New Roman" w:hAnsi="Times New Roman" w:cs="Times New Roman"/>
          <w:sz w:val="24"/>
          <w:szCs w:val="24"/>
        </w:rPr>
        <w:t xml:space="preserve"> ____________ ______________________________</w:t>
      </w:r>
    </w:p>
    <w:p w:rsidR="00264441" w:rsidRPr="005132E8" w:rsidRDefault="00264441" w:rsidP="005132E8">
      <w:pPr>
        <w:spacing w:after="0" w:line="240" w:lineRule="auto"/>
        <w:jc w:val="both"/>
        <w:rPr>
          <w:rFonts w:ascii="Times New Roman" w:hAnsi="Times New Roman" w:cs="Times New Roman"/>
          <w:sz w:val="24"/>
          <w:szCs w:val="24"/>
        </w:rPr>
      </w:pPr>
      <w:r w:rsidRPr="005132E8">
        <w:rPr>
          <w:rFonts w:ascii="Times New Roman" w:hAnsi="Times New Roman" w:cs="Times New Roman"/>
          <w:sz w:val="24"/>
          <w:szCs w:val="24"/>
        </w:rPr>
        <w:t xml:space="preserve">      </w:t>
      </w:r>
      <w:r w:rsidR="00381CF1" w:rsidRPr="005132E8">
        <w:rPr>
          <w:rFonts w:ascii="Times New Roman" w:hAnsi="Times New Roman" w:cs="Times New Roman"/>
          <w:sz w:val="24"/>
          <w:szCs w:val="24"/>
        </w:rPr>
        <w:t xml:space="preserve"> (подпись) </w:t>
      </w:r>
      <w:r w:rsidRPr="005132E8">
        <w:rPr>
          <w:rFonts w:ascii="Times New Roman" w:hAnsi="Times New Roman" w:cs="Times New Roman"/>
          <w:sz w:val="24"/>
          <w:szCs w:val="24"/>
        </w:rPr>
        <w:t xml:space="preserve">        </w:t>
      </w:r>
      <w:r w:rsidR="005132E8" w:rsidRPr="005132E8">
        <w:rPr>
          <w:rFonts w:ascii="Times New Roman" w:hAnsi="Times New Roman" w:cs="Times New Roman"/>
          <w:sz w:val="24"/>
          <w:szCs w:val="24"/>
        </w:rPr>
        <w:t xml:space="preserve">     </w:t>
      </w:r>
      <w:r w:rsidRPr="005132E8">
        <w:rPr>
          <w:rFonts w:ascii="Times New Roman" w:hAnsi="Times New Roman" w:cs="Times New Roman"/>
          <w:sz w:val="24"/>
          <w:szCs w:val="24"/>
        </w:rPr>
        <w:t xml:space="preserve">    </w:t>
      </w:r>
      <w:r w:rsidR="00381CF1" w:rsidRPr="005132E8">
        <w:rPr>
          <w:rFonts w:ascii="Times New Roman" w:hAnsi="Times New Roman" w:cs="Times New Roman"/>
          <w:sz w:val="24"/>
          <w:szCs w:val="24"/>
        </w:rPr>
        <w:t>(Ф.И.О.)</w:t>
      </w:r>
    </w:p>
    <w:p w:rsidR="00AF4928" w:rsidRPr="005132E8" w:rsidRDefault="00381CF1" w:rsidP="005132E8">
      <w:pPr>
        <w:spacing w:after="0" w:line="240" w:lineRule="auto"/>
        <w:jc w:val="both"/>
        <w:rPr>
          <w:rFonts w:ascii="Times New Roman" w:hAnsi="Times New Roman" w:cs="Times New Roman"/>
          <w:sz w:val="24"/>
          <w:szCs w:val="24"/>
        </w:rPr>
      </w:pPr>
      <w:r w:rsidRPr="005132E8">
        <w:rPr>
          <w:rFonts w:ascii="Times New Roman" w:hAnsi="Times New Roman" w:cs="Times New Roman"/>
          <w:sz w:val="24"/>
          <w:szCs w:val="24"/>
        </w:rPr>
        <w:t xml:space="preserve"> «____»____________20___ г. МП</w:t>
      </w:r>
    </w:p>
    <w:sectPr w:rsidR="00AF4928" w:rsidRPr="005132E8" w:rsidSect="004625C1">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51" w:rsidRDefault="005E7C51" w:rsidP="005F642C">
      <w:pPr>
        <w:spacing w:after="0" w:line="240" w:lineRule="auto"/>
      </w:pPr>
      <w:r>
        <w:separator/>
      </w:r>
    </w:p>
  </w:endnote>
  <w:endnote w:type="continuationSeparator" w:id="0">
    <w:p w:rsidR="005E7C51" w:rsidRDefault="005E7C51" w:rsidP="005F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51" w:rsidRDefault="005E7C51" w:rsidP="005F642C">
      <w:pPr>
        <w:spacing w:after="0" w:line="240" w:lineRule="auto"/>
      </w:pPr>
      <w:r>
        <w:separator/>
      </w:r>
    </w:p>
  </w:footnote>
  <w:footnote w:type="continuationSeparator" w:id="0">
    <w:p w:rsidR="005E7C51" w:rsidRDefault="005E7C51" w:rsidP="005F64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F1"/>
    <w:rsid w:val="000B7D49"/>
    <w:rsid w:val="00132BE8"/>
    <w:rsid w:val="00142130"/>
    <w:rsid w:val="00244AEE"/>
    <w:rsid w:val="00264441"/>
    <w:rsid w:val="002C7D3D"/>
    <w:rsid w:val="00342FA3"/>
    <w:rsid w:val="00381CF1"/>
    <w:rsid w:val="00437F08"/>
    <w:rsid w:val="004505C1"/>
    <w:rsid w:val="004625C1"/>
    <w:rsid w:val="005132E8"/>
    <w:rsid w:val="005742F2"/>
    <w:rsid w:val="005E7C51"/>
    <w:rsid w:val="005F642C"/>
    <w:rsid w:val="00875376"/>
    <w:rsid w:val="009D0A3B"/>
    <w:rsid w:val="00A46C02"/>
    <w:rsid w:val="00A85A8B"/>
    <w:rsid w:val="00AF4928"/>
    <w:rsid w:val="00C355B2"/>
    <w:rsid w:val="00D53206"/>
    <w:rsid w:val="00E8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5D2E"/>
  <w15:chartTrackingRefBased/>
  <w15:docId w15:val="{978D4E9C-038E-4E09-A43D-4E85FBB3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4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642C"/>
  </w:style>
  <w:style w:type="paragraph" w:styleId="a5">
    <w:name w:val="footer"/>
    <w:basedOn w:val="a"/>
    <w:link w:val="a6"/>
    <w:uiPriority w:val="99"/>
    <w:unhideWhenUsed/>
    <w:rsid w:val="005F64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642C"/>
  </w:style>
  <w:style w:type="table" w:styleId="a7">
    <w:name w:val="Table Grid"/>
    <w:basedOn w:val="a1"/>
    <w:uiPriority w:val="39"/>
    <w:rsid w:val="005F6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1421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753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753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3189</Words>
  <Characters>18182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2017-07-06T13:04:00Z</cp:lastPrinted>
  <dcterms:created xsi:type="dcterms:W3CDTF">2017-07-04T12:56:00Z</dcterms:created>
  <dcterms:modified xsi:type="dcterms:W3CDTF">2017-07-25T06:36:00Z</dcterms:modified>
</cp:coreProperties>
</file>