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64F89" w:rsidRPr="001044EA" w:rsidTr="009E75EA">
        <w:trPr>
          <w:cantSplit/>
        </w:trPr>
        <w:tc>
          <w:tcPr>
            <w:tcW w:w="4111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gjdgxs" w:colFirst="0" w:colLast="0"/>
            <w:bookmarkEnd w:id="0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364F89" w:rsidRPr="001044EA" w:rsidRDefault="00364F89" w:rsidP="009E75EA">
            <w:pPr>
              <w:spacing w:line="20" w:lineRule="atLeast"/>
              <w:ind w:hanging="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</w:tcPr>
          <w:p w:rsidR="00364F89" w:rsidRPr="001044EA" w:rsidRDefault="00364F89" w:rsidP="009E75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7895" cy="8909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АДЫГЭ РЕСПУБЛИК</w:t>
            </w:r>
          </w:p>
          <w:p w:rsidR="00364F89" w:rsidRPr="001044EA" w:rsidRDefault="00364F89" w:rsidP="009E75EA">
            <w:pPr>
              <w:keepNext/>
              <w:ind w:left="855" w:hanging="855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6B73B8" w:rsidRDefault="006B73B8" w:rsidP="004C4593">
      <w:pPr>
        <w:keepNext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ПРОЕКТ</w:t>
      </w: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от “ ____ “ _______ 2018г. № </w:t>
      </w:r>
      <w:r w:rsidRPr="001044EA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364F89" w:rsidP="004C4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1044EA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6D2ECA" w:rsidRPr="006D2ECA" w:rsidRDefault="006D2ECA" w:rsidP="006D2E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вложения"</w:t>
      </w:r>
    </w:p>
    <w:p w:rsidR="0017431A" w:rsidRPr="004C4593" w:rsidRDefault="006D2ECA" w:rsidP="006D2EC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 Федерального закона "Об инвестиционной деятельности в Российской Федерации, осуществляемой в форме капитальных вложений" от 25.02.1999 N 39-ФЗ</w:t>
      </w: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7431A" w:rsidRPr="004C4593">
        <w:rPr>
          <w:rFonts w:ascii="Times New Roman" w:eastAsia="Times New Roman" w:hAnsi="Times New Roman" w:cs="Times New Roman"/>
          <w:color w:val="3C3C3C"/>
          <w:sz w:val="28"/>
          <w:szCs w:val="28"/>
        </w:rPr>
        <w:t>глава администрации МО «Шовгеновский район»</w:t>
      </w:r>
    </w:p>
    <w:p w:rsidR="0017431A" w:rsidRPr="004C4593" w:rsidRDefault="0017431A" w:rsidP="0017431A">
      <w:pPr>
        <w:spacing w:after="150"/>
        <w:ind w:firstLine="56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4C4593">
        <w:rPr>
          <w:rFonts w:ascii="Times New Roman" w:eastAsia="Times New Roman" w:hAnsi="Times New Roman" w:cs="Times New Roman"/>
          <w:color w:val="3C3C3C"/>
          <w:sz w:val="28"/>
          <w:szCs w:val="28"/>
        </w:rPr>
        <w:t>ПОСТАНОВИЛ:</w:t>
      </w:r>
    </w:p>
    <w:p w:rsidR="006D2ECA" w:rsidRPr="004C4593" w:rsidRDefault="006D2ECA" w:rsidP="006D2ECA">
      <w:pPr>
        <w:pStyle w:val="ad"/>
        <w:numPr>
          <w:ilvl w:val="0"/>
          <w:numId w:val="2"/>
        </w:num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3"/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проведения проверки инвестиционных проектов </w:t>
      </w:r>
      <w:r w:rsidR="004C4593"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предмет эффективности использования средств местного бюджета, </w:t>
      </w:r>
      <w:r w:rsidR="004C4593"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направляемых на капитальные вложения (приложение №</w:t>
      </w:r>
      <w:r w:rsidR="00E5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6D2ECA" w:rsidRPr="004C4593" w:rsidRDefault="006D2ECA" w:rsidP="006D2ECA">
      <w:pPr>
        <w:pStyle w:val="ad"/>
        <w:numPr>
          <w:ilvl w:val="0"/>
          <w:numId w:val="2"/>
        </w:num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проверку инвестиционных проектов на предмет эффективности использования средств местного бюджета, направляемых </w:t>
      </w:r>
      <w:r w:rsidR="004C4593"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459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капитальные вложения в соответствии с методикой, утвержденной настоящим постановлением, осуществляет администрация МО «Шовгеновский район».</w:t>
      </w:r>
    </w:p>
    <w:p w:rsidR="0017431A" w:rsidRPr="004C4593" w:rsidRDefault="0017431A" w:rsidP="006D2ECA">
      <w:pPr>
        <w:pStyle w:val="ad"/>
        <w:numPr>
          <w:ilvl w:val="0"/>
          <w:numId w:val="2"/>
        </w:num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hyperlink r:id="rId8" w:history="1">
        <w:r w:rsidRPr="004C4593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4C4593">
        <w:rPr>
          <w:rFonts w:ascii="Times New Roman" w:hAnsi="Times New Roman" w:cs="Times New Roman"/>
          <w:sz w:val="28"/>
          <w:szCs w:val="28"/>
        </w:rPr>
        <w:t xml:space="preserve"> в </w:t>
      </w:r>
      <w:bookmarkEnd w:id="1"/>
      <w:r w:rsidRPr="004C4593">
        <w:rPr>
          <w:rFonts w:ascii="Times New Roman" w:hAnsi="Times New Roman" w:cs="Times New Roman"/>
          <w:sz w:val="28"/>
          <w:szCs w:val="28"/>
        </w:rPr>
        <w:t xml:space="preserve">районной газете «Заря» </w:t>
      </w:r>
      <w:r w:rsidRPr="004C4593">
        <w:rPr>
          <w:rFonts w:ascii="Times New Roman" w:hAnsi="Times New Roman" w:cs="Times New Roman"/>
          <w:sz w:val="28"/>
          <w:szCs w:val="28"/>
        </w:rPr>
        <w:br/>
        <w:t xml:space="preserve"> и разместить на официальном сайте администрации МО «Шовгеновский район».</w:t>
      </w:r>
    </w:p>
    <w:p w:rsidR="0017431A" w:rsidRPr="004C4593" w:rsidRDefault="0017431A" w:rsidP="006D2ECA">
      <w:pPr>
        <w:pStyle w:val="ad"/>
        <w:numPr>
          <w:ilvl w:val="0"/>
          <w:numId w:val="2"/>
        </w:num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6D2ECA" w:rsidRPr="004C4593">
        <w:rPr>
          <w:rFonts w:ascii="Times New Roman" w:hAnsi="Times New Roman" w:cs="Times New Roman"/>
          <w:sz w:val="28"/>
          <w:szCs w:val="28"/>
        </w:rPr>
        <w:t>оящего Постановления возложить</w:t>
      </w:r>
      <w:r w:rsidR="006D2ECA" w:rsidRPr="004C4593">
        <w:rPr>
          <w:rFonts w:ascii="Times New Roman" w:hAnsi="Times New Roman" w:cs="Times New Roman"/>
          <w:sz w:val="28"/>
          <w:szCs w:val="28"/>
        </w:rPr>
        <w:br/>
      </w:r>
      <w:r w:rsidRPr="004C4593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муниципального образования «Шовгеновский </w:t>
      </w:r>
      <w:r w:rsidR="006D2ECA" w:rsidRPr="004C4593">
        <w:rPr>
          <w:rFonts w:ascii="Times New Roman" w:hAnsi="Times New Roman" w:cs="Times New Roman"/>
          <w:sz w:val="28"/>
          <w:szCs w:val="28"/>
        </w:rPr>
        <w:t xml:space="preserve">  </w:t>
      </w:r>
      <w:r w:rsidRPr="004C4593">
        <w:rPr>
          <w:rFonts w:ascii="Times New Roman" w:hAnsi="Times New Roman" w:cs="Times New Roman"/>
          <w:sz w:val="28"/>
          <w:szCs w:val="28"/>
        </w:rPr>
        <w:t xml:space="preserve">район»  А.З.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4C4593">
        <w:rPr>
          <w:rFonts w:ascii="Times New Roman" w:hAnsi="Times New Roman" w:cs="Times New Roman"/>
          <w:sz w:val="28"/>
          <w:szCs w:val="28"/>
        </w:rPr>
        <w:t>.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4C4593" w:rsidRDefault="004C4593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4593" w:rsidRDefault="004C4593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hAnsi="Times New Roman" w:cs="Times New Roman"/>
          <w:color w:val="000000"/>
          <w:sz w:val="28"/>
          <w:szCs w:val="28"/>
        </w:rPr>
        <w:t>Проект вносит: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="004C4593" w:rsidRPr="004C4593">
        <w:rPr>
          <w:rFonts w:ascii="Times New Roman" w:hAnsi="Times New Roman" w:cs="Times New Roman"/>
          <w:sz w:val="28"/>
          <w:szCs w:val="28"/>
        </w:rPr>
        <w:t xml:space="preserve"> главы,</w:t>
      </w:r>
      <w:r w:rsidRPr="004C4593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</w:p>
    <w:p w:rsidR="00F061C8" w:rsidRPr="00F061C8" w:rsidRDefault="0017431A" w:rsidP="00F061C8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</w:t>
      </w:r>
      <w:r w:rsidR="004C4593" w:rsidRPr="004C4593">
        <w:rPr>
          <w:rFonts w:ascii="Times New Roman" w:hAnsi="Times New Roman" w:cs="Times New Roman"/>
          <w:sz w:val="28"/>
          <w:szCs w:val="28"/>
        </w:rPr>
        <w:t xml:space="preserve">    </w:t>
      </w:r>
      <w:r w:rsidR="00F061C8" w:rsidRPr="00F061C8"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 w:rsidR="00F061C8" w:rsidRPr="00F061C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Согласован: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</w:t>
      </w:r>
      <w:r w:rsidRPr="004C4593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обеспечения                 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17431A" w:rsidRPr="004C4593" w:rsidRDefault="0017431A" w:rsidP="0017431A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Джанчатов</w:t>
      </w:r>
      <w:proofErr w:type="spellEnd"/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1EB" w:rsidRDefault="00E511EB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1EB" w:rsidRDefault="00E511EB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4C45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3" w:rsidRPr="00D8557A" w:rsidRDefault="006D2ECA" w:rsidP="004C4593">
      <w:pPr>
        <w:tabs>
          <w:tab w:val="right" w:pos="10000"/>
        </w:tabs>
        <w:ind w:left="6379"/>
        <w:jc w:val="right"/>
        <w:rPr>
          <w:rFonts w:ascii="Times New Roman" w:hAnsi="Times New Roman" w:cs="Times New Roman"/>
          <w:b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4C4593" w:rsidRPr="00D8557A">
        <w:rPr>
          <w:rStyle w:val="aa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Приложение</w:t>
      </w:r>
      <w:r w:rsidR="004C4593">
        <w:rPr>
          <w:rStyle w:val="aa"/>
          <w:rFonts w:ascii="Times New Roman" w:hAnsi="Times New Roman" w:cs="Times New Roman"/>
          <w:b w:val="0"/>
          <w:bCs/>
        </w:rPr>
        <w:t>№ 1</w:t>
      </w:r>
      <w:r w:rsidR="004C4593" w:rsidRPr="00D8557A">
        <w:rPr>
          <w:rStyle w:val="aa"/>
          <w:rFonts w:ascii="Times New Roman" w:hAnsi="Times New Roman" w:cs="Times New Roman"/>
          <w:b w:val="0"/>
          <w:bCs/>
        </w:rPr>
        <w:t xml:space="preserve"> </w:t>
      </w:r>
    </w:p>
    <w:p w:rsidR="004C4593" w:rsidRPr="00D8557A" w:rsidRDefault="004C4593" w:rsidP="004C4593">
      <w:pPr>
        <w:tabs>
          <w:tab w:val="left" w:pos="6769"/>
          <w:tab w:val="right" w:pos="10000"/>
        </w:tabs>
        <w:ind w:left="6379"/>
        <w:jc w:val="right"/>
        <w:rPr>
          <w:rStyle w:val="aa"/>
          <w:rFonts w:ascii="Times New Roman" w:hAnsi="Times New Roman" w:cs="Times New Roman"/>
          <w:b w:val="0"/>
          <w:bCs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к постановлению главы                                                                                    МО «Шовгеновский район»</w:t>
      </w:r>
    </w:p>
    <w:p w:rsidR="004C4593" w:rsidRDefault="004C4593" w:rsidP="004C459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№____от______</w:t>
      </w:r>
      <w:r>
        <w:rPr>
          <w:rStyle w:val="aa"/>
          <w:rFonts w:ascii="Times New Roman" w:hAnsi="Times New Roman" w:cs="Times New Roman"/>
          <w:b w:val="0"/>
          <w:bCs/>
        </w:rPr>
        <w:t>____ 2018</w:t>
      </w:r>
      <w:r w:rsidRPr="00D8557A">
        <w:rPr>
          <w:rStyle w:val="aa"/>
          <w:rFonts w:ascii="Times New Roman" w:hAnsi="Times New Roman" w:cs="Times New Roman"/>
          <w:b w:val="0"/>
          <w:bCs/>
        </w:rPr>
        <w:t>г</w:t>
      </w:r>
    </w:p>
    <w:p w:rsidR="004C4593" w:rsidRDefault="006D2ECA" w:rsidP="006D2E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 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проверки инвестиционных проектов 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эффективности использования средств 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 бюджета, направляемых на капитальные вложения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2ECA" w:rsidRPr="006D2ECA" w:rsidRDefault="006D2ECA" w:rsidP="006D2E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1. Порядок проведения проверки инвестиционных проектов на предмет эффективности использования средств местного бюджета, направляемых на капитальные вложения (далее - Порядок),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капитал, финансируемых полностью или частично за счет средств местного бюджета (далее - инвестиционный проект), на предмет эффективности использования средств местного бюджета, направляемых на капитальные вложения (далее - проверка).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оценка), в целях реализации указанного проекта.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проводится для принятия в установленном законодательством порядке решения о предоставлении средств местного бюджета: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для осуществления бюджетных инвестиций в объекты капитального строительства муниципальной собственности поселения, по которым: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местного бюджета;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местного 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бюджета;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61C8">
        <w:rPr>
          <w:rFonts w:ascii="Times New Roman" w:eastAsia="Times New Roman" w:hAnsi="Times New Roman" w:cs="Times New Roman"/>
          <w:sz w:val="28"/>
          <w:szCs w:val="28"/>
        </w:rPr>
        <w:t>4. Проверка осуществляется в отношении инвестиционных проектов, указанных в пункте 1 настоящего Порядка, в случае если их сметная стоимость превышает</w:t>
      </w:r>
      <w:r w:rsidR="00E26620" w:rsidRPr="00F061C8">
        <w:rPr>
          <w:rFonts w:ascii="Times New Roman" w:eastAsia="Times New Roman" w:hAnsi="Times New Roman" w:cs="Times New Roman"/>
          <w:sz w:val="28"/>
          <w:szCs w:val="28"/>
        </w:rPr>
        <w:br/>
      </w:r>
      <w:r w:rsidRPr="00F061C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26620" w:rsidRPr="00F061C8">
        <w:rPr>
          <w:rFonts w:ascii="Times New Roman" w:eastAsia="Times New Roman" w:hAnsi="Times New Roman" w:cs="Times New Roman"/>
          <w:sz w:val="28"/>
          <w:szCs w:val="28"/>
        </w:rPr>
        <w:t xml:space="preserve"> 000 000 (один миллион) рублей. </w:t>
      </w:r>
      <w:r w:rsidRPr="00F061C8">
        <w:rPr>
          <w:rFonts w:ascii="Times New Roman" w:eastAsia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исходных данных для расчета интегральной оценки, проведенной предполагаемым заказчиком долгосрочной целевой программы (подпрограммы) совместно с предполагаемым главным распорядителем (главными распорядителями) средств местного бюджета, направляемых на финансирование инвестиционных проектов, включенных в проекты указанных программ (подпрограмм), а по инвестиционным проектам, не включенным в долгосрочные целевые программы, - предполагаемым главным распорядителем средств местного бюджета (далее - заявитель).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 по проектам, указанным в пункте 4 настоящего Порядка, проведенной заявителем, и исходные данные для ее проведения представляются заявителем в комиссию по инвестиционным проектам (далее - уполномоченное структурное подразделение) для информации и оценки эффективности использования средств местного бюджета, направляемых на капитальные вложения.</w:t>
      </w:r>
    </w:p>
    <w:p w:rsidR="006D2ECA" w:rsidRPr="006D2ECA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5. Плата за проведение проверки не взимается.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Уполномоченное структурное подразделение ведет в установленном им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6D2ECA" w:rsidRPr="006D2ECA" w:rsidRDefault="006D2ECA" w:rsidP="00E266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Критерии оценки эффективности использования средств</w:t>
      </w:r>
      <w:r w:rsidRPr="00E26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D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местного бюджета, направляемых на капитальные вложения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Проверка осуществляется на основе следующих качественных критериев оценки эффективности использования средств местного бюджета, направляемых на капитальные вложения (далее - качественные критерии):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наличие четко сформулированной цели инвестиционного проекта с определением количественног</w:t>
      </w:r>
      <w:bookmarkStart w:id="2" w:name="_GoBack"/>
      <w:bookmarkEnd w:id="2"/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о показателя (показателей) результатов его осуществления;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61C8">
        <w:rPr>
          <w:rFonts w:ascii="Times New Roman" w:eastAsia="Times New Roman" w:hAnsi="Times New Roman" w:cs="Times New Roman"/>
          <w:sz w:val="28"/>
          <w:szCs w:val="28"/>
        </w:rPr>
        <w:t>б) соответствие цели инвестиционного проекта приоритетам и целям, определенным в комплексной программе развития систем коммунальной инфраструктуры Троицкого сельского поселения до 2024 года;</w:t>
      </w:r>
      <w:r w:rsidRPr="00F061C8">
        <w:rPr>
          <w:rFonts w:ascii="Times New Roman" w:eastAsia="Times New Roman" w:hAnsi="Times New Roman" w:cs="Times New Roman"/>
          <w:sz w:val="28"/>
          <w:szCs w:val="28"/>
        </w:rPr>
        <w:br/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долгосрочных целевых и ведомственных программ </w:t>
      </w:r>
      <w:r w:rsidR="00E266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«Шовгеновский район»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отсутствие в достаточном объеме замещающей продукции (работ и услуг), производимой иными организациями;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обоснование необходимости реализации инвестиционного проекта с привлечением средств местного бюджета;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наличие долгосрочных целевых программ </w:t>
      </w:r>
      <w:r w:rsidR="00E266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«Шовгеновский район»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реализуемых за счет средств местного бюджета,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Проверка инвестиционных проектов на соответствие качественным критериям осуществляется комиссией по инвестиционным проектам.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Срок проведения проверки, подготовки и выдачи заключения не должен превышать 25 рабочих дней после представления ему соответствующего пакета документов уполномоченным органом.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8. Инвестиционные проекты, соответствующие качественным критериям, подлежат дальнейшей проверке на основании следующих количественных критериев оценки эффективности использования средств местного бюджета, направляемых на капитальные вложения (далее - количественные критерии):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значения количественных показателей (показателя) результатов реализации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Проверка по качественному критерию, предусмотренному подпунктом "з" пункта 7 настоящего Порядка, осуществляется путем сравнения инвестиционных проектов с проектами-аналогами.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указанной проверки предполагаемый главный распорядитель средств местного бюджета (далее - главный распорядитель) представляет 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документально подтвержденные сведения о проектах-аналогах, реализуемых (или реализованных) в Российской Федерации или (в случае отсутствия проектов-аналогов, реализуемых на территории Российской Федерации) в иностранном государстве.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по количественному критерию, предусмотренному подпунктом "б" пункта 8 настоящего Порядка,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или территориальный реестр сметных нормативов, а в случае ее отсутствия - путем сравнения с аналогичными проектами.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проведения проверки по количественному критерию, предусмотренному подпунктом "б" пункта 8 настоящего Порядка, путем сравнения с аналогичными проектами заявитель представляет документально подтвержденные сведения о проектах-аналогах, реализуемых (или реализованных). В случае отсутствия проектов-аналогов, представляются сведения о проектах-аналогах, реализуемых (или реализованных) на территории Российской Федерации или в иностранном государстве. 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10. Инвестиционные проекты, прошедшие проверку на основании качественных и количественных критериев, подлежат дальнейшей проверке в соответствии с методикой оценки эффективности использования средств местного бюджета, направляемых на капитальные вложения (далее - методика), утвержденной настоящим постановлением.</w:t>
      </w:r>
    </w:p>
    <w:p w:rsidR="006D2ECA" w:rsidRPr="006D2ECA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проверки, подготовки и выдачи заключения не должен превышать 25 рабочих дней с момента дачи заключения.</w:t>
      </w:r>
    </w:p>
    <w:p w:rsidR="006D2ECA" w:rsidRPr="006D2ECA" w:rsidRDefault="006D2ECA" w:rsidP="00070BF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Порядок проведения проверки инвестиционных проектов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11. Заявители представляют в уполномоченное структурное подразделение подписанные руководителем заявителя (уполномоченным им лицом) и заверенные печатью следующие документы: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заявление на проведение проверки;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б) паспорт инвестиционного проекта,;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обоснование экономической целесообразности, объема и сроков осуществления капитальных вложений в соответствии с пунктом 13 настоящего Порядка, согласованное с субъектом бюджетного планирования;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д)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копия разрешения на строительство;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копия положительного заключения государственной экспертизы проектной документации и результатов инженерных изысканий,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</w:t>
      </w:r>
      <w:r w:rsidR="00070B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аконодательством Российской Федерации;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з) копия положительного заключения о достоверности сметной стоимости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) этого проекта и намечаемом размере финансирования (</w:t>
      </w:r>
      <w:proofErr w:type="spellStart"/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исходные данные для расчета интегральной оценки, включая количественные показатели (показатель), а также расчет интегральной оценки, проведенный заявителем в соответствии с методикой.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12. Документы, указанные в подпунктах "д" - "з" пункта 11 настоящего Порядка, не представляются в отношении инвестиционных проектов,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Обоснование экономической целесообразности, объема и сроков осуществления капитальных вложений включает в себя: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цель и задачи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в) краткое описание инвестиционного проекта, включая предварительные расчеты объемов капитальных вложений;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г) источники и объемы финансирования инвестиционного проекта по годам его реализации;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срок подготовки и реализации инвестиционного проекта;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документации, а также проведения инженерных изысканий, выполняемых с целью подготовки такой проектной документации;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обоснование планируемого обеспечения создаваемого (реконструируемого) объекта капитального строительства инженерной и транспортной </w:t>
      </w:r>
      <w:r w:rsidR="00070BF9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раструктурой в объемах, достаточных для реализации инвестиционного проекта.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Документы представляются в одном экземпляре.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14. Задание на проектирование объекта капитального строительства включает в себя: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общие данные (основание для проектирования, наименование объекта капитального строительства и вид строительства);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технического перевооружения) объекта капитального строительства;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возможность подготовки проектной документации применительно к отдельным этапам строительства;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 и этапы строительства;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ж) дополнительные данные (требования к защитным сооружениям, прочие условия).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Основаниями для отказа в принятии документов, необходимых для проведения проверки, являются: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непредставление полного комплекта документов, предусмотренных настоящим Порядком;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несоответствие паспорта инвестиционного проекта требованиям к его содержанию и заполнению;</w:t>
      </w:r>
    </w:p>
    <w:p w:rsidR="00070BF9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несоответствие числового значения интегральной оценки, рассчитанного заявителем, требованиям настоящего Порядка и методики.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Проверка осуществляется уполномоченным структурным подразделением в соответствии с утвержденной настоящим постановлением методикой.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В случае если недостатки, содержащиеся в представленных документах, могут быть устранены без отказа в принятии документов, уполномоченное структурное подразделение устанавливают заявителю для их устранения срок, не превышающий 30 календарных дней.</w:t>
      </w:r>
    </w:p>
    <w:p w:rsidR="006D2ECA" w:rsidRPr="006D2ECA" w:rsidRDefault="006D2ECA" w:rsidP="00070B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18. 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 (вручением) заявителю заключения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20. Срок выдачи заключения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 не должен превышать 3 месяцев после представления 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полного пакета документов заявителем в соответствии с подпунктами "б" - "к" пункта 11 настоящего Порядка.</w:t>
      </w:r>
    </w:p>
    <w:p w:rsidR="006D2ECA" w:rsidRPr="006D2ECA" w:rsidRDefault="006D2ECA" w:rsidP="00265E0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Выдача заключения о результатах проверки</w:t>
      </w:r>
    </w:p>
    <w:p w:rsidR="006D2ECA" w:rsidRPr="006D2ECA" w:rsidRDefault="006D2ECA" w:rsidP="006D2E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t>21. Результатом проверки является заключение уполномоченного структурного подразделения по форме согласно приложению N 3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 Положительное заключение является обязательным документом, необходимым для разработки нормативного правового акта, предусматривающего предоставление средств местного бюджета, направляемых на реализацию рассматриваемого инвестиционного проекта.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которого осуществляются в соответствии с этим инвестиционным проектом, или изменились критерии, предусмотренные подпунктами "а" - "в" пункта 8 настоящего Порядка, то в отношении такого проекта проводится повторная проверка в соответствии с настоящим Порядком.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Отрицательное заключение, полученное в соответствии с абзацем вторым пункта 22 настоящего Порядка, является основанием для подготовки предложения об отмене ранее принятого решения о дальнейшем предоставлении средств местного бюджета на реализацию инвестиционного проекта.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Заключение подписывается председателем комиссии.</w:t>
      </w:r>
    </w:p>
    <w:p w:rsidR="006D2ECA" w:rsidRPr="006D2ECA" w:rsidRDefault="006D2ECA" w:rsidP="006D2EC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F89" w:rsidRPr="00D8557A" w:rsidRDefault="00364F89" w:rsidP="00364F89">
      <w:pPr>
        <w:rPr>
          <w:rFonts w:ascii="Times New Roman" w:hAnsi="Times New Roman" w:cs="Times New Roman"/>
          <w:sz w:val="28"/>
          <w:szCs w:val="28"/>
        </w:rPr>
      </w:pPr>
    </w:p>
    <w:sectPr w:rsidR="00364F89" w:rsidRPr="00D8557A" w:rsidSect="0017431A">
      <w:pgSz w:w="11900" w:h="16800"/>
      <w:pgMar w:top="284" w:right="800" w:bottom="144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18F"/>
    <w:multiLevelType w:val="hybridMultilevel"/>
    <w:tmpl w:val="01DA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0BD4"/>
    <w:multiLevelType w:val="hybridMultilevel"/>
    <w:tmpl w:val="1A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70556"/>
    <w:rsid w:val="00070BF9"/>
    <w:rsid w:val="0017431A"/>
    <w:rsid w:val="00265E0B"/>
    <w:rsid w:val="0028529A"/>
    <w:rsid w:val="00357B88"/>
    <w:rsid w:val="00364F89"/>
    <w:rsid w:val="00370556"/>
    <w:rsid w:val="004C3230"/>
    <w:rsid w:val="004C4593"/>
    <w:rsid w:val="005F57BD"/>
    <w:rsid w:val="00601674"/>
    <w:rsid w:val="006B73B8"/>
    <w:rsid w:val="006D2ECA"/>
    <w:rsid w:val="006F1E79"/>
    <w:rsid w:val="00804350"/>
    <w:rsid w:val="00815A58"/>
    <w:rsid w:val="00983877"/>
    <w:rsid w:val="009903EC"/>
    <w:rsid w:val="00AD1D0B"/>
    <w:rsid w:val="00B017EF"/>
    <w:rsid w:val="00C458C4"/>
    <w:rsid w:val="00D23C4C"/>
    <w:rsid w:val="00D25DAE"/>
    <w:rsid w:val="00DB4638"/>
    <w:rsid w:val="00E03E65"/>
    <w:rsid w:val="00E26620"/>
    <w:rsid w:val="00E511EB"/>
    <w:rsid w:val="00EA36A0"/>
    <w:rsid w:val="00F024CA"/>
    <w:rsid w:val="00F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4384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2955-E85D-438C-90F3-8E99A68D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12</cp:revision>
  <dcterms:created xsi:type="dcterms:W3CDTF">2018-09-17T06:58:00Z</dcterms:created>
  <dcterms:modified xsi:type="dcterms:W3CDTF">2018-12-10T06:57:00Z</dcterms:modified>
</cp:coreProperties>
</file>