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F5" w:rsidRPr="00695FF6" w:rsidRDefault="006162F5" w:rsidP="006162F5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Подпрограммы «Организация временного трудоустройства несовершеннолетних и безработных граждан</w:t>
      </w: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 в муниципальном образовании «Шовгеновский район»</w:t>
      </w: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(далее Подпрограмма)</w:t>
      </w: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6162F5" w:rsidRPr="00695FF6" w:rsidTr="00A617B1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Ответственный исполнитель подпрограммы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Отдел правового и кадрового обеспечения 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МО «Шовгеновский район»</w:t>
            </w:r>
          </w:p>
        </w:tc>
      </w:tr>
      <w:tr w:rsidR="006162F5" w:rsidRPr="00695FF6" w:rsidTr="00A617B1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Участники подпрограммы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Отдел правового и кадрового обеспечения 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МО «Шовгеновский район»</w:t>
            </w:r>
          </w:p>
        </w:tc>
      </w:tr>
      <w:tr w:rsidR="006162F5" w:rsidRPr="00695FF6" w:rsidTr="00A617B1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Цели подпрограммы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Повышение уровня благосостояния населения и развитие эффективной занятости населения, в том числе несовершеннолетних граждан в возрасте от 14 до 18 лет, создание условий для снижения уровня общей безработицы, обеспечение реализации права граждан на защиту от безработицы</w:t>
            </w:r>
          </w:p>
        </w:tc>
      </w:tr>
      <w:tr w:rsidR="006162F5" w:rsidRPr="00695FF6" w:rsidTr="00A617B1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Задачи подпрограммы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- Создание условий для трудоустройства граждан, ищущих работу;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 обеспечение работодателей необходимой рабочей силой, снижение социальной напряженности на рынке труда;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 регулирование ситуации в сфере занятости населения на территории Шовгеновского района;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 совершенствование работы по профилактике и сокращению длительности безработицы;</w:t>
            </w:r>
            <w:proofErr w:type="gramStart"/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</w:t>
            </w:r>
            <w:proofErr w:type="gramEnd"/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сохранение мотивации к труду у неработающих граждан;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-выработка и проведение единой политики в организации общественных работ, направленной на снижение  социальной напряженности в районе;</w:t>
            </w: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  <w:t>-создание условий для обеспечения экономически обоснованной занятости населения</w:t>
            </w:r>
          </w:p>
        </w:tc>
      </w:tr>
      <w:tr w:rsidR="006162F5" w:rsidRPr="00695FF6" w:rsidTr="00A617B1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-приобщение к труду, оказание помощи в получении навыков трудового общения и укрепления трудовой дисциплины (трудовая адаптация молодежи).</w:t>
            </w:r>
          </w:p>
          <w:p w:rsidR="006162F5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-содействие трудоустройству лиц из числа безработных.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162F5" w:rsidRPr="00695FF6" w:rsidTr="00A617B1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Этапы и сроки реализации </w:t>
            </w: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2014 – 2023 годы.</w:t>
            </w:r>
          </w:p>
        </w:tc>
      </w:tr>
      <w:tr w:rsidR="006162F5" w:rsidRPr="00695FF6" w:rsidTr="00A617B1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Общие затраты на реализацию по годам за счет средств районного бюджета- 135,14 тыс. руб., в том числе: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2014 – 85,14 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2015 -      -     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2016 -      -     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2017 -      -     </w:t>
            </w: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2018 -      -     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2019 –     -     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2020 -      -     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2021 -      -     тыс. рублей;</w:t>
            </w:r>
          </w:p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2022 –     -     тыс. рублей;</w:t>
            </w:r>
          </w:p>
          <w:p w:rsidR="006162F5" w:rsidRPr="00695FF6" w:rsidRDefault="006162F5" w:rsidP="00A617B1">
            <w:pP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2023 –  50,0   </w:t>
            </w: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>тыс. рублей.</w:t>
            </w:r>
          </w:p>
        </w:tc>
      </w:tr>
      <w:tr w:rsidR="006162F5" w:rsidRPr="00695FF6" w:rsidTr="00A617B1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5F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695FF6" w:rsidRDefault="006162F5" w:rsidP="00A617B1">
            <w:pP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95FF6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Организация временного трудоустройства несовершеннолетних и безработных граждан.</w:t>
            </w:r>
          </w:p>
        </w:tc>
      </w:tr>
    </w:tbl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162F5" w:rsidRPr="00BC34DA" w:rsidSect="0020393F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86556F" w:rsidP="0086556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6162F5" w:rsidRPr="00BC34DA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647DA9" w:rsidRDefault="00647DA9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695FF6">
        <w:rPr>
          <w:rFonts w:ascii="Times New Roman" w:eastAsia="Times New Roman" w:hAnsi="Times New Roman" w:cs="Times New Roman"/>
          <w:sz w:val="27"/>
          <w:szCs w:val="27"/>
        </w:rPr>
        <w:br/>
        <w:t>о целевых показателях эффективности реализации подпрограммы.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417"/>
      </w:tblGrid>
      <w:tr w:rsidR="0086556F" w:rsidRPr="004F6D37" w:rsidTr="0086556F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№</w:t>
            </w: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F6D3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0064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86556F" w:rsidRPr="004F6D37" w:rsidTr="0086556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8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Итого</w:t>
            </w:r>
          </w:p>
          <w:p w:rsidR="0086556F" w:rsidRPr="004F6D37" w:rsidRDefault="0086556F" w:rsidP="008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86556F" w:rsidRPr="004F6D37" w:rsidRDefault="0086556F" w:rsidP="008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86556F" w:rsidRPr="004F6D37" w:rsidRDefault="0086556F" w:rsidP="008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86556F" w:rsidRPr="004F6D37" w:rsidTr="0086556F">
        <w:trPr>
          <w:trHeight w:val="290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86556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66</w:t>
            </w:r>
          </w:p>
        </w:tc>
      </w:tr>
      <w:tr w:rsidR="0086556F" w:rsidRPr="004F6D37" w:rsidTr="0086556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86556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56F" w:rsidRPr="004F6D37" w:rsidRDefault="0086556F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</w:tbl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7DA9" w:rsidRDefault="00647DA9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7DA9" w:rsidRDefault="00647DA9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7DA9" w:rsidRDefault="00647DA9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7DA9" w:rsidRDefault="00647DA9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6556F" w:rsidRDefault="0086556F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6556F" w:rsidRDefault="0086556F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7DA9" w:rsidRDefault="00647DA9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7DA9" w:rsidRDefault="00647DA9" w:rsidP="006162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C34DA">
        <w:rPr>
          <w:rFonts w:ascii="Times New Roman" w:eastAsia="Times New Roman" w:hAnsi="Times New Roman" w:cs="Times New Roman"/>
          <w:sz w:val="24"/>
          <w:szCs w:val="24"/>
        </w:rPr>
        <w:t>Форма № 3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56F" w:rsidRPr="00BC34DA" w:rsidRDefault="0086556F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95FF6">
        <w:rPr>
          <w:rFonts w:ascii="Times New Roman" w:eastAsia="Times New Roman" w:hAnsi="Times New Roman" w:cs="Times New Roman"/>
          <w:sz w:val="27"/>
          <w:szCs w:val="27"/>
        </w:rPr>
        <w:t>об основных мерах правового регулирования в сфере реализации подпрограммы</w:t>
      </w: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5484"/>
        <w:gridCol w:w="3543"/>
        <w:gridCol w:w="3119"/>
      </w:tblGrid>
      <w:tr w:rsidR="006162F5" w:rsidRPr="004F6D37" w:rsidTr="0086556F">
        <w:trPr>
          <w:trHeight w:val="800"/>
          <w:tblCellSpacing w:w="5" w:type="nil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 N 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F6D3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Вид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4F6D37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6162F5" w:rsidRPr="004F6D37" w:rsidTr="0086556F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Закон РФ от 19 апреля 1991 года № 1032-1</w:t>
            </w:r>
          </w:p>
        </w:tc>
        <w:tc>
          <w:tcPr>
            <w:tcW w:w="5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«О занятости населения в Российской Федерации»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rPr>
                <w:rFonts w:ascii="Calibri" w:eastAsia="Calibri" w:hAnsi="Calibri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62F5" w:rsidRPr="004F6D37" w:rsidTr="0086556F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Постановление Правительства РФ от 14 июля 1997 года № 875</w:t>
            </w:r>
          </w:p>
        </w:tc>
        <w:tc>
          <w:tcPr>
            <w:tcW w:w="5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«Об утверждении Положения </w:t>
            </w:r>
            <w:r w:rsidRPr="004F6D37">
              <w:rPr>
                <w:rFonts w:ascii="Times New Roman" w:eastAsia="Times New Roman" w:hAnsi="Times New Roman" w:cs="Times New Roman"/>
              </w:rPr>
              <w:br/>
              <w:t>об организации общественных работ»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rPr>
                <w:rFonts w:ascii="Calibri" w:eastAsia="Calibri" w:hAnsi="Calibri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56F" w:rsidRPr="00BC34DA" w:rsidRDefault="0086556F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C34DA">
        <w:rPr>
          <w:rFonts w:ascii="Times New Roman" w:eastAsia="Times New Roman" w:hAnsi="Times New Roman" w:cs="Times New Roman"/>
          <w:sz w:val="24"/>
          <w:szCs w:val="24"/>
        </w:rPr>
        <w:t>Форма № 4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695FF6" w:rsidRDefault="00A87249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="006162F5" w:rsidRPr="00695FF6">
        <w:rPr>
          <w:rFonts w:ascii="Times New Roman" w:eastAsia="Times New Roman" w:hAnsi="Times New Roman" w:cs="Times New Roman"/>
          <w:sz w:val="27"/>
          <w:szCs w:val="27"/>
        </w:rPr>
        <w:t>есурсно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6162F5" w:rsidRPr="00695FF6">
        <w:rPr>
          <w:rFonts w:ascii="Times New Roman" w:eastAsia="Times New Roman" w:hAnsi="Times New Roman" w:cs="Times New Roman"/>
          <w:sz w:val="27"/>
          <w:szCs w:val="27"/>
        </w:rPr>
        <w:t xml:space="preserve"> обеспечени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6162F5" w:rsidRPr="00695FF6">
        <w:rPr>
          <w:rFonts w:ascii="Times New Roman" w:eastAsia="Times New Roman" w:hAnsi="Times New Roman" w:cs="Times New Roman"/>
          <w:sz w:val="27"/>
          <w:szCs w:val="27"/>
        </w:rPr>
        <w:t xml:space="preserve"> реализации </w:t>
      </w:r>
      <w:r>
        <w:rPr>
          <w:rFonts w:ascii="Times New Roman" w:eastAsia="Times New Roman" w:hAnsi="Times New Roman" w:cs="Times New Roman"/>
          <w:sz w:val="27"/>
          <w:szCs w:val="27"/>
        </w:rPr>
        <w:t>Подпрограммы</w:t>
      </w:r>
    </w:p>
    <w:p w:rsidR="006162F5" w:rsidRPr="00695FF6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851"/>
        <w:gridCol w:w="850"/>
        <w:gridCol w:w="993"/>
        <w:gridCol w:w="850"/>
        <w:gridCol w:w="992"/>
        <w:gridCol w:w="851"/>
        <w:gridCol w:w="850"/>
        <w:gridCol w:w="851"/>
        <w:gridCol w:w="850"/>
        <w:gridCol w:w="851"/>
        <w:gridCol w:w="1276"/>
      </w:tblGrid>
      <w:tr w:rsidR="006162F5" w:rsidRPr="004F6D37" w:rsidTr="00A617B1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 w:rsidR="00647DA9">
              <w:rPr>
                <w:rFonts w:ascii="Times New Roman" w:eastAsia="Times New Roman" w:hAnsi="Times New Roman" w:cs="Times New Roman"/>
              </w:rPr>
              <w:t xml:space="preserve">мероприятий </w:t>
            </w:r>
            <w:r w:rsidRPr="004F6D37">
              <w:rPr>
                <w:rFonts w:ascii="Times New Roman" w:eastAsia="Times New Roman" w:hAnsi="Times New Roman" w:cs="Times New Roman"/>
              </w:rPr>
              <w:t>подпрограммы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Источники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финансирования</w:t>
            </w:r>
          </w:p>
        </w:tc>
        <w:tc>
          <w:tcPr>
            <w:tcW w:w="100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47DA9" w:rsidP="0064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6162F5" w:rsidRPr="004F6D37">
              <w:rPr>
                <w:rFonts w:ascii="Times New Roman" w:eastAsia="Times New Roman" w:hAnsi="Times New Roman" w:cs="Times New Roman"/>
              </w:rPr>
              <w:t>асходов (тыс. руб.)</w:t>
            </w:r>
          </w:p>
        </w:tc>
      </w:tr>
      <w:tr w:rsidR="006162F5" w:rsidRPr="004F6D37" w:rsidTr="00A617B1">
        <w:trPr>
          <w:trHeight w:val="108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Итого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6162F5" w:rsidRPr="004F6D37" w:rsidRDefault="006162F5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647DA9" w:rsidRPr="004F6D37" w:rsidTr="00A617B1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  <w:p w:rsidR="00647DA9" w:rsidRPr="004F6D37" w:rsidRDefault="00647DA9" w:rsidP="00642D2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  <w:tr w:rsidR="00647DA9" w:rsidRPr="004F6D37" w:rsidTr="00A617B1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7DA9" w:rsidRPr="004F6D37" w:rsidTr="00A617B1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7DA9" w:rsidRPr="004F6D37" w:rsidTr="00A617B1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A617B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  <w:tr w:rsidR="00647DA9" w:rsidRPr="004F6D37" w:rsidTr="00A617B1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A6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7DA9" w:rsidRPr="004F6D37" w:rsidTr="00642D2F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647DA9" w:rsidRPr="004F6D37" w:rsidTr="00642D2F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7DA9" w:rsidRPr="004F6D37" w:rsidTr="00642D2F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7DA9" w:rsidRPr="004F6D37" w:rsidTr="00642D2F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7DA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647DA9" w:rsidRPr="004F6D37" w:rsidTr="00642D2F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</w:rPr>
              <w:t>по подпрограмме</w:t>
            </w:r>
            <w:r w:rsidRPr="004F6D37">
              <w:rPr>
                <w:rFonts w:ascii="Times New Roman" w:eastAsia="Times New Roman" w:hAnsi="Times New Roman" w:cs="Times New Roman"/>
              </w:rPr>
              <w:t xml:space="preserve">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85,14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135,14</w:t>
            </w:r>
          </w:p>
        </w:tc>
      </w:tr>
      <w:tr w:rsidR="00647DA9" w:rsidRPr="004F6D37" w:rsidTr="00642D2F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7DA9" w:rsidRPr="004F6D37" w:rsidTr="00642D2F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7DA9" w:rsidRPr="004F6D37" w:rsidTr="00642D2F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DA9" w:rsidRPr="004F6D37" w:rsidRDefault="00647DA9" w:rsidP="0064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85,14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647DA9" w:rsidP="00642D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A9" w:rsidRPr="004F6D37" w:rsidRDefault="0027195D" w:rsidP="0027195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135</w:t>
            </w:r>
            <w:r w:rsidR="00647DA9"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</w:tbl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162F5" w:rsidRPr="00BC34DA" w:rsidRDefault="006162F5" w:rsidP="006162F5">
      <w:pPr>
        <w:rPr>
          <w:rFonts w:ascii="Calibri" w:eastAsia="Calibri" w:hAnsi="Calibri" w:cs="Times New Roman"/>
          <w:lang w:eastAsia="en-US"/>
        </w:rPr>
      </w:pPr>
    </w:p>
    <w:p w:rsidR="006162F5" w:rsidRPr="00BC34DA" w:rsidRDefault="006162F5" w:rsidP="006162F5">
      <w:pPr>
        <w:rPr>
          <w:rFonts w:ascii="Calibri" w:eastAsia="Calibri" w:hAnsi="Calibri" w:cs="Times New Roman"/>
          <w:lang w:eastAsia="en-US"/>
        </w:rPr>
      </w:pPr>
    </w:p>
    <w:p w:rsidR="006162F5" w:rsidRPr="00BC34DA" w:rsidRDefault="006162F5" w:rsidP="006162F5">
      <w:pPr>
        <w:rPr>
          <w:rFonts w:ascii="Calibri" w:eastAsia="Calibri" w:hAnsi="Calibri" w:cs="Times New Roman"/>
          <w:lang w:eastAsia="en-US"/>
        </w:rPr>
      </w:pPr>
    </w:p>
    <w:p w:rsidR="006162F5" w:rsidRPr="00BC34DA" w:rsidRDefault="006162F5" w:rsidP="006162F5">
      <w:pPr>
        <w:rPr>
          <w:rFonts w:ascii="Calibri" w:eastAsia="Calibri" w:hAnsi="Calibri" w:cs="Times New Roman"/>
          <w:lang w:eastAsia="en-US"/>
        </w:rPr>
      </w:pPr>
    </w:p>
    <w:p w:rsidR="006162F5" w:rsidRPr="00BC34DA" w:rsidRDefault="006162F5" w:rsidP="006162F5">
      <w:pPr>
        <w:rPr>
          <w:rFonts w:ascii="Calibri" w:eastAsia="Calibri" w:hAnsi="Calibri" w:cs="Times New Roman"/>
          <w:lang w:eastAsia="en-US"/>
        </w:rPr>
      </w:pPr>
    </w:p>
    <w:p w:rsidR="006162F5" w:rsidRPr="00BC34DA" w:rsidRDefault="006162F5" w:rsidP="006162F5">
      <w:pPr>
        <w:rPr>
          <w:rFonts w:ascii="Calibri" w:eastAsia="Calibri" w:hAnsi="Calibri" w:cs="Times New Roman"/>
          <w:lang w:eastAsia="en-US"/>
        </w:rPr>
        <w:sectPr w:rsidR="006162F5" w:rsidRPr="00BC34DA" w:rsidSect="004F6D37">
          <w:pgSz w:w="16838" w:h="11905" w:orient="landscape"/>
          <w:pgMar w:top="284" w:right="1134" w:bottom="850" w:left="1134" w:header="720" w:footer="720" w:gutter="0"/>
          <w:cols w:space="720"/>
          <w:noEndnote/>
        </w:sectPr>
      </w:pPr>
    </w:p>
    <w:p w:rsidR="006162F5" w:rsidRDefault="006162F5" w:rsidP="006162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3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Общая характеристика сферы реализации Подпрограммы, в том числе формулировки основных проблем в указанной сфере и прогноз ее развития. </w:t>
      </w:r>
    </w:p>
    <w:p w:rsidR="0094331A" w:rsidRPr="0094331A" w:rsidRDefault="0094331A" w:rsidP="0086556F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2F5" w:rsidRPr="00BC34DA" w:rsidRDefault="0094331A" w:rsidP="0094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оказания помощи в трудоустройстве, профилактике безнадзорности, правонарушений и преступлений в подростковой среде возникает необходимость активизации проводимой работы по одному из важнейших направлений деятельности – временному трудоустройству несовершеннолетних в свободное от учёбы время, что является важным элементом трудового воспитания подрастающего поколения.</w:t>
      </w:r>
    </w:p>
    <w:p w:rsidR="006162F5" w:rsidRPr="00BC34DA" w:rsidRDefault="0094331A" w:rsidP="0094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162F5" w:rsidRPr="00BC34DA">
        <w:rPr>
          <w:rFonts w:ascii="Times New Roman" w:eastAsia="Times New Roman" w:hAnsi="Times New Roman" w:cs="Times New Roman"/>
          <w:sz w:val="28"/>
          <w:szCs w:val="28"/>
        </w:rPr>
        <w:t>При разработке Подпрограммы использованы основные концептуальные положения, направления государственной политики в сфере занятости населения, изложенные в следующих нормативных и законодательных документах:</w:t>
      </w:r>
    </w:p>
    <w:p w:rsidR="006162F5" w:rsidRPr="00BC34DA" w:rsidRDefault="0094331A" w:rsidP="0094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162F5"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2F5" w:rsidRPr="00BC34DA">
        <w:rPr>
          <w:rFonts w:ascii="Times New Roman" w:eastAsia="Times New Roman" w:hAnsi="Times New Roman" w:cs="Times New Roman"/>
          <w:sz w:val="28"/>
          <w:szCs w:val="28"/>
        </w:rPr>
        <w:t>Закон Российской Федерации от 19 апреля 1991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2F5" w:rsidRPr="00BC34DA">
        <w:rPr>
          <w:rFonts w:ascii="Times New Roman" w:eastAsia="Times New Roman" w:hAnsi="Times New Roman" w:cs="Times New Roman"/>
          <w:sz w:val="28"/>
          <w:szCs w:val="28"/>
        </w:rPr>
        <w:t>1032-1 « О занятости населения в Российской Федерации»;</w:t>
      </w:r>
    </w:p>
    <w:p w:rsidR="006162F5" w:rsidRPr="00BC34DA" w:rsidRDefault="0094331A" w:rsidP="0094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162F5"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2F5" w:rsidRPr="00BC34D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14 июля 1997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2F5" w:rsidRPr="00BC34DA">
        <w:rPr>
          <w:rFonts w:ascii="Times New Roman" w:eastAsia="Times New Roman" w:hAnsi="Times New Roman" w:cs="Times New Roman"/>
          <w:sz w:val="28"/>
          <w:szCs w:val="28"/>
        </w:rPr>
        <w:t>№ 875 «Об утверждении Положения об организации общественных работ».</w:t>
      </w:r>
    </w:p>
    <w:p w:rsidR="006162F5" w:rsidRPr="00BC34DA" w:rsidRDefault="0094331A" w:rsidP="0094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Особенностью при организации мероприятий по трудоустройству несовершеннолетних является факт соблюдения всех требований трудового законодательства Российской Федерации. Первый трудовой опыт подростки должны получать в благоприятных условиях, труд должен способствовать развитию подростка и не мешать его образованию, досугу и отдыху. Именно трудовой старт влияет на перспективы занятости молодых людей, формирование целого ряда личностных качеств, а иногда на выбор будущей профессии. </w:t>
      </w:r>
    </w:p>
    <w:p w:rsidR="0094331A" w:rsidRDefault="0094331A" w:rsidP="0094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подпрограммы позволит создать условия для регулирования ситуации на рынке труда, сочетающей экономические и социальные интересы работника и работодателя, снижение социальной напряженности и дополнительной социально-значимой поддержки для отдельных категорий несовершеннолетних граждан. Привлечение подростков к временным работам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положительно </w:t>
      </w:r>
      <w:proofErr w:type="gramStart"/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скажется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на формирование</w:t>
      </w:r>
      <w:proofErr w:type="gramEnd"/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таких личностных качеств как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ответственность, добросовестность, самостоятельность в принятии решений, волевых качеств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162F5" w:rsidRPr="00BC34DA" w:rsidRDefault="0094331A" w:rsidP="0094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Под временным трудоустройством несовершеннолетних граждан понимается общедоступная трудовая деятельность, имеющая социально полезную направленность, организуемая круглогодично, в свободное от учебы время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62F5"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и в период каникул для мотивации подрастающего поколения к труду.</w:t>
      </w:r>
    </w:p>
    <w:p w:rsidR="0094331A" w:rsidRDefault="0094331A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Подпрограммы, описание ожидаемых конечных результатов и сроков и этапов реализации Подпрограммы</w:t>
      </w:r>
      <w:r w:rsidR="0086556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Подпрограмма должна обеспечить достижение основной цели - создание необходимых условий для реализации трудоустройства подростков при осуществлении мер гарантий социальной поддержки. 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Целью разработки Подпрограммы являются повышение уровня 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благосостояния населения и развитие эффективной занятости населения, в том числе несовершеннолетних граждан в возрасте от 14 до 18 лет, создание условий для снижения уровня общей безработицы, обеспечение реализации права граждан</w:t>
      </w:r>
      <w:r w:rsidR="00A87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на защиту от безработицы.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Задача Подпрограммы направлена 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создание условий для трудоустройства граждан, ищущих работу;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обеспечение работодателей необходимой рабочей силой, снижение социальной напряженности на рынке труда;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регулирование ситуации в сфере занятости населения на территории Шовгеновского района;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совершенствование работы по профилактике и сокращению длительности безработицы;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сохранение мотивации к труду у неработающих граждан;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выработка и проведение единой политики в организации общественных работ, направленной на снижение  социальной напряженности в районе;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создание условий для обеспечения экономически обоснованной занятости населения.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рассчитана на 2014-2023 годы.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2F5" w:rsidRPr="00BC34DA" w:rsidRDefault="006162F5" w:rsidP="00A872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Обобщенная характеристика основных мероприятий Подпрограммы.</w:t>
      </w:r>
    </w:p>
    <w:p w:rsidR="006162F5" w:rsidRPr="00BC34DA" w:rsidRDefault="006162F5" w:rsidP="00A8724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 предусматривают: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87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приобщение к труду, оказание помощи в получении навыков трудового общения и укрепления трудовой дисциплины (трудовая адаптация молодежи);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87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лиц из числа безработных.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реализации Подпрограммы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>Подпрограмма разработана в соответствии с Законом Российской Федерации от 19 апреля 1991 года № 1032-1 « О занятости населения в Российской Федерации»,</w:t>
      </w:r>
      <w:r w:rsidR="00A87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а также  Постановлением Правительства Российской Федерации от 14 июля 1997 года № 875 «Об утверждении Положения об организации общественных работ» </w:t>
      </w:r>
      <w:r w:rsidRPr="00BC34DA">
        <w:rPr>
          <w:rFonts w:ascii="Times New Roman" w:eastAsia="Times New Roman" w:hAnsi="Times New Roman" w:cs="Times New Roman"/>
        </w:rPr>
        <w:t>(приложение № 3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87249" w:rsidRDefault="00A87249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подпрограммы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Реализация мероприятий Подпрограммы осуществляется за счет средств районного бюджета. Информация о ресурсном обеспечении Подпрограммы представлена в приложении № 4.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подпрограммы носит прогнозный характер и </w:t>
      </w:r>
      <w:r w:rsidRPr="00BC34DA">
        <w:rPr>
          <w:rFonts w:ascii="Times New Roman" w:eastAsia="Times New Roman" w:hAnsi="Times New Roman" w:cs="Times New Roman"/>
          <w:sz w:val="28"/>
          <w:szCs w:val="28"/>
        </w:rPr>
        <w:lastRenderedPageBreak/>
        <w:t>подлежит ежегодному (ежеквартальному) уточнению в установленном порядке (</w:t>
      </w:r>
      <w:r w:rsidRPr="00BC34DA">
        <w:rPr>
          <w:rFonts w:ascii="Times New Roman" w:eastAsia="Times New Roman" w:hAnsi="Times New Roman" w:cs="Times New Roman"/>
        </w:rPr>
        <w:t xml:space="preserve">приложение № </w:t>
      </w:r>
      <w:r w:rsidR="00A87249">
        <w:rPr>
          <w:rFonts w:ascii="Times New Roman" w:eastAsia="Times New Roman" w:hAnsi="Times New Roman" w:cs="Times New Roman"/>
        </w:rPr>
        <w:t>4</w:t>
      </w:r>
      <w:r w:rsidRPr="00BC34DA">
        <w:rPr>
          <w:rFonts w:ascii="Times New Roman" w:eastAsia="Times New Roman" w:hAnsi="Times New Roman" w:cs="Times New Roman"/>
        </w:rPr>
        <w:t>)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Объем бюджетных ассигнований на реализацию Подпрограммы составит 1</w:t>
      </w:r>
      <w:r w:rsidR="0027195D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5,14 тыс. рублей, в том числе по годам: 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2014 год – 85,14   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2015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-      -  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2016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2017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2018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2019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2020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2021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2022 год</w:t>
      </w:r>
      <w:proofErr w:type="gramStart"/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-     -    </w:t>
      </w:r>
      <w:proofErr w:type="gramEnd"/>
      <w:r w:rsidRPr="00BC34D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     2023 год  -  50,0 тыс. рублей.</w:t>
      </w:r>
    </w:p>
    <w:p w:rsidR="006162F5" w:rsidRPr="00BC34DA" w:rsidRDefault="006162F5" w:rsidP="006162F5">
      <w:pPr>
        <w:widowControl w:val="0"/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2F5" w:rsidRPr="00BC34DA" w:rsidRDefault="006162F5" w:rsidP="006162F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34D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BC34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рисков реализации подпрограммы и описание мер управления рисками».</w:t>
      </w:r>
    </w:p>
    <w:p w:rsidR="006162F5" w:rsidRPr="00BC34DA" w:rsidRDefault="006162F5" w:rsidP="006162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подпрограммы разделены </w:t>
      </w:r>
      <w:proofErr w:type="gramStart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162F5" w:rsidRPr="00BC34DA" w:rsidRDefault="006162F5" w:rsidP="006162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внутренние, которые относятся к сфере компетенции ответственного исполнителя подпрограммы; </w:t>
      </w:r>
    </w:p>
    <w:p w:rsidR="006162F5" w:rsidRPr="00BC34DA" w:rsidRDefault="006162F5" w:rsidP="006162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внешние, наступление которых не зависит от действий ответственного исполнителя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подп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рограммы. </w:t>
      </w:r>
      <w:proofErr w:type="gramEnd"/>
    </w:p>
    <w:p w:rsidR="006162F5" w:rsidRPr="00BC34DA" w:rsidRDefault="006162F5" w:rsidP="006162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реализации подпрограммы осуществляются меры, направленные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предотвращение негативного воздействия внутренних и внешних рисков реализации подпрограммы, повышение </w:t>
      </w:r>
      <w:proofErr w:type="gramStart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уровня гарантированности достижения ожидаемых результатов реализации подпрограммы</w:t>
      </w:r>
      <w:proofErr w:type="gramEnd"/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162F5" w:rsidRPr="00BC34DA" w:rsidRDefault="006162F5" w:rsidP="006162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внутренним рискам реализации подпрограммы относятся: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несвоевременная разработка, согласование и принятие нормативно-правовых документов, обеспечивающих выполнение основных мероприятий подпрограммы;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недостаточная оперативность корректировки хода реализации подпрограммы при наступлении внешних рисков реализации подпрограммы. </w:t>
      </w:r>
    </w:p>
    <w:p w:rsidR="006162F5" w:rsidRPr="00BC34DA" w:rsidRDefault="006162F5" w:rsidP="006162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Мерами управления внутренними рисками реализации подпрограммы являются: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деятельное планирование хода реализации подпрограммы; </w:t>
      </w:r>
    </w:p>
    <w:p w:rsidR="006162F5" w:rsidRPr="00BC34DA" w:rsidRDefault="006162F5" w:rsidP="006162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хода реализации подпрограммы;</w:t>
      </w:r>
    </w:p>
    <w:p w:rsidR="006162F5" w:rsidRPr="00BC34DA" w:rsidRDefault="006162F5" w:rsidP="006162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подпрограммы и сроков их исполнения с сохранением ожидаемых результатов их реализации.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внешним рискам реализации подпрограммы относятся: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6162F5" w:rsidRPr="00BC34DA" w:rsidRDefault="006162F5" w:rsidP="006162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Мерами управления внешними рисками реализации подпрограммы являются: </w:t>
      </w:r>
    </w:p>
    <w:p w:rsidR="006162F5" w:rsidRDefault="006162F5" w:rsidP="00A872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655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привлечение дополнительных средств на выполнение обязательств;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</w:t>
      </w:r>
      <w:r w:rsidR="008655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оперативное реагирование на изменение федерального законодательства </w:t>
      </w:r>
      <w:r w:rsidRPr="00BC34D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  <w:bookmarkStart w:id="1" w:name="Par510"/>
      <w:bookmarkEnd w:id="1"/>
    </w:p>
    <w:sectPr w:rsidR="006162F5" w:rsidSect="006162F5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513"/>
    <w:multiLevelType w:val="hybridMultilevel"/>
    <w:tmpl w:val="E8127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27195D"/>
    <w:rsid w:val="003345C3"/>
    <w:rsid w:val="00431450"/>
    <w:rsid w:val="004F6D37"/>
    <w:rsid w:val="005B1949"/>
    <w:rsid w:val="00600866"/>
    <w:rsid w:val="006162F5"/>
    <w:rsid w:val="00647DA9"/>
    <w:rsid w:val="006807C7"/>
    <w:rsid w:val="00682B0C"/>
    <w:rsid w:val="00695FF6"/>
    <w:rsid w:val="0086556F"/>
    <w:rsid w:val="0094331A"/>
    <w:rsid w:val="00A87249"/>
    <w:rsid w:val="00B92699"/>
    <w:rsid w:val="00BC34DA"/>
    <w:rsid w:val="00E333EC"/>
    <w:rsid w:val="00ED7D6E"/>
    <w:rsid w:val="00F5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8</cp:revision>
  <cp:lastPrinted>2020-06-02T08:14:00Z</cp:lastPrinted>
  <dcterms:created xsi:type="dcterms:W3CDTF">2020-03-13T12:42:00Z</dcterms:created>
  <dcterms:modified xsi:type="dcterms:W3CDTF">2020-06-02T08:22:00Z</dcterms:modified>
</cp:coreProperties>
</file>