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813C2C">
      <w:pPr>
        <w:tabs>
          <w:tab w:val="left" w:pos="2760"/>
        </w:tabs>
        <w:rPr>
          <w:sz w:val="28"/>
          <w:szCs w:val="28"/>
        </w:rPr>
      </w:pPr>
    </w:p>
    <w:p w:rsidR="00813C2C" w:rsidRPr="008306AA" w:rsidRDefault="008C019D" w:rsidP="008306A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«Шовгеновский район» </w:t>
      </w:r>
      <w:r w:rsidR="008306AA" w:rsidRPr="008306AA">
        <w:rPr>
          <w:b/>
          <w:sz w:val="28"/>
          <w:szCs w:val="28"/>
        </w:rPr>
        <w:t>«Об установлении объема сведений об объектах учета реестра имущества, находящегося в муниципальной собственности  МО « Шовгеновский район», подлежащих размещению на официальном сайте в сети « Интернет», а  также сроков размещения и порядков актуализации таких сведений».</w:t>
      </w:r>
      <w:bookmarkStart w:id="0" w:name="_GoBack"/>
      <w:bookmarkEnd w:id="0"/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E723B"/>
    <w:rsid w:val="00804C31"/>
    <w:rsid w:val="00813C2C"/>
    <w:rsid w:val="008306AA"/>
    <w:rsid w:val="008C019D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dcterms:created xsi:type="dcterms:W3CDTF">2018-09-05T11:57:00Z</dcterms:created>
  <dcterms:modified xsi:type="dcterms:W3CDTF">2018-09-05T11:57:00Z</dcterms:modified>
</cp:coreProperties>
</file>