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E66" w:rsidRPr="00C90E66" w:rsidRDefault="00C90E66" w:rsidP="00C90E6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66">
        <w:rPr>
          <w:rFonts w:ascii="Times New Roman" w:hAnsi="Times New Roman" w:cs="Times New Roman"/>
          <w:b/>
          <w:sz w:val="28"/>
          <w:szCs w:val="28"/>
        </w:rPr>
        <w:t>Покупаем строительные материалы и изделия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В настоящее время в жилищном строительстве наблюдается подъём, и население нашей страны не менее активно ремонтирует как новые, так и старые квартиры. Каждый человек мечтает об уютной и комфортной обстановке в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жилище. Планируя ремонт помещений, большинство собственников нуждаются в большом количестве разнообразных стройматериалов.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b/>
          <w:bCs/>
          <w:sz w:val="28"/>
          <w:szCs w:val="28"/>
        </w:rPr>
        <w:t>Каждому товару - свои правила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Правоотношения, возникающие между продавцом и заказчиком (потребителем) при продаже строительных материалов регулируются Гражданским кодексом РФ (ГК РФ), Законом РФ № 2300-I «О защите прав потребителей» и основными Правилами продажи отдельных видов товаров,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утвержденные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Постановлением от 19.01.1998 года № 55.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Если продажа строительных материалов осуществляется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ознакомления потребителя с образцом товара, то правоотношения между продавцом и заказчиком (потребителем) помимо вышеназванных нормативных актов регулируются Постановлением Правительства РФ от 21 июля 1997г. № 918 «Об утверждении Правил продажи товаров по образцам».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Если продажа строительных материалов осуществляется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путем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ознакомления потребителя лишь с предложенным продавцом описанием товара посредством каталогов, проспектов, буклетов, фотоснимков, средств связи (телевизионной, почтовой, радиосвязи и других) или иными способами, исключающими возможность непосредственного ознакомления потребителя с товаром либо образцом товара при заключении такого договора, то правоотношения между продавцом и заказчиком (потребителем) помимо ГК РФ, Закона РФ № 2300-I «О защите прав потребителей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>» регулируются Постановлением Правительства от 27 сентября 2007г. № 612 «Об утверждении Правил продажи товаров дистанционным способом».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b/>
          <w:bCs/>
          <w:sz w:val="28"/>
          <w:szCs w:val="28"/>
        </w:rPr>
        <w:t>Что нужно знать при приобретении строительных материалов?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Давайте поразмышляем: являетесь ли вы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>потребителем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и распространяются ли на Вас вышеуказанные пра</w:t>
      </w:r>
      <w:bookmarkStart w:id="0" w:name="_GoBack"/>
      <w:bookmarkEnd w:id="0"/>
      <w:r w:rsidRPr="00C90E66">
        <w:rPr>
          <w:rFonts w:ascii="Times New Roman" w:hAnsi="Times New Roman" w:cs="Times New Roman"/>
          <w:sz w:val="28"/>
          <w:szCs w:val="28"/>
        </w:rPr>
        <w:t>вила? Итак, потребитель - это гражданин, «приобретающий или использующий товар (работы, услуги) исключительно для личных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семейных, домашних и иных нужд, не связанных с осуществлением предпринимательской деятельности». Следует знать, что Закон «О защите прав потребителей» распространяется только на тех, кто приобретает товары для собственных нужд. Потребление связано с приобретением какой-либо вещи, заказом работы или оказанием услуги.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Еще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один важный момент: товаром является не только предмет, работа или услуга, но и информация об этом товаре.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При выборе </w:t>
      </w:r>
      <w:r w:rsidRPr="00C90E66">
        <w:rPr>
          <w:rFonts w:ascii="Times New Roman" w:hAnsi="Times New Roman" w:cs="Times New Roman"/>
          <w:sz w:val="28"/>
          <w:szCs w:val="28"/>
        </w:rPr>
        <w:lastRenderedPageBreak/>
        <w:t>строительных материалов и изделий потребителю в магазине должна быть представлена подробная информация об изготовителе с указанием юридического адреса, информация о товаре должна содержать сведения о материале, отделке, марке, типе, размере, сорте и других основных показателях, характеризующих товар, который вы покупаете, а также о способах, сроках, условиях доставки и передачи товара.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На строительные материалы в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определенной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комплектности (садовые домики, хозяйственные постройки и др.) потребителю должна быть представлена информация, содержащая сведения о наименовании и количестве изделий, входящих в комплект, степени и способах их обработки (наличие и способ пропитки, влажность и способ сушки и др.).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Закон предусматривает меры ответственности за представление неполной или недостоверной информации о товаре.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Есть свои тонкости и в продаже строительных материалов. Во-первых, продавец обязан осуществить предпродажную подготовку товара (осмотр, разбраковку и рассортировку товара, проверку комплектности, наличия необходимых для сборки деталей, схем сборки (если приобретаемый товар является разборным), и всех предметов, входящих в товарный набор, а также наличия необходимой информации о товаре и его изготовителе). Предпродажную подготовку должны пройти все товары -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лесо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>-пиломатериалы, изделия из древесины и древесных материалов (например, дверные и оконные блоки), строительные материалы (кирпич, кровельные материалы), металлопродукция (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крепежные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изделия или металлическая сетка), инструменты, строительные изделия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>межкомнатные или входные двери).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надо учесть, что предпродажная подготовка товара не предусматривает сборки.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>Последнюю производят за отдельную плату (если конечно иное не указано в договоре).</w:t>
      </w:r>
      <w:proofErr w:type="gramEnd"/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Во-вторых, приобретая стекло, вы должны знать: стекло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продается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целыми листами или нарезается по размерам. Однако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следует иметь ввиду, что остатки стекла шириной до 20 см включительно оплачиваются покупателем и выдаются вместе с основной покупкой.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В-третьих, при продаже нефасованных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крепежных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изделий (в частности,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крепежных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, реализуемых по весу) необходимо обязательно использовать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весоизмерительные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приборы в месте отпуска товара. Соответственно продавец обязан обеспечить покупателю возможность проверить правильность веса, меры и сортность приобретаемого товара. В этих целях в магазине, на доступном месте должна быть размещена информация с указанием коэффициента перевода круглых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лес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и пиломатериалов в плотную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кубомассу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, кубатуры пиломатериалов, правил их измерения. А по требованию любопытного и придирчивого покупателя продавец обязан ознакомить его с порядком измерения строительных материалов и изделий </w:t>
      </w:r>
      <w:r w:rsidRPr="00C90E66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установленным стандартам.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При покупке строительных материалов и изделий, которые отпускаются на метраж покупателю надо быть очень внимательным с выбором цвета, размера, габарита, так как строительные материалы и отделочные (линолеум,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пленка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>, ковровые покрытия и другие), кабель провода, шнуры и другие аналогичные товары надлежащего качества обмену и возврату не подлежат.</w:t>
      </w:r>
      <w:proofErr w:type="gramEnd"/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>Вместе с товаром покупателю должны быть выданы товарный чек, в котором указываются наименование товара и продавца, основные показатели, характеризующие данный товар, количество товара, и относящаяся к товару документация изготовителя. Товарный чек поможет потребителю решить проблемы с продавцом в случае предъявления претензии по качеству или количеству товара.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b/>
          <w:bCs/>
          <w:sz w:val="28"/>
          <w:szCs w:val="28"/>
        </w:rPr>
        <w:t>Пишем претензию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>В случае обнаружения в товаре недостатков и при желании урегулировать спорную ситуацию в досудебном порядке, вам необходимо составить документ, в котором будет отражена суть ваших требований. Потребитель сам выбирает, кому именно он будет жаловаться на качество товара - продавцу (организации или индивидуальному предпринимателю, реализующим товар) или изготовителю (организации или индивидуальному предпринимателю, производящим товар)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>Претензию можно предъявить непосредственно продавцу, либо отправить по почте.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1. При предъявлении претензии лично, она составляется в 2-х экземплярах. Один экземпляр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передается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продавцу (изготовителю, исполнителю). На втором экземпляре продавец (исполнитель) должен написать свою Ф.И.О., поставить подпись и дату обращения с претензией (дату предъявления претензии). Второй экземпляр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остается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у вас в качестве доказательства предъявления претензий.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>2. Если продавец (изготовитель, исполнитель) отказывается принимать претензию, то вам необходимо направить претензию по почте заказным письмом с уведомлением. Претензия направляется по юридическому адресу предприятия или адресу регистрации предпринимателя. Также претензия может быть направлена по месту заключения договора (фактическому месту нахождения организации). Место (адрес) заключения договора должен указываться в договоре.</w:t>
      </w:r>
    </w:p>
    <w:p w:rsidR="00C90E66" w:rsidRPr="00C90E66" w:rsidRDefault="00C90E66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E66">
        <w:rPr>
          <w:rFonts w:ascii="Times New Roman" w:hAnsi="Times New Roman" w:cs="Times New Roman"/>
          <w:sz w:val="28"/>
          <w:szCs w:val="28"/>
        </w:rPr>
        <w:t xml:space="preserve">Когда потребитель возвращает товар с недостатками, продавец или изготовитель обязаны принять товар ненадлежащего качества и, в случае необходимости, провести проверку качества товара. </w:t>
      </w:r>
      <w:proofErr w:type="gramStart"/>
      <w:r w:rsidRPr="00C90E66">
        <w:rPr>
          <w:rFonts w:ascii="Times New Roman" w:hAnsi="Times New Roman" w:cs="Times New Roman"/>
          <w:sz w:val="28"/>
          <w:szCs w:val="28"/>
        </w:rPr>
        <w:t xml:space="preserve">В случае спора о причинах возникновения недостатков товара продавец (изготовитель, уполномоченная организация или уполномоченный индивидуальный предприниматель,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импортер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обязаны провести экспертизу товара за свой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Экспертиза товара проводится в сроки, установленные </w:t>
      </w:r>
      <w:proofErr w:type="spellStart"/>
      <w:proofErr w:type="gramStart"/>
      <w:r w:rsidRPr="00C90E66">
        <w:rPr>
          <w:rFonts w:ascii="Times New Roman" w:hAnsi="Times New Roman" w:cs="Times New Roman"/>
          <w:sz w:val="28"/>
          <w:szCs w:val="28"/>
        </w:rPr>
        <w:t>установленные</w:t>
      </w:r>
      <w:proofErr w:type="spellEnd"/>
      <w:proofErr w:type="gramEnd"/>
      <w:r w:rsidRPr="00C90E66">
        <w:rPr>
          <w:rFonts w:ascii="Times New Roman" w:hAnsi="Times New Roman" w:cs="Times New Roman"/>
          <w:sz w:val="28"/>
          <w:szCs w:val="28"/>
        </w:rPr>
        <w:t xml:space="preserve"> статьями 20, 21 и 22 настоящего Закона для </w:t>
      </w:r>
      <w:r w:rsidRPr="00C90E66">
        <w:rPr>
          <w:rFonts w:ascii="Times New Roman" w:hAnsi="Times New Roman" w:cs="Times New Roman"/>
          <w:sz w:val="28"/>
          <w:szCs w:val="28"/>
        </w:rPr>
        <w:lastRenderedPageBreak/>
        <w:t xml:space="preserve">удовлетворения соответствующих требований потребителя. Потребитель вправе присутствовать при проведении экспертизы товара и в случае несогласия с </w:t>
      </w:r>
      <w:proofErr w:type="spellStart"/>
      <w:r w:rsidRPr="00C90E66">
        <w:rPr>
          <w:rFonts w:ascii="Times New Roman" w:hAnsi="Times New Roman" w:cs="Times New Roman"/>
          <w:sz w:val="28"/>
          <w:szCs w:val="28"/>
        </w:rPr>
        <w:t>ее</w:t>
      </w:r>
      <w:proofErr w:type="spellEnd"/>
      <w:r w:rsidRPr="00C90E66">
        <w:rPr>
          <w:rFonts w:ascii="Times New Roman" w:hAnsi="Times New Roman" w:cs="Times New Roman"/>
          <w:sz w:val="28"/>
          <w:szCs w:val="28"/>
        </w:rPr>
        <w:t xml:space="preserve"> результатами оспорить заключение такой экспертизы в судебном порядке.</w:t>
      </w:r>
    </w:p>
    <w:p w:rsidR="00750B29" w:rsidRPr="00C90E66" w:rsidRDefault="00750B29" w:rsidP="00C90E6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50B29" w:rsidRPr="00C90E66" w:rsidSect="00C90E66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66"/>
    <w:rsid w:val="003B0392"/>
    <w:rsid w:val="00750B29"/>
    <w:rsid w:val="00C9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2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44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2018-10-17T07:41:00Z</dcterms:created>
  <dcterms:modified xsi:type="dcterms:W3CDTF">2018-10-17T07:42:00Z</dcterms:modified>
</cp:coreProperties>
</file>