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71" w:rsidRDefault="00481F71" w:rsidP="00481F71">
      <w:pPr>
        <w:ind w:firstLine="709"/>
        <w:jc w:val="center"/>
        <w:rPr>
          <w:b/>
          <w:sz w:val="28"/>
          <w:szCs w:val="28"/>
        </w:rPr>
      </w:pPr>
      <w:r w:rsidRPr="00481F71">
        <w:rPr>
          <w:b/>
          <w:sz w:val="28"/>
          <w:szCs w:val="28"/>
        </w:rPr>
        <w:t>Памятка при покупке игрушек для детей.</w:t>
      </w:r>
    </w:p>
    <w:p w:rsidR="00481F71" w:rsidRPr="00481F71" w:rsidRDefault="00481F71" w:rsidP="00481F71">
      <w:pPr>
        <w:ind w:firstLine="709"/>
        <w:jc w:val="center"/>
        <w:rPr>
          <w:b/>
          <w:sz w:val="28"/>
          <w:szCs w:val="28"/>
        </w:rPr>
      </w:pP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ассортимент товаров для детей велик и разнообразен, но самыми популярными были и остаются детские игрушки.</w:t>
      </w:r>
    </w:p>
    <w:p w:rsidR="00F36E12" w:rsidRDefault="00F36E12" w:rsidP="00481F7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Останавливая свой выбор на той или иной игрушке, необходимо </w:t>
      </w:r>
      <w:r>
        <w:rPr>
          <w:b/>
          <w:sz w:val="28"/>
          <w:szCs w:val="28"/>
        </w:rPr>
        <w:t>обращать внимание</w:t>
      </w:r>
      <w:r>
        <w:rPr>
          <w:sz w:val="28"/>
          <w:szCs w:val="28"/>
        </w:rPr>
        <w:t xml:space="preserve"> не только на красочный внешний вид, но и </w:t>
      </w:r>
      <w:r>
        <w:rPr>
          <w:b/>
          <w:sz w:val="28"/>
          <w:szCs w:val="28"/>
        </w:rPr>
        <w:t>на безопасность.</w:t>
      </w: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нормативными документами, регулирующими продажу детских игрушек, являются: Закон Российской Федерации от 7 февраля 1992 года № 2300-1 «О защите прав потребителей» (далее – Закон), Правила продажи отдельных видов товаров, </w:t>
      </w:r>
      <w:proofErr w:type="spellStart"/>
      <w:r>
        <w:rPr>
          <w:sz w:val="28"/>
          <w:szCs w:val="28"/>
        </w:rPr>
        <w:t>утвержденные</w:t>
      </w:r>
      <w:proofErr w:type="spellEnd"/>
      <w:r>
        <w:rPr>
          <w:sz w:val="28"/>
          <w:szCs w:val="28"/>
        </w:rPr>
        <w:t xml:space="preserve"> Постановлением Правительства РФ от 19.01.1998г. № 55 (далее - Постановление Правительства РФ от 19.01.1998г. № 55), а также Технический регламент Таможенного союза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ТС 008/2011 «О безопасности игрушек», </w:t>
      </w:r>
      <w:proofErr w:type="spellStart"/>
      <w:r>
        <w:rPr>
          <w:sz w:val="28"/>
          <w:szCs w:val="28"/>
        </w:rPr>
        <w:t>утвержденный</w:t>
      </w:r>
      <w:proofErr w:type="spellEnd"/>
      <w:r>
        <w:rPr>
          <w:sz w:val="28"/>
          <w:szCs w:val="28"/>
        </w:rPr>
        <w:t xml:space="preserve"> Решением комиссии Таможенного союза от 23.09.2011г. № 798 (далее - Технический регламент Таможенного союза).</w:t>
      </w: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выборе детских игрушек необходимо внимательно ознакомиться с имеющейся информацией о товаре, маркировкой, которая может быть нанесена на игрушку, упаковку, или вкладыш, сопровождающий игрушку. Маркировка должна быть достоверной, проверяемой, </w:t>
      </w:r>
      <w:proofErr w:type="spellStart"/>
      <w:r>
        <w:rPr>
          <w:sz w:val="28"/>
          <w:szCs w:val="28"/>
        </w:rPr>
        <w:t>четкой</w:t>
      </w:r>
      <w:proofErr w:type="spellEnd"/>
      <w:r>
        <w:rPr>
          <w:sz w:val="28"/>
          <w:szCs w:val="28"/>
        </w:rPr>
        <w:t>, легко читаемой, а также доступной для осмотра и идентификации.</w:t>
      </w: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Технического регламента Таможенного союза маркировка должна содержать следующую информацию:</w:t>
      </w: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игрушки;</w:t>
      </w: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страны, где изготовлена игрушка;</w:t>
      </w: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и местонахождение изготовителя (уполномоченного изготовителем лица), </w:t>
      </w:r>
      <w:proofErr w:type="spellStart"/>
      <w:r>
        <w:rPr>
          <w:sz w:val="28"/>
          <w:szCs w:val="28"/>
        </w:rPr>
        <w:t>импортера</w:t>
      </w:r>
      <w:proofErr w:type="spellEnd"/>
      <w:r>
        <w:rPr>
          <w:sz w:val="28"/>
          <w:szCs w:val="28"/>
        </w:rPr>
        <w:t>, информацию для связи с ними;</w:t>
      </w: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товарный знак изготовителя (при наличии);</w:t>
      </w: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минимальный возраст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, для которого предназначена игрушка или пиктограмма, обозначающая возраст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>;</w:t>
      </w: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основной конструкционный материал (для детей до 3 лет, при необходимости).</w:t>
      </w: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способы ухода за игрушкой (при необходимости);</w:t>
      </w: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изготовления (месяц, год);</w:t>
      </w: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службы или срок годности (при их установлении);</w:t>
      </w: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условия хранения (при необходимости).</w:t>
      </w: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вида игрушки в содержание маркировки включают: комплектность (для наборов), правила эксплуатации игрушки, способы гигиенической обработки, меры безопасности при обращении с игрушкой, предупредительные надписи, инструкцию по сборке.</w:t>
      </w: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Игрушка должна быть разработана и изготовлена таким образом, чтобы при </w:t>
      </w:r>
      <w:proofErr w:type="spellStart"/>
      <w:r>
        <w:rPr>
          <w:sz w:val="28"/>
          <w:szCs w:val="28"/>
        </w:rPr>
        <w:t>ее</w:t>
      </w:r>
      <w:proofErr w:type="spellEnd"/>
      <w:r>
        <w:rPr>
          <w:sz w:val="28"/>
          <w:szCs w:val="28"/>
        </w:rPr>
        <w:t xml:space="preserve"> применении по назначению она не представляла опасности для жизни и здоровья  детей, а также соответствовала требованиям безопасности.</w:t>
      </w: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Определившись с выбором игрушки, покупатель вправе самостоятельно или с помощью продавца наглядно ознакомиться с товаром и его свойствами.</w:t>
      </w:r>
    </w:p>
    <w:p w:rsidR="00F36E12" w:rsidRDefault="00F36E12" w:rsidP="00481F71">
      <w:pPr>
        <w:ind w:firstLine="709"/>
        <w:jc w:val="both"/>
        <w:rPr>
          <w:sz w:val="28"/>
          <w:szCs w:val="28"/>
        </w:rPr>
      </w:pP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приобретенная игрушка не имеет недостатков, но она не подошла</w:t>
      </w:r>
      <w:r>
        <w:rPr>
          <w:sz w:val="28"/>
          <w:szCs w:val="28"/>
        </w:rPr>
        <w:t xml:space="preserve"> по форме, габаритам, фасону, расцветке, размеру или комплектации, </w:t>
      </w:r>
      <w:r w:rsidR="00B45F7C">
        <w:rPr>
          <w:sz w:val="28"/>
          <w:szCs w:val="28"/>
        </w:rPr>
        <w:t>статьёй</w:t>
      </w:r>
      <w:r>
        <w:rPr>
          <w:sz w:val="28"/>
          <w:szCs w:val="28"/>
        </w:rPr>
        <w:t xml:space="preserve"> 25 Закона предусмотрено право потребителя обменять такой товар у продавца в </w:t>
      </w:r>
      <w:r>
        <w:rPr>
          <w:sz w:val="28"/>
          <w:szCs w:val="28"/>
        </w:rPr>
        <w:lastRenderedPageBreak/>
        <w:t xml:space="preserve">течение </w:t>
      </w:r>
      <w:r>
        <w:rPr>
          <w:b/>
          <w:sz w:val="28"/>
          <w:szCs w:val="28"/>
        </w:rPr>
        <w:t xml:space="preserve">четырнадцати дней, </w:t>
      </w:r>
      <w:r>
        <w:rPr>
          <w:sz w:val="28"/>
          <w:szCs w:val="28"/>
        </w:rPr>
        <w:t>не считая дня его покупки. При этом необходимо соблюдение следующих условий: товар не был в употреблении, сохранены его товарный вид, потребительские свойства, пломбы, фабричные ярлыки, а также имеется товарный или кассовый чек, либо иной подтверждающий оплату указанного товара документ.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показания.</w:t>
      </w:r>
    </w:p>
    <w:p w:rsidR="00F36E12" w:rsidRDefault="00F36E12" w:rsidP="00481F7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Если нужного для замены товара в день обращения потребителя к продавцу не нашлось, потребитель вправе отказаться от исполнения договора купли-продажи и потребовать возврата уплаченной за игрушку денежной суммы. Требование потребителя о возврате денег в такой ситуации подлежит удовлетворению в течение </w:t>
      </w:r>
      <w:proofErr w:type="spellStart"/>
      <w:r>
        <w:rPr>
          <w:b/>
          <w:sz w:val="28"/>
          <w:szCs w:val="28"/>
        </w:rPr>
        <w:t>трех</w:t>
      </w:r>
      <w:proofErr w:type="spellEnd"/>
      <w:r>
        <w:rPr>
          <w:b/>
          <w:sz w:val="28"/>
          <w:szCs w:val="28"/>
        </w:rPr>
        <w:t xml:space="preserve"> дней.</w:t>
      </w: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не отметить: электронные игрушки в этом контексте являются исключением</w:t>
      </w: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ограничение содержится в Перечне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комплектации, </w:t>
      </w:r>
      <w:r w:rsidR="00B45F7C">
        <w:rPr>
          <w:sz w:val="28"/>
          <w:szCs w:val="28"/>
        </w:rPr>
        <w:t>утверждённом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Постановлением Правительства РФ от 19.01.1998 г. №  55.</w:t>
      </w:r>
    </w:p>
    <w:bookmarkEnd w:id="0"/>
    <w:p w:rsidR="00F36E12" w:rsidRDefault="00F36E12" w:rsidP="00481F71">
      <w:pPr>
        <w:ind w:firstLine="709"/>
        <w:jc w:val="both"/>
        <w:rPr>
          <w:sz w:val="28"/>
          <w:szCs w:val="28"/>
        </w:rPr>
      </w:pP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Если</w:t>
      </w:r>
      <w:r>
        <w:rPr>
          <w:sz w:val="28"/>
          <w:szCs w:val="28"/>
        </w:rPr>
        <w:t xml:space="preserve"> же в </w:t>
      </w:r>
      <w:proofErr w:type="spellStart"/>
      <w:r>
        <w:rPr>
          <w:sz w:val="28"/>
          <w:szCs w:val="28"/>
        </w:rPr>
        <w:t>приобретенной</w:t>
      </w:r>
      <w:proofErr w:type="spellEnd"/>
      <w:r>
        <w:rPr>
          <w:sz w:val="28"/>
          <w:szCs w:val="28"/>
        </w:rPr>
        <w:t xml:space="preserve"> игрушке </w:t>
      </w:r>
      <w:r>
        <w:rPr>
          <w:b/>
          <w:sz w:val="28"/>
          <w:szCs w:val="28"/>
        </w:rPr>
        <w:t>выявлены недостатки</w:t>
      </w:r>
      <w:r>
        <w:rPr>
          <w:sz w:val="28"/>
          <w:szCs w:val="28"/>
        </w:rPr>
        <w:t xml:space="preserve"> (которые не были оговорены продавцом при покупке), потребитель праве предъявить продавцу, изготовителю (уполномоченной им организации или индивидуальному предпринимателю) либо </w:t>
      </w:r>
      <w:proofErr w:type="spellStart"/>
      <w:r>
        <w:rPr>
          <w:sz w:val="28"/>
          <w:szCs w:val="28"/>
        </w:rPr>
        <w:t>импортеру</w:t>
      </w:r>
      <w:proofErr w:type="spellEnd"/>
      <w:r>
        <w:rPr>
          <w:sz w:val="28"/>
          <w:szCs w:val="28"/>
        </w:rPr>
        <w:t xml:space="preserve"> одно из требований предусмотренных пунктом  1 статьи 18 Закона:</w:t>
      </w: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замене на товар этой же марки (модели, артикула);</w:t>
      </w: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замене на такой же товар другой марки (модели, артикула) с соответствующим перерасчётом покупной цены;</w:t>
      </w: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соразмерном уменьшении покупной цены;</w:t>
      </w: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отказе от исполнения договора купли-продажи и возврате уплаченной за товар денежной суммы. </w:t>
      </w: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Обнаружив недостаток игрушки, обращайтесь к продавцу, </w:t>
      </w:r>
      <w:r>
        <w:rPr>
          <w:strike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сообщите ему о </w:t>
      </w:r>
      <w:r>
        <w:rPr>
          <w:sz w:val="28"/>
          <w:szCs w:val="28"/>
        </w:rPr>
        <w:t>выявленных дефектах товара</w:t>
      </w:r>
      <w:r>
        <w:rPr>
          <w:color w:val="000000"/>
          <w:sz w:val="28"/>
          <w:szCs w:val="28"/>
        </w:rPr>
        <w:t xml:space="preserve">. Если на устное замечание продавец не реагирует -   самым правильным шагом в защиту потребительских прав  будет составление письменной претензии в его адрес. Претензия должна быть составлена в двух экземплярах. Один экземпляр </w:t>
      </w:r>
      <w:r w:rsidR="00481F71">
        <w:rPr>
          <w:color w:val="000000"/>
          <w:sz w:val="28"/>
          <w:szCs w:val="28"/>
        </w:rPr>
        <w:t>передаётся</w:t>
      </w:r>
      <w:r>
        <w:rPr>
          <w:color w:val="000000"/>
          <w:sz w:val="28"/>
          <w:szCs w:val="28"/>
        </w:rPr>
        <w:t xml:space="preserve"> продавцу, а на другом продавец должен сделать отметку о принятии претензии. </w:t>
      </w:r>
      <w:r>
        <w:rPr>
          <w:sz w:val="28"/>
          <w:szCs w:val="28"/>
        </w:rPr>
        <w:t xml:space="preserve">При отказе продавца от получения претензии, </w:t>
      </w:r>
      <w:proofErr w:type="spellStart"/>
      <w:r>
        <w:rPr>
          <w:sz w:val="28"/>
          <w:szCs w:val="28"/>
        </w:rPr>
        <w:t>ее</w:t>
      </w:r>
      <w:proofErr w:type="spellEnd"/>
      <w:r>
        <w:rPr>
          <w:sz w:val="28"/>
          <w:szCs w:val="28"/>
        </w:rPr>
        <w:t xml:space="preserve"> следует направить по юридическому адресу организации заказным письмом с уведомлением о вручении. Если спор не получилось урегулировать в досудебном порядке, посредством направления претензии, потребитель имеет право обратиться в суд с исковым заявлением для защиты своих прав и законных интересов.</w:t>
      </w:r>
    </w:p>
    <w:p w:rsidR="00F36E12" w:rsidRPr="00F36E12" w:rsidRDefault="00F36E12" w:rsidP="00481F71">
      <w:pPr>
        <w:ind w:firstLine="709"/>
        <w:jc w:val="both"/>
        <w:rPr>
          <w:sz w:val="28"/>
          <w:szCs w:val="28"/>
        </w:rPr>
      </w:pPr>
    </w:p>
    <w:p w:rsidR="00F36E12" w:rsidRDefault="00F36E12" w:rsidP="0048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на практике </w:t>
      </w:r>
      <w:r w:rsidR="00481F71">
        <w:rPr>
          <w:sz w:val="28"/>
          <w:szCs w:val="28"/>
        </w:rPr>
        <w:t>приведённую</w:t>
      </w:r>
      <w:r>
        <w:rPr>
          <w:sz w:val="28"/>
          <w:szCs w:val="28"/>
        </w:rPr>
        <w:t xml:space="preserve"> выше информацию, вы оградите своего </w:t>
      </w:r>
      <w:r w:rsidR="00481F71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 от недоброкачественной игрушки, которая может навредить его здоровью, а себя – от ситуации, когда </w:t>
      </w:r>
      <w:proofErr w:type="gramStart"/>
      <w:r>
        <w:rPr>
          <w:sz w:val="28"/>
          <w:szCs w:val="28"/>
        </w:rPr>
        <w:t>окажетесь</w:t>
      </w:r>
      <w:proofErr w:type="gramEnd"/>
      <w:r>
        <w:rPr>
          <w:sz w:val="28"/>
          <w:szCs w:val="28"/>
        </w:rPr>
        <w:t xml:space="preserve"> введены в заблуждение недобросовестным продавцом.</w:t>
      </w:r>
    </w:p>
    <w:p w:rsidR="00AB28F1" w:rsidRDefault="00AB28F1" w:rsidP="00481F71">
      <w:pPr>
        <w:ind w:firstLine="709"/>
      </w:pPr>
    </w:p>
    <w:sectPr w:rsidR="00AB28F1" w:rsidSect="00481F71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12"/>
    <w:rsid w:val="00481F71"/>
    <w:rsid w:val="00AB28F1"/>
    <w:rsid w:val="00B45F7C"/>
    <w:rsid w:val="00E731C2"/>
    <w:rsid w:val="00F3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2018-10-16T14:32:00Z</dcterms:created>
  <dcterms:modified xsi:type="dcterms:W3CDTF">2018-10-17T07:10:00Z</dcterms:modified>
</cp:coreProperties>
</file>