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94" w:rsidRPr="00E33B94" w:rsidRDefault="00E33B94" w:rsidP="00E33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33B94">
        <w:rPr>
          <w:rFonts w:ascii="Times New Roman" w:hAnsi="Times New Roman" w:cs="Times New Roman"/>
          <w:b/>
          <w:sz w:val="28"/>
          <w:szCs w:val="28"/>
        </w:rPr>
        <w:t>Квалификационные требования для замещения должностей</w:t>
      </w:r>
    </w:p>
    <w:bookmarkEnd w:id="0"/>
    <w:p w:rsidR="00E33B94" w:rsidRPr="00E33B94" w:rsidRDefault="00E33B94" w:rsidP="00E33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B94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1. В число основных квалификационных требований для замещения должностей муниципальной службы входят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2. 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3. В число квалификационных требований для замещения должностей муниципальной службы категорий "руководители" и "помощники (советники)", "специалисты" всех групп должностей муниципальной службы, а также категории "обеспечивающие специалисты" ведущей группы должностей муниципальной службы входит наличие высшего профессионального образования.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4. В число квалификационных требований для замещения должностей муниципальной службы категории "обеспечивающие специалисты" старшей и младшей группы должностей муниципальной службы входит наличие среднего профессионального образования, соответствующего направлению деятельности.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5. Определить следующие квалификационные требования к стажу муниципальной службы или стажу работы по специальности для замещения: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1) высших должностей муниципальной службы - не менее четырех лет стажа муниципальной службы или не менее пяти лет стажа работы по специальности;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2) главных должностей муниципальной службы - не менее трех лет стажа муниципальной службы или не менее четырех лет стажа работы по специальности;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3) ведущих должностей муниципальной службы - не менее двух лет стажа муниципальной службы или не менее четырех лет стажа работы по специальности;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4) старших и младших должностей муниципальной службы - без предъявления требований к стажу.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6.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края.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7. В число квалификационных требований к профессиональным знаниям, необходимым для исполнения должностных обязанностей, входит знание федерального и регионального законодательства, нормативных правовых актов муниципального образования, в соответствии с которыми осуществляется реализация полномочий органа местного самоуправления, аппарата избирательной комиссии муниципального образования, а также нормативных правовых актов, регулирующих муниципальную службу.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В число квалификационных требований к профессиональным навыкам, необходимым для исполнения должностных обязанностей, входит владение навыками принятия и реализации управленческих решений и иных решений по организации деятельности органа местного самоуправления, аппарата избирательной комиссии муниципального образования, работы со служебными документами, подготовки деловых писем, разработки проектов муниципальных правовых актов, владение компьютерной и организационной техникой и общим, а в необходимых случаях - специализированным программным обеспечением.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 xml:space="preserve"> 8.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соответствующих органов местного самоуправления, аппарата избирательной комиссии на основе типовых квалификационных требований для замещения должностей муниципальной службы, установленных настоящей статьей.</w:t>
      </w:r>
    </w:p>
    <w:p w:rsidR="00E33B94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3837" w:rsidRPr="00E33B94" w:rsidRDefault="00E33B94" w:rsidP="00E33B94">
      <w:pPr>
        <w:jc w:val="both"/>
        <w:rPr>
          <w:rFonts w:ascii="Times New Roman" w:hAnsi="Times New Roman" w:cs="Times New Roman"/>
          <w:sz w:val="28"/>
          <w:szCs w:val="28"/>
        </w:rPr>
      </w:pPr>
      <w:r w:rsidRPr="00E33B94">
        <w:rPr>
          <w:rFonts w:ascii="Times New Roman" w:hAnsi="Times New Roman" w:cs="Times New Roman"/>
          <w:sz w:val="28"/>
          <w:szCs w:val="28"/>
        </w:rPr>
        <w:t>ИНФОРМАЦИЮ ПО ВОПРОСУ ЗАМЕЩЕНИЯ ВАКАНТНЫХ ДОЛЖНОСТЕЙ в МО «Шовгеновский район» можно получить по телефону: 8(87773) 9-26-00.</w:t>
      </w:r>
    </w:p>
    <w:sectPr w:rsidR="00553837" w:rsidRPr="00E33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D3"/>
    <w:rsid w:val="00553837"/>
    <w:rsid w:val="00E33B94"/>
    <w:rsid w:val="00E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BislanTazov</dc:creator>
  <cp:lastModifiedBy>BislanTazov</cp:lastModifiedBy>
  <cp:revision>2</cp:revision>
  <dcterms:created xsi:type="dcterms:W3CDTF">2016-07-19T16:23:00Z</dcterms:created>
  <dcterms:modified xsi:type="dcterms:W3CDTF">2016-07-19T16:23:00Z</dcterms:modified>
</cp:coreProperties>
</file>