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9B" w:rsidRPr="00BE609B" w:rsidRDefault="00BE609B" w:rsidP="00BE609B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noProof/>
          <w:lang w:eastAsia="ru-RU"/>
        </w:rPr>
      </w:pPr>
      <w:r w:rsidRPr="00BE609B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21D19F15" wp14:editId="01D0A3D4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09B" w:rsidRPr="00BE609B" w:rsidRDefault="00BE609B" w:rsidP="00BE609B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b/>
          <w:bCs/>
          <w:color w:val="0F498F"/>
          <w:sz w:val="32"/>
          <w:szCs w:val="32"/>
        </w:rPr>
      </w:pPr>
      <w:r w:rsidRPr="00BE609B">
        <w:rPr>
          <w:rFonts w:ascii="Calibri" w:eastAsia="Calibri" w:hAnsi="Calibri" w:cs="Calibri"/>
          <w:b/>
          <w:noProof/>
          <w:color w:val="0F498F"/>
          <w:lang w:eastAsia="ru-RU"/>
        </w:rPr>
        <w:t xml:space="preserve"> Управление Росреестра по Республике Адыгея</w:t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BE609B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</w:p>
    <w:p w:rsidR="00BE609B" w:rsidRDefault="00BE609B" w:rsidP="00BE609B">
      <w:pPr>
        <w:suppressAutoHyphens/>
        <w:autoSpaceDE w:val="0"/>
        <w:autoSpaceDN w:val="0"/>
        <w:adjustRightInd w:val="0"/>
        <w:spacing w:after="0" w:line="240" w:lineRule="auto"/>
        <w:ind w:left="6372" w:firstLine="708"/>
        <w:rPr>
          <w:rFonts w:ascii="Segoe UI" w:eastAsia="Calibri" w:hAnsi="Segoe UI" w:cs="Segoe UI"/>
          <w:b/>
          <w:bCs/>
          <w:sz w:val="32"/>
          <w:szCs w:val="32"/>
        </w:rPr>
      </w:pPr>
      <w:r w:rsidRPr="00BE609B">
        <w:rPr>
          <w:rFonts w:ascii="Segoe UI" w:eastAsia="Calibri" w:hAnsi="Segoe UI" w:cs="Segoe UI"/>
          <w:b/>
          <w:bCs/>
          <w:sz w:val="32"/>
          <w:szCs w:val="32"/>
        </w:rPr>
        <w:t>ПРЕСС-РЕЛИЗ</w:t>
      </w:r>
    </w:p>
    <w:p w:rsidR="00BE609B" w:rsidRDefault="00BE609B" w:rsidP="00BE609B">
      <w:pPr>
        <w:suppressAutoHyphens/>
        <w:autoSpaceDE w:val="0"/>
        <w:autoSpaceDN w:val="0"/>
        <w:adjustRightInd w:val="0"/>
        <w:spacing w:after="0" w:line="240" w:lineRule="auto"/>
        <w:ind w:left="6372" w:firstLine="708"/>
        <w:rPr>
          <w:rFonts w:ascii="Segoe UI" w:eastAsia="Calibri" w:hAnsi="Segoe UI" w:cs="Segoe UI"/>
          <w:b/>
          <w:bCs/>
          <w:sz w:val="32"/>
          <w:szCs w:val="32"/>
        </w:rPr>
      </w:pPr>
    </w:p>
    <w:p w:rsidR="008B3878" w:rsidRPr="008B3878" w:rsidRDefault="008B3878" w:rsidP="008B3878">
      <w:pPr>
        <w:autoSpaceDE w:val="0"/>
        <w:autoSpaceDN w:val="0"/>
        <w:adjustRightInd w:val="0"/>
        <w:spacing w:after="0" w:line="240" w:lineRule="auto"/>
        <w:ind w:right="142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8B3878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Итоги работы Комиссии по рассмотрению споров о результатах определения кадастровой сто</w:t>
      </w:r>
      <w:r w:rsidRPr="006F0B21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имости за 1 полугодие 2017 года</w:t>
      </w:r>
    </w:p>
    <w:p w:rsidR="008B3878" w:rsidRPr="008B3878" w:rsidRDefault="008B3878" w:rsidP="008B3878">
      <w:pPr>
        <w:spacing w:after="0"/>
        <w:ind w:right="1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3878">
        <w:rPr>
          <w:rFonts w:ascii="Times New Roman" w:eastAsia="Calibri" w:hAnsi="Times New Roman" w:cs="Times New Roman"/>
          <w:sz w:val="26"/>
          <w:szCs w:val="26"/>
        </w:rPr>
        <w:tab/>
      </w:r>
    </w:p>
    <w:p w:rsidR="008B3878" w:rsidRPr="008B3878" w:rsidRDefault="008B3878" w:rsidP="008B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8B387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За </w:t>
      </w:r>
      <w:r w:rsidRPr="008B3878">
        <w:rPr>
          <w:rFonts w:ascii="Times New Roman" w:eastAsia="Times New Roman" w:hAnsi="Times New Roman" w:cs="Times New Roman"/>
          <w:sz w:val="26"/>
          <w:szCs w:val="26"/>
          <w:lang w:eastAsia="x-none"/>
        </w:rPr>
        <w:t>первое полугодие</w:t>
      </w:r>
      <w:r w:rsidRPr="008B387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201</w:t>
      </w:r>
      <w:r w:rsidRPr="008B3878">
        <w:rPr>
          <w:rFonts w:ascii="Times New Roman" w:eastAsia="Times New Roman" w:hAnsi="Times New Roman" w:cs="Times New Roman"/>
          <w:sz w:val="26"/>
          <w:szCs w:val="26"/>
          <w:lang w:eastAsia="x-none"/>
        </w:rPr>
        <w:t>7</w:t>
      </w:r>
      <w:r w:rsidRPr="008B387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года в Комиссию поступило </w:t>
      </w:r>
      <w:r w:rsidRPr="008B3878">
        <w:rPr>
          <w:rFonts w:ascii="Times New Roman" w:eastAsia="Times New Roman" w:hAnsi="Times New Roman" w:cs="Times New Roman"/>
          <w:sz w:val="26"/>
          <w:szCs w:val="26"/>
          <w:lang w:eastAsia="x-none"/>
        </w:rPr>
        <w:t>37</w:t>
      </w:r>
      <w:r w:rsidRPr="008B387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заявлений, </w:t>
      </w:r>
      <w:r w:rsidRPr="008B3878">
        <w:rPr>
          <w:rFonts w:ascii="Times New Roman" w:eastAsia="Times New Roman" w:hAnsi="Times New Roman" w:cs="Times New Roman"/>
          <w:sz w:val="26"/>
          <w:szCs w:val="26"/>
          <w:lang w:eastAsia="x-none"/>
        </w:rPr>
        <w:t>при этом 1 заявление физического лица о пересмотре кадастровой стоимости было подано без приложения документов, определенных статьей 24.18. Закона об оценочной деятельности, и на основании п. 15 приказа Минэкономразвития РФ от 04.05.2012 №263 в рассмотрении данного заявления было отказано.</w:t>
      </w:r>
    </w:p>
    <w:p w:rsidR="008B3878" w:rsidRPr="008B3878" w:rsidRDefault="008B3878" w:rsidP="008B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8B387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Таким образом, Комиссией к рассмотрению принято 36 заявлений </w:t>
      </w:r>
      <w:r w:rsidRPr="008B387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об оспаривании кадастровой стоимости </w:t>
      </w:r>
      <w:r w:rsidRPr="008B3878">
        <w:rPr>
          <w:rFonts w:ascii="Times New Roman" w:eastAsia="Times New Roman" w:hAnsi="Times New Roman" w:cs="Times New Roman"/>
          <w:sz w:val="26"/>
          <w:szCs w:val="26"/>
          <w:lang w:eastAsia="x-none"/>
        </w:rPr>
        <w:t>24</w:t>
      </w:r>
      <w:r w:rsidRPr="008B387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земельных участков</w:t>
      </w:r>
      <w:r w:rsidRPr="008B387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и 13 объектов капитального строительства</w:t>
      </w:r>
      <w:r w:rsidRPr="008B387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, поданных по основанию «установление в отношении объекта недвижимости его рыночной стоимости на дату, по состоянию на которую была установлена его кадастровая стоимость». </w:t>
      </w:r>
    </w:p>
    <w:p w:rsidR="008B3878" w:rsidRPr="008B3878" w:rsidRDefault="008B3878" w:rsidP="008B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8B387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Заявлений по основанию «недостоверность сведений об объекте не-движимости, использованных при определении его кадастровой стоимости» в Комиссию не поступало.</w:t>
      </w:r>
    </w:p>
    <w:p w:rsidR="008B3878" w:rsidRPr="008B3878" w:rsidRDefault="008B3878" w:rsidP="008B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8B3878">
        <w:rPr>
          <w:rFonts w:ascii="Times New Roman" w:eastAsia="Times New Roman" w:hAnsi="Times New Roman" w:cs="Times New Roman"/>
          <w:sz w:val="26"/>
          <w:szCs w:val="26"/>
          <w:lang w:eastAsia="x-none"/>
        </w:rPr>
        <w:t>В 1 полугодии 2017 года состоялось 8 заседаний Комиссии, п</w:t>
      </w:r>
      <w:proofErr w:type="spellStart"/>
      <w:r w:rsidRPr="008B387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ри</w:t>
      </w:r>
      <w:proofErr w:type="spellEnd"/>
      <w:r w:rsidRPr="008B387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этом из </w:t>
      </w:r>
      <w:r w:rsidRPr="008B3878">
        <w:rPr>
          <w:rFonts w:ascii="Times New Roman" w:eastAsia="Times New Roman" w:hAnsi="Times New Roman" w:cs="Times New Roman"/>
          <w:sz w:val="26"/>
          <w:szCs w:val="26"/>
          <w:lang w:eastAsia="x-none"/>
        </w:rPr>
        <w:t>36</w:t>
      </w:r>
      <w:r w:rsidRPr="008B387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поданных заявлений </w:t>
      </w:r>
      <w:r w:rsidRPr="008B387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1 полугодии 2017 года </w:t>
      </w:r>
      <w:r w:rsidRPr="008B387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Комиссией было рассмотрено</w:t>
      </w:r>
      <w:r w:rsidRPr="008B387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34 заявления, рассмотрение – 2 запланировано на 3 квартал 2017 года. </w:t>
      </w:r>
      <w:proofErr w:type="gramStart"/>
      <w:r w:rsidRPr="008B387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По результатам рассмотрения представленных документов </w:t>
      </w:r>
      <w:r w:rsidRPr="008B3878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Комиссией в </w:t>
      </w:r>
      <w:r w:rsidRPr="008B387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21</w:t>
      </w:r>
      <w:r w:rsidRPr="008B3878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случа</w:t>
      </w:r>
      <w:r w:rsidRPr="008B387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е</w:t>
      </w:r>
      <w:r w:rsidRPr="008B3878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было принято решение об отклонении заявлений и в </w:t>
      </w:r>
      <w:r w:rsidRPr="008B387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9</w:t>
      </w:r>
      <w:r w:rsidRPr="008B3878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случаях комиссия приняла решение удовлетворить заявление и установить кадастровую стоимость равную рыночной стоимости определенной на дату, по состоянию на которую была установлена его кадастровая стоимость</w:t>
      </w:r>
      <w:r w:rsidRPr="008B3878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, и 4 </w:t>
      </w:r>
      <w:r w:rsidRPr="008B387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заявления были отозваны заявителем до рассмотрения.</w:t>
      </w:r>
      <w:proofErr w:type="gramEnd"/>
    </w:p>
    <w:p w:rsidR="008B3878" w:rsidRDefault="008B3878" w:rsidP="006F0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8B387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Причинами отклонения заявлений об определении кадастровой стоимости земельных участков в размере рыночной стоимости послужили следующие основания: несоответствие Отчета об оценке требованиям ст. 11 Федерального закона от 29.07.1998 № 135-ФЗ «Об оценочной деятельности в Российской Федерации», требованиям п. 8, п. 20 Федерального стандарта оценки «Общие понятия оценки, подходы и требования к проведению оценки (ФСО № 1)», утвержденного приказом Минэкономразвития России от 20.05.2015 № 297, требованиям п. 5, п. 8, п. 11 Федерального стандарта оценки №3 «Требования к отчету об оценке (ФСО № 3)», утвержденного приказом Минэкономразвития России от 20.05.2015 № 299, требованиям п. 11, п. 22, п. 24, п. 25 Федерального стандарта оценки «Оценка недвижимости (ФСО № 7)», утвержденного приказом Минэкономразвития России от 25.09.2014 № 611.</w:t>
      </w:r>
    </w:p>
    <w:p w:rsidR="006F0B21" w:rsidRPr="008B3878" w:rsidRDefault="006F0B21" w:rsidP="006F0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8B3878" w:rsidRPr="008B3878" w:rsidRDefault="008B3878" w:rsidP="008B38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8B3878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Начальник отдела землеустройства, </w:t>
      </w:r>
    </w:p>
    <w:p w:rsidR="008B3878" w:rsidRPr="008B3878" w:rsidRDefault="008B3878" w:rsidP="008B38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8B3878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мониторинга земель, </w:t>
      </w:r>
      <w:proofErr w:type="gramStart"/>
      <w:r w:rsidRPr="008B3878">
        <w:rPr>
          <w:rFonts w:ascii="Times New Roman" w:eastAsia="Calibri" w:hAnsi="Times New Roman" w:cs="Times New Roman"/>
          <w:sz w:val="26"/>
          <w:szCs w:val="26"/>
          <w:lang w:eastAsia="x-none"/>
        </w:rPr>
        <w:t>кадастровой</w:t>
      </w:r>
      <w:proofErr w:type="gramEnd"/>
      <w:r w:rsidRPr="008B3878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</w:p>
    <w:p w:rsidR="008B3878" w:rsidRPr="008B3878" w:rsidRDefault="008B3878" w:rsidP="008B38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8B3878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оценки недвижимости, </w:t>
      </w:r>
    </w:p>
    <w:p w:rsidR="00222B8A" w:rsidRDefault="008B3878" w:rsidP="006F0B2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8B3878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геодезии и картографии                                                                 О.В. </w:t>
      </w:r>
      <w:proofErr w:type="spellStart"/>
      <w:r w:rsidRPr="008B3878">
        <w:rPr>
          <w:rFonts w:ascii="Times New Roman" w:eastAsia="Calibri" w:hAnsi="Times New Roman" w:cs="Times New Roman"/>
          <w:sz w:val="26"/>
          <w:szCs w:val="26"/>
          <w:lang w:eastAsia="x-none"/>
        </w:rPr>
        <w:t>Церклевич</w:t>
      </w:r>
      <w:proofErr w:type="spellEnd"/>
    </w:p>
    <w:p w:rsidR="006F0B21" w:rsidRPr="006F0B21" w:rsidRDefault="006F0B21" w:rsidP="006F0B2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x-none"/>
        </w:rPr>
      </w:pPr>
      <w:bookmarkStart w:id="0" w:name="_GoBack"/>
      <w:bookmarkEnd w:id="0"/>
    </w:p>
    <w:sectPr w:rsidR="006F0B21" w:rsidRPr="006F0B21" w:rsidSect="006F0B21">
      <w:pgSz w:w="11906" w:h="16838"/>
      <w:pgMar w:top="1134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84"/>
    <w:rsid w:val="00222B8A"/>
    <w:rsid w:val="00385E84"/>
    <w:rsid w:val="006F0B21"/>
    <w:rsid w:val="00736BAA"/>
    <w:rsid w:val="008B3878"/>
    <w:rsid w:val="00AC2764"/>
    <w:rsid w:val="00BE609B"/>
    <w:rsid w:val="00D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2017-07-12T07:02:00Z</dcterms:created>
  <dcterms:modified xsi:type="dcterms:W3CDTF">2017-07-12T07:04:00Z</dcterms:modified>
</cp:coreProperties>
</file>