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AA" w:rsidRPr="009806AA" w:rsidRDefault="009806AA" w:rsidP="009806A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9806A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Пенсионный фонд информирует</w:t>
      </w:r>
    </w:p>
    <w:p w:rsidR="009806AA" w:rsidRPr="009806AA" w:rsidRDefault="009806AA" w:rsidP="009806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9806AA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Стоимость набора социальных услуг выросла до 995 рублей</w:t>
      </w:r>
    </w:p>
    <w:p w:rsidR="009806AA" w:rsidRPr="009806AA" w:rsidRDefault="009806AA" w:rsidP="009806AA">
      <w:pPr>
        <w:pStyle w:val="a3"/>
        <w:jc w:val="both"/>
        <w:rPr>
          <w:i/>
          <w:sz w:val="28"/>
          <w:szCs w:val="28"/>
        </w:rPr>
      </w:pPr>
      <w:r w:rsidRPr="009806AA">
        <w:rPr>
          <w:i/>
          <w:sz w:val="28"/>
          <w:szCs w:val="28"/>
        </w:rPr>
        <w:t>Одновременно с индексацией ежемесячных денежных выплат (ЕДВ) с февраля 2016 года на 7 процентов увеличилась и сумма средств, которые направляются на предоставление получателю ЕДВ государственной социальной помощи в виде набора социальных услуг.</w:t>
      </w:r>
    </w:p>
    <w:p w:rsidR="009806AA" w:rsidRPr="009806AA" w:rsidRDefault="009806AA" w:rsidP="009806AA">
      <w:pPr>
        <w:pStyle w:val="a3"/>
        <w:jc w:val="both"/>
        <w:rPr>
          <w:sz w:val="28"/>
          <w:szCs w:val="28"/>
        </w:rPr>
      </w:pPr>
      <w:r w:rsidRPr="009806AA">
        <w:rPr>
          <w:sz w:val="28"/>
          <w:szCs w:val="28"/>
        </w:rPr>
        <w:t>По закону федеральные льготники, имеющие право на получение социальных услуг, имеют право выбора: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полностью либо частично.</w:t>
      </w:r>
    </w:p>
    <w:p w:rsidR="009806AA" w:rsidRPr="009806AA" w:rsidRDefault="009806AA" w:rsidP="009806AA">
      <w:pPr>
        <w:pStyle w:val="a3"/>
        <w:jc w:val="both"/>
        <w:rPr>
          <w:sz w:val="28"/>
          <w:szCs w:val="28"/>
        </w:rPr>
      </w:pPr>
      <w:r w:rsidRPr="009806AA">
        <w:rPr>
          <w:sz w:val="28"/>
          <w:szCs w:val="28"/>
        </w:rPr>
        <w:t>Так, с 1 февраля 2016 года на оплату предоставления гражданину набора социальных услуг направляется 995 рублей 23 копеек в месяц, в том числе:</w:t>
      </w:r>
    </w:p>
    <w:p w:rsidR="009806AA" w:rsidRPr="009806AA" w:rsidRDefault="009806AA" w:rsidP="009806AA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  <w:r w:rsidRPr="009806AA">
        <w:rPr>
          <w:rStyle w:val="a4"/>
          <w:sz w:val="28"/>
          <w:szCs w:val="28"/>
        </w:rPr>
        <w:t>■ обеспечение необходимыми медикаментами – 766 рублей 55 копеек;</w:t>
      </w:r>
    </w:p>
    <w:p w:rsidR="009806AA" w:rsidRPr="009806AA" w:rsidRDefault="009806AA" w:rsidP="009806AA">
      <w:pPr>
        <w:pStyle w:val="a3"/>
        <w:jc w:val="both"/>
        <w:rPr>
          <w:sz w:val="28"/>
          <w:szCs w:val="28"/>
        </w:rPr>
      </w:pPr>
      <w:r w:rsidRPr="009806AA">
        <w:rPr>
          <w:rStyle w:val="a4"/>
          <w:sz w:val="28"/>
          <w:szCs w:val="28"/>
        </w:rPr>
        <w:t> ■ предоставление путевки на санаторно-курортное лечение для профилактики основных заболеваний –  118 рублей 59 копеек;</w:t>
      </w:r>
    </w:p>
    <w:p w:rsidR="009806AA" w:rsidRPr="009806AA" w:rsidRDefault="009806AA" w:rsidP="009806AA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9806AA">
        <w:rPr>
          <w:rStyle w:val="a4"/>
          <w:sz w:val="28"/>
          <w:szCs w:val="28"/>
        </w:rPr>
        <w:t>■ бесплатный проезд на пригородном железнодорожном транспорте, а также на междугородном транспорте к месту лечения и обратно – 110 рублей 09 копеек.</w:t>
      </w:r>
    </w:p>
    <w:p w:rsidR="009806AA" w:rsidRPr="009806AA" w:rsidRDefault="009806AA" w:rsidP="009806AA">
      <w:pPr>
        <w:pStyle w:val="a3"/>
        <w:jc w:val="both"/>
        <w:rPr>
          <w:sz w:val="28"/>
          <w:szCs w:val="28"/>
        </w:rPr>
      </w:pPr>
      <w:r w:rsidRPr="009806AA">
        <w:rPr>
          <w:sz w:val="28"/>
          <w:szCs w:val="28"/>
        </w:rPr>
        <w:t>Если вы уже подавали заявление об отказе от получения НСУ в натуральной форме и хотите получать денежный эквивалент и в последующие годы, вам нет необходимости обращаться в Пенсионный фонд до тех пор, пока вы не измените своего решения.</w:t>
      </w:r>
    </w:p>
    <w:p w:rsidR="009806AA" w:rsidRDefault="009806AA" w:rsidP="009806AA">
      <w:pPr>
        <w:pStyle w:val="a3"/>
        <w:jc w:val="both"/>
        <w:rPr>
          <w:sz w:val="28"/>
          <w:szCs w:val="28"/>
        </w:rPr>
      </w:pPr>
      <w:r w:rsidRPr="009806AA">
        <w:rPr>
          <w:sz w:val="28"/>
          <w:szCs w:val="28"/>
        </w:rPr>
        <w:t>Если же вы поменяли свое решение и хотите с 1 января следующего года опять воспользоваться набором социальных услуг или право на их получение появилось у вас впервые, то до 1 октября нужно подать заявление в Пенсионный фонд.</w:t>
      </w:r>
    </w:p>
    <w:p w:rsidR="009806AA" w:rsidRDefault="009806AA" w:rsidP="009806AA">
      <w:pPr>
        <w:pStyle w:val="a3"/>
        <w:jc w:val="both"/>
        <w:rPr>
          <w:sz w:val="28"/>
          <w:szCs w:val="28"/>
        </w:rPr>
      </w:pPr>
    </w:p>
    <w:p w:rsidR="009806AA" w:rsidRPr="009806AA" w:rsidRDefault="009806AA" w:rsidP="009806AA">
      <w:pPr>
        <w:pStyle w:val="a3"/>
        <w:jc w:val="right"/>
        <w:rPr>
          <w:b/>
          <w:i/>
          <w:sz w:val="28"/>
          <w:szCs w:val="28"/>
        </w:rPr>
      </w:pPr>
      <w:r w:rsidRPr="009806AA">
        <w:rPr>
          <w:b/>
          <w:i/>
          <w:sz w:val="28"/>
          <w:szCs w:val="28"/>
        </w:rPr>
        <w:t>Пресс- служба Отделения ПФР</w:t>
      </w:r>
    </w:p>
    <w:p w:rsidR="009806AA" w:rsidRPr="009806AA" w:rsidRDefault="009806AA" w:rsidP="009806AA">
      <w:pPr>
        <w:pStyle w:val="a3"/>
        <w:jc w:val="right"/>
        <w:rPr>
          <w:b/>
          <w:i/>
          <w:sz w:val="28"/>
          <w:szCs w:val="28"/>
        </w:rPr>
      </w:pPr>
      <w:r w:rsidRPr="009806AA">
        <w:rPr>
          <w:b/>
          <w:i/>
          <w:sz w:val="28"/>
          <w:szCs w:val="28"/>
        </w:rPr>
        <w:t xml:space="preserve">по Республике Адыгея </w:t>
      </w:r>
    </w:p>
    <w:p w:rsidR="009806AA" w:rsidRPr="009806AA" w:rsidRDefault="009806AA" w:rsidP="009806AA">
      <w:pPr>
        <w:pStyle w:val="a3"/>
        <w:jc w:val="right"/>
        <w:rPr>
          <w:b/>
          <w:i/>
          <w:sz w:val="28"/>
          <w:szCs w:val="28"/>
        </w:rPr>
      </w:pPr>
      <w:r w:rsidRPr="009806AA">
        <w:rPr>
          <w:b/>
          <w:i/>
          <w:sz w:val="28"/>
          <w:szCs w:val="28"/>
        </w:rPr>
        <w:t>05.02.2016 г.</w:t>
      </w:r>
    </w:p>
    <w:p w:rsidR="00324E1C" w:rsidRPr="009806AA" w:rsidRDefault="00324E1C" w:rsidP="009806AA">
      <w:pPr>
        <w:jc w:val="right"/>
        <w:rPr>
          <w:b/>
          <w:i/>
        </w:rPr>
      </w:pPr>
    </w:p>
    <w:sectPr w:rsidR="00324E1C" w:rsidRPr="009806AA" w:rsidSect="0032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AA"/>
    <w:rsid w:val="00324E1C"/>
    <w:rsid w:val="0098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1C"/>
  </w:style>
  <w:style w:type="paragraph" w:styleId="1">
    <w:name w:val="heading 1"/>
    <w:basedOn w:val="a"/>
    <w:link w:val="10"/>
    <w:uiPriority w:val="9"/>
    <w:qFormat/>
    <w:rsid w:val="00980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06A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0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</dc:creator>
  <cp:keywords/>
  <dc:description/>
  <cp:lastModifiedBy>1703</cp:lastModifiedBy>
  <cp:revision>2</cp:revision>
  <dcterms:created xsi:type="dcterms:W3CDTF">2016-02-05T11:41:00Z</dcterms:created>
  <dcterms:modified xsi:type="dcterms:W3CDTF">2016-02-05T11:54:00Z</dcterms:modified>
</cp:coreProperties>
</file>