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8D7" w:rsidRPr="001F7829" w:rsidRDefault="00A918D7" w:rsidP="00A918D7">
      <w:pPr>
        <w:pStyle w:val="a3"/>
        <w:spacing w:line="300" w:lineRule="atLeast"/>
        <w:jc w:val="right"/>
        <w:rPr>
          <w:rStyle w:val="a4"/>
          <w:b/>
          <w:sz w:val="28"/>
          <w:szCs w:val="28"/>
        </w:rPr>
      </w:pPr>
      <w:r w:rsidRPr="001F7829">
        <w:rPr>
          <w:rStyle w:val="a4"/>
          <w:b/>
          <w:sz w:val="28"/>
          <w:szCs w:val="28"/>
        </w:rPr>
        <w:t>Пенсионный фонд информирует</w:t>
      </w:r>
    </w:p>
    <w:p w:rsidR="00731F6C" w:rsidRPr="00731F6C" w:rsidRDefault="00731F6C" w:rsidP="00731F6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31F6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В Отделении ПФР по Республике Адыгея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определяют </w:t>
      </w:r>
      <w:r w:rsidRPr="00731F6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претендентов на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звание лучшего страхователя 2015</w:t>
      </w:r>
      <w:r w:rsidRPr="00731F6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года</w:t>
      </w:r>
    </w:p>
    <w:p w:rsidR="00731F6C" w:rsidRPr="00731F6C" w:rsidRDefault="00731F6C" w:rsidP="00731F6C">
      <w:pPr>
        <w:pStyle w:val="a3"/>
        <w:jc w:val="both"/>
        <w:rPr>
          <w:sz w:val="28"/>
          <w:szCs w:val="28"/>
        </w:rPr>
      </w:pPr>
      <w:r w:rsidRPr="00731F6C">
        <w:rPr>
          <w:rStyle w:val="a4"/>
          <w:sz w:val="28"/>
          <w:szCs w:val="28"/>
        </w:rPr>
        <w:t xml:space="preserve">В Отделении Пенсионного фонда РФ по Республике Адыгея </w:t>
      </w:r>
      <w:r>
        <w:rPr>
          <w:rStyle w:val="a4"/>
          <w:sz w:val="28"/>
          <w:szCs w:val="28"/>
        </w:rPr>
        <w:t xml:space="preserve">определяют </w:t>
      </w:r>
      <w:r w:rsidRPr="00731F6C">
        <w:rPr>
          <w:rStyle w:val="a4"/>
          <w:sz w:val="28"/>
          <w:szCs w:val="28"/>
        </w:rPr>
        <w:t>претендентов на звание лучшего страхователя 2015 года в рамках шестого ежегодного Всероссийского конкурса «Лучший страхователь года по обязательному пенсионному страхованию – 2015».</w:t>
      </w:r>
    </w:p>
    <w:p w:rsidR="00731F6C" w:rsidRPr="00731F6C" w:rsidRDefault="00731F6C" w:rsidP="00731F6C">
      <w:pPr>
        <w:pStyle w:val="a3"/>
        <w:jc w:val="both"/>
        <w:rPr>
          <w:sz w:val="28"/>
          <w:szCs w:val="28"/>
        </w:rPr>
      </w:pPr>
      <w:proofErr w:type="gramStart"/>
      <w:r w:rsidRPr="00731F6C">
        <w:rPr>
          <w:sz w:val="28"/>
          <w:szCs w:val="28"/>
        </w:rPr>
        <w:t>Конкурсная комиссия Отделения ПФР по РА рассматривает кандидатуры ответственных работодателей региона, своевременно и в полном объеме перечисляющих страховые взносы на страховую и накопительную пенсии своих работников в бюджет ПФР, в срок и без ошибок представляющих все документы по персонифицированному учету и уплате страховых взносов, а также своевременно регистрирующих в системе обязательного пенсионного страхования всех своих работников.</w:t>
      </w:r>
      <w:proofErr w:type="gramEnd"/>
      <w:r w:rsidRPr="00731F6C">
        <w:rPr>
          <w:sz w:val="28"/>
          <w:szCs w:val="28"/>
        </w:rPr>
        <w:t xml:space="preserve"> Кроме этого, не должно быть зафиксировано жалоб в адрес работодателя от застрахованных лиц о нарушениях пенсионного законодательства РФ.</w:t>
      </w:r>
    </w:p>
    <w:p w:rsidR="00731F6C" w:rsidRPr="00731F6C" w:rsidRDefault="00731F6C" w:rsidP="00731F6C">
      <w:pPr>
        <w:pStyle w:val="a3"/>
        <w:jc w:val="both"/>
        <w:rPr>
          <w:sz w:val="28"/>
          <w:szCs w:val="28"/>
        </w:rPr>
      </w:pPr>
      <w:r w:rsidRPr="00731F6C">
        <w:rPr>
          <w:sz w:val="28"/>
          <w:szCs w:val="28"/>
        </w:rPr>
        <w:t>Итоги конкурса «Лучший страхователь 2015 года» будут подведены в мае</w:t>
      </w:r>
      <w:r w:rsidR="00A918D7">
        <w:rPr>
          <w:sz w:val="28"/>
          <w:szCs w:val="28"/>
        </w:rPr>
        <w:t>-июне</w:t>
      </w:r>
      <w:r w:rsidRPr="00731F6C">
        <w:rPr>
          <w:sz w:val="28"/>
          <w:szCs w:val="28"/>
        </w:rPr>
        <w:t xml:space="preserve"> 2016 года с учетом завершения представления страхователями отчетности за 2015 год.</w:t>
      </w:r>
    </w:p>
    <w:p w:rsidR="00731F6C" w:rsidRPr="00731F6C" w:rsidRDefault="00731F6C" w:rsidP="00731F6C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В</w:t>
      </w:r>
      <w:r w:rsidRPr="00731F6C">
        <w:rPr>
          <w:rStyle w:val="a4"/>
          <w:sz w:val="28"/>
          <w:szCs w:val="28"/>
        </w:rPr>
        <w:t xml:space="preserve"> 2015 году победителями конкурса «</w:t>
      </w:r>
      <w:proofErr w:type="spellStart"/>
      <w:r w:rsidRPr="00731F6C">
        <w:rPr>
          <w:rStyle w:val="a4"/>
          <w:sz w:val="28"/>
          <w:szCs w:val="28"/>
        </w:rPr>
        <w:t>Лучщий</w:t>
      </w:r>
      <w:proofErr w:type="spellEnd"/>
      <w:r w:rsidRPr="00731F6C">
        <w:rPr>
          <w:rStyle w:val="a4"/>
          <w:sz w:val="28"/>
          <w:szCs w:val="28"/>
        </w:rPr>
        <w:t xml:space="preserve"> страхователь 2014 года» стали 15 представителей </w:t>
      </w:r>
      <w:proofErr w:type="spellStart"/>
      <w:proofErr w:type="gramStart"/>
      <w:r w:rsidRPr="00731F6C">
        <w:rPr>
          <w:rStyle w:val="a4"/>
          <w:sz w:val="28"/>
          <w:szCs w:val="28"/>
        </w:rPr>
        <w:t>бизнес-сообщества</w:t>
      </w:r>
      <w:proofErr w:type="spellEnd"/>
      <w:proofErr w:type="gramEnd"/>
      <w:r w:rsidRPr="00731F6C">
        <w:rPr>
          <w:rStyle w:val="a4"/>
          <w:sz w:val="28"/>
          <w:szCs w:val="28"/>
        </w:rPr>
        <w:t xml:space="preserve"> Адыгеи. Все они были награждены дипломами, подписанными Председателем Правления ПФР А.В. Дроздовым и управляющим Отделением ПФР по Республике Адыгея А.Х. </w:t>
      </w:r>
      <w:proofErr w:type="spellStart"/>
      <w:r w:rsidRPr="00731F6C">
        <w:rPr>
          <w:rStyle w:val="a4"/>
          <w:sz w:val="28"/>
          <w:szCs w:val="28"/>
        </w:rPr>
        <w:t>Куловым</w:t>
      </w:r>
      <w:proofErr w:type="spellEnd"/>
      <w:r w:rsidRPr="00731F6C">
        <w:rPr>
          <w:rStyle w:val="a4"/>
          <w:sz w:val="28"/>
          <w:szCs w:val="28"/>
        </w:rPr>
        <w:t>.</w:t>
      </w:r>
    </w:p>
    <w:p w:rsidR="00A918D7" w:rsidRPr="001F7829" w:rsidRDefault="00731F6C" w:rsidP="00A918D7">
      <w:pPr>
        <w:pStyle w:val="a3"/>
        <w:spacing w:line="300" w:lineRule="atLeast"/>
        <w:jc w:val="right"/>
        <w:rPr>
          <w:b/>
          <w:i/>
          <w:sz w:val="28"/>
          <w:szCs w:val="28"/>
        </w:rPr>
      </w:pPr>
      <w:r w:rsidRPr="00731F6C">
        <w:rPr>
          <w:sz w:val="28"/>
          <w:szCs w:val="28"/>
        </w:rPr>
        <w:t> </w:t>
      </w:r>
      <w:r w:rsidR="00A918D7" w:rsidRPr="001F7829">
        <w:rPr>
          <w:b/>
          <w:i/>
          <w:sz w:val="28"/>
          <w:szCs w:val="28"/>
        </w:rPr>
        <w:t xml:space="preserve">Пресс-служба Отделения ПФР </w:t>
      </w:r>
    </w:p>
    <w:p w:rsidR="00A918D7" w:rsidRPr="001F7829" w:rsidRDefault="00A918D7" w:rsidP="00A918D7">
      <w:pPr>
        <w:pStyle w:val="a3"/>
        <w:spacing w:line="300" w:lineRule="atLeast"/>
        <w:jc w:val="right"/>
        <w:rPr>
          <w:b/>
          <w:i/>
          <w:sz w:val="28"/>
          <w:szCs w:val="28"/>
        </w:rPr>
      </w:pPr>
      <w:r w:rsidRPr="001F7829">
        <w:rPr>
          <w:b/>
          <w:i/>
          <w:sz w:val="28"/>
          <w:szCs w:val="28"/>
        </w:rPr>
        <w:t xml:space="preserve">по Республике Адыгея </w:t>
      </w:r>
    </w:p>
    <w:p w:rsidR="00A918D7" w:rsidRPr="001F7829" w:rsidRDefault="00A918D7" w:rsidP="00A918D7">
      <w:pPr>
        <w:pStyle w:val="a3"/>
        <w:spacing w:line="300" w:lineRule="atLeast"/>
        <w:jc w:val="right"/>
        <w:rPr>
          <w:b/>
          <w:i/>
          <w:sz w:val="28"/>
          <w:szCs w:val="28"/>
        </w:rPr>
      </w:pPr>
      <w:r w:rsidRPr="001F7829">
        <w:rPr>
          <w:b/>
          <w:i/>
          <w:sz w:val="28"/>
          <w:szCs w:val="28"/>
        </w:rPr>
        <w:t>0</w:t>
      </w:r>
      <w:r w:rsidR="00384C12">
        <w:rPr>
          <w:b/>
          <w:i/>
          <w:sz w:val="28"/>
          <w:szCs w:val="28"/>
        </w:rPr>
        <w:t>4</w:t>
      </w:r>
      <w:r w:rsidRPr="001F7829">
        <w:rPr>
          <w:b/>
          <w:i/>
          <w:sz w:val="28"/>
          <w:szCs w:val="28"/>
        </w:rPr>
        <w:t xml:space="preserve">.02.2016 г.   </w:t>
      </w:r>
    </w:p>
    <w:p w:rsidR="00731F6C" w:rsidRPr="00731F6C" w:rsidRDefault="00731F6C" w:rsidP="00731F6C">
      <w:pPr>
        <w:pStyle w:val="a3"/>
        <w:jc w:val="both"/>
        <w:rPr>
          <w:sz w:val="28"/>
          <w:szCs w:val="28"/>
        </w:rPr>
      </w:pPr>
    </w:p>
    <w:p w:rsidR="00967DE6" w:rsidRPr="00731F6C" w:rsidRDefault="00967DE6" w:rsidP="00731F6C">
      <w:pPr>
        <w:pStyle w:val="a3"/>
        <w:jc w:val="both"/>
        <w:rPr>
          <w:sz w:val="28"/>
          <w:szCs w:val="28"/>
        </w:rPr>
      </w:pPr>
    </w:p>
    <w:sectPr w:rsidR="00967DE6" w:rsidRPr="00731F6C" w:rsidSect="00967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F6C"/>
    <w:rsid w:val="00384C12"/>
    <w:rsid w:val="00731F6C"/>
    <w:rsid w:val="007F7935"/>
    <w:rsid w:val="00967DE6"/>
    <w:rsid w:val="00A91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E6"/>
  </w:style>
  <w:style w:type="paragraph" w:styleId="1">
    <w:name w:val="heading 1"/>
    <w:basedOn w:val="a"/>
    <w:link w:val="10"/>
    <w:uiPriority w:val="9"/>
    <w:qFormat/>
    <w:rsid w:val="00731F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31F6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31F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1703</dc:creator>
  <cp:lastModifiedBy>1703</cp:lastModifiedBy>
  <cp:revision>4</cp:revision>
  <dcterms:created xsi:type="dcterms:W3CDTF">2016-02-04T09:19:00Z</dcterms:created>
  <dcterms:modified xsi:type="dcterms:W3CDTF">2016-02-04T11:38:00Z</dcterms:modified>
</cp:coreProperties>
</file>