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7A" w:rsidRDefault="0047317A" w:rsidP="0047317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9271F3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тмена свидетельства </w:t>
      </w:r>
      <w:r w:rsidRPr="009271F3">
        <w:rPr>
          <w:rFonts w:ascii="Times New Roman" w:hAnsi="Times New Roman"/>
          <w:b/>
          <w:bCs/>
          <w:sz w:val="28"/>
          <w:szCs w:val="28"/>
        </w:rPr>
        <w:t>о государственной регистрации</w:t>
      </w:r>
    </w:p>
    <w:p w:rsid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Россияне больше не будут получать свидетельство о праве собственности. С 15 июля 2016 года в России вместо свидетельства о государственной регистрации прав собственности на недвижимость выдается выписка из Единого государственного реестра прав на недвижимость и сделок с ним (ЕГРП). При этом свидетельства о государственной регистрации прав, которые были выданы до указанной даты, менять не надо. Эти документы подтверждают факт регистрации возникновения и перехода права на дату, указанную в них как дата выдачи.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В целом в работе юристов, риелторов, а также в действиях граждан при сделках с недвижимостью от изменения формы документа, удостоверяющего право собственности, ничего не изменилось. В тоже время, эти сделки стали более безопасными.  Свидетельство не давало покупателю гарантии в том, что продавец действительно обладает правами собственности на объект недвижимости. Бумажное свидетельство можно подделать, и поэтому был риск стать жертвой мошенников. Кроме этого, даже в подлинном свидетельстве информация могла устареть.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 xml:space="preserve"> Возможность получать выписки из ЕГРП существует уже несколько лет. В тоже время многие продолжали по традиции при совершении сделки использовать информацию из свидетельства о праве собственности.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 xml:space="preserve">В отличие от свидетельства о государственной регистрации права выписка из ЕГРП представляет собой документ, подтверждающий актуальность сведений об объекте недвижимости на момент ее выдачи. Такую выписку может получить любое заинтересованное лицо. В подлинности выписки не может быть сомнений, когда заявитель получает ее непосредственно от государственного органа, а не от третьих лиц. 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47317A">
        <w:rPr>
          <w:rFonts w:ascii="Times New Roman" w:hAnsi="Times New Roman"/>
          <w:bCs/>
          <w:sz w:val="24"/>
          <w:szCs w:val="24"/>
        </w:rPr>
        <w:t xml:space="preserve">Выписка из ЕГРП содержит в себе общедоступные сведения об объекте недвижимого имущества, такие как: описание объекта недвижимости, сведения о зарегистрированных правах на объект недвижимости, сведения об ограничениях (обременениях) прав, сведения о существующих на момент выдачи выписки </w:t>
      </w:r>
      <w:proofErr w:type="spellStart"/>
      <w:r w:rsidRPr="0047317A">
        <w:rPr>
          <w:rFonts w:ascii="Times New Roman" w:hAnsi="Times New Roman"/>
          <w:bCs/>
          <w:sz w:val="24"/>
          <w:szCs w:val="24"/>
        </w:rPr>
        <w:t>правопритязаниях</w:t>
      </w:r>
      <w:proofErr w:type="spellEnd"/>
      <w:r w:rsidRPr="0047317A">
        <w:rPr>
          <w:rFonts w:ascii="Times New Roman" w:hAnsi="Times New Roman"/>
          <w:bCs/>
          <w:sz w:val="24"/>
          <w:szCs w:val="24"/>
        </w:rPr>
        <w:t xml:space="preserve"> и заявленных в судебном порядке правах требования в отношении данного объекта недвижимости.</w:t>
      </w:r>
      <w:proofErr w:type="gramEnd"/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Выписка гарантирует, что на указанную в ней дату выдачи за определенным лицом зарегистрировано право на конкретный объект недвижимости, о чем в ЕГРП в соответствующий день сделана регистрационная запись под соответствующим номером.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Документ можно получить как в бумажном, так и электронном виде.</w:t>
      </w:r>
    </w:p>
    <w:p w:rsidR="0047317A" w:rsidRP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Стоимость выписки из ЕГРП: в бумажном виде для физических лиц – 200 рублей, для юридических лиц – 600. В электронном виде – 150 и 300 рублей соответственно.</w:t>
      </w:r>
    </w:p>
    <w:p w:rsidR="0047317A" w:rsidRDefault="0047317A" w:rsidP="0047317A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>Отмена выдачи свидетельств о государственной регистрации прав не изменяет сроки оказания услуги по регистрации прав – до 10 рабочих дней. Пошлины за оформление прав также не меняются, 2 тысячи рублей для физических лиц и 22 тысячи — для юридических.</w:t>
      </w:r>
    </w:p>
    <w:p w:rsidR="001C3100" w:rsidRPr="0047317A" w:rsidRDefault="0047317A" w:rsidP="0047317A">
      <w:pPr>
        <w:spacing w:after="0" w:line="240" w:lineRule="auto"/>
        <w:ind w:firstLine="709"/>
        <w:rPr>
          <w:sz w:val="24"/>
          <w:szCs w:val="24"/>
        </w:rPr>
      </w:pPr>
      <w:r w:rsidRPr="0047317A">
        <w:rPr>
          <w:rFonts w:ascii="Times New Roman" w:hAnsi="Times New Roman"/>
          <w:bCs/>
          <w:sz w:val="24"/>
          <w:szCs w:val="24"/>
        </w:rPr>
        <w:t xml:space="preserve">Подать документы на государственную регистрацию права можно как в электронном виде через портал </w:t>
      </w:r>
      <w:proofErr w:type="spellStart"/>
      <w:r w:rsidRPr="0047317A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47317A">
        <w:rPr>
          <w:rFonts w:ascii="Times New Roman" w:hAnsi="Times New Roman"/>
          <w:bCs/>
          <w:sz w:val="24"/>
          <w:szCs w:val="24"/>
        </w:rPr>
        <w:t xml:space="preserve">, так и обратившись в офисы Управления </w:t>
      </w:r>
      <w:proofErr w:type="spellStart"/>
      <w:r w:rsidRPr="0047317A">
        <w:rPr>
          <w:rFonts w:ascii="Times New Roman" w:hAnsi="Times New Roman"/>
          <w:bCs/>
          <w:sz w:val="24"/>
          <w:szCs w:val="24"/>
        </w:rPr>
        <w:t>Росреестра</w:t>
      </w:r>
      <w:proofErr w:type="spellEnd"/>
      <w:r w:rsidRPr="0047317A">
        <w:rPr>
          <w:rFonts w:ascii="Times New Roman" w:hAnsi="Times New Roman"/>
          <w:bCs/>
          <w:sz w:val="24"/>
          <w:szCs w:val="24"/>
        </w:rPr>
        <w:t xml:space="preserve"> по Республике Адыгея, Кадастровой палаты по Республике Адыгея или в МФЦ по РА</w:t>
      </w:r>
      <w:r>
        <w:rPr>
          <w:rFonts w:ascii="Times New Roman" w:hAnsi="Times New Roman"/>
          <w:bCs/>
          <w:sz w:val="24"/>
          <w:szCs w:val="24"/>
        </w:rPr>
        <w:t>.</w:t>
      </w:r>
    </w:p>
    <w:sectPr w:rsidR="001C3100" w:rsidRPr="0047317A" w:rsidSect="001C3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17A"/>
    <w:rsid w:val="001C3100"/>
    <w:rsid w:val="0047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ANJELA</cp:lastModifiedBy>
  <cp:revision>2</cp:revision>
  <dcterms:created xsi:type="dcterms:W3CDTF">2016-09-23T12:30:00Z</dcterms:created>
  <dcterms:modified xsi:type="dcterms:W3CDTF">2016-09-23T12:31:00Z</dcterms:modified>
</cp:coreProperties>
</file>