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>
        <w:rPr>
          <w:szCs w:val="28"/>
        </w:rPr>
        <w:t>_</w:t>
      </w:r>
      <w:r w:rsidR="00611B75">
        <w:rPr>
          <w:szCs w:val="28"/>
        </w:rPr>
        <w:t>20.02.2025</w:t>
      </w:r>
      <w:r>
        <w:rPr>
          <w:szCs w:val="28"/>
        </w:rPr>
        <w:t>_</w:t>
      </w:r>
      <w:r w:rsidRPr="00752DB1">
        <w:rPr>
          <w:szCs w:val="28"/>
        </w:rPr>
        <w:t xml:space="preserve"> г. № </w:t>
      </w:r>
      <w:r w:rsidR="00611B75">
        <w:rPr>
          <w:szCs w:val="28"/>
        </w:rPr>
        <w:t>62</w:t>
      </w:r>
      <w:bookmarkStart w:id="0" w:name="_GoBack"/>
      <w:bookmarkEnd w:id="0"/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477713" w:rsidRPr="00477713" w:rsidRDefault="00477713" w:rsidP="00477713">
      <w:pPr>
        <w:jc w:val="both"/>
        <w:rPr>
          <w:szCs w:val="28"/>
        </w:rPr>
      </w:pPr>
      <w:r w:rsidRPr="00477713">
        <w:rPr>
          <w:szCs w:val="28"/>
        </w:rPr>
        <w:t>О внесении изменений в  постановление от  15.04.2024 г. № 160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477713">
        <w:rPr>
          <w:color w:val="000000"/>
          <w:szCs w:val="28"/>
        </w:rPr>
        <w:t>Предоставление разрешения на условно разрешенный вид использования земельного участка, объекта капитального строительства</w:t>
      </w:r>
      <w:r w:rsidRPr="00477713">
        <w:rPr>
          <w:szCs w:val="28"/>
        </w:rPr>
        <w:t>».</w:t>
      </w:r>
    </w:p>
    <w:p w:rsidR="00477713" w:rsidRPr="00477713" w:rsidRDefault="00477713" w:rsidP="00477713">
      <w:pPr>
        <w:jc w:val="both"/>
        <w:rPr>
          <w:szCs w:val="28"/>
        </w:rPr>
      </w:pPr>
      <w:r w:rsidRPr="00477713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77713" w:rsidRPr="00477713" w:rsidRDefault="00477713" w:rsidP="00477713">
      <w:pPr>
        <w:ind w:firstLine="709"/>
        <w:jc w:val="both"/>
        <w:rPr>
          <w:sz w:val="6"/>
          <w:szCs w:val="6"/>
        </w:rPr>
      </w:pPr>
    </w:p>
    <w:p w:rsidR="00477713" w:rsidRPr="00477713" w:rsidRDefault="00477713" w:rsidP="00477713">
      <w:pPr>
        <w:ind w:firstLine="709"/>
        <w:jc w:val="center"/>
        <w:rPr>
          <w:szCs w:val="28"/>
        </w:rPr>
      </w:pPr>
      <w:r w:rsidRPr="00477713">
        <w:rPr>
          <w:szCs w:val="28"/>
        </w:rPr>
        <w:t>ПОСТАНОВИЛ:</w:t>
      </w:r>
    </w:p>
    <w:p w:rsidR="00477713" w:rsidRPr="00477713" w:rsidRDefault="00477713" w:rsidP="00477713">
      <w:pPr>
        <w:ind w:firstLine="709"/>
        <w:jc w:val="center"/>
        <w:rPr>
          <w:sz w:val="24"/>
          <w:szCs w:val="24"/>
        </w:rPr>
      </w:pPr>
    </w:p>
    <w:p w:rsidR="00477713" w:rsidRPr="00477713" w:rsidRDefault="00477713" w:rsidP="00477713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477713">
        <w:rPr>
          <w:szCs w:val="28"/>
        </w:rPr>
        <w:t>Внести в постановление от 15.04.2024 г. № 160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477713">
        <w:rPr>
          <w:color w:val="000000"/>
          <w:szCs w:val="28"/>
        </w:rPr>
        <w:t>Предоставление разрешения на условно разрешенный вид использования земельного участка, объекта капитального строительства</w:t>
      </w:r>
      <w:r w:rsidRPr="00477713">
        <w:rPr>
          <w:szCs w:val="28"/>
        </w:rPr>
        <w:t>» следующие изменения:</w:t>
      </w:r>
    </w:p>
    <w:p w:rsidR="00477713" w:rsidRPr="00477713" w:rsidRDefault="00477713" w:rsidP="00477713">
      <w:pPr>
        <w:ind w:left="1069"/>
        <w:jc w:val="both"/>
        <w:rPr>
          <w:b/>
          <w:szCs w:val="28"/>
        </w:rPr>
      </w:pPr>
      <w:r w:rsidRPr="00477713">
        <w:rPr>
          <w:szCs w:val="28"/>
        </w:rPr>
        <w:t xml:space="preserve">1.1. Раздел </w:t>
      </w:r>
      <w:r w:rsidR="00CB3B32">
        <w:rPr>
          <w:szCs w:val="28"/>
        </w:rPr>
        <w:t>«</w:t>
      </w:r>
      <w:r w:rsidRPr="00477713">
        <w:rPr>
          <w:szCs w:val="28"/>
        </w:rPr>
        <w:t>2 Стандарт предоставления муниципальной услуги</w:t>
      </w:r>
      <w:r w:rsidR="00CB3B32">
        <w:rPr>
          <w:szCs w:val="28"/>
        </w:rPr>
        <w:t>»</w:t>
      </w:r>
      <w:r w:rsidRPr="00477713">
        <w:rPr>
          <w:szCs w:val="28"/>
        </w:rPr>
        <w:t>, пункт «</w:t>
      </w:r>
      <w:r w:rsidRPr="00477713">
        <w:rPr>
          <w:color w:val="000000"/>
        </w:rPr>
        <w:t>2.8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477713">
        <w:rPr>
          <w:szCs w:val="28"/>
        </w:rPr>
        <w:t xml:space="preserve">» изложить в следующей редакции: </w:t>
      </w:r>
    </w:p>
    <w:p w:rsidR="00477713" w:rsidRPr="00477713" w:rsidRDefault="00477713" w:rsidP="00477713">
      <w:pPr>
        <w:ind w:left="1069"/>
        <w:jc w:val="both"/>
        <w:rPr>
          <w:szCs w:val="28"/>
        </w:rPr>
      </w:pPr>
      <w:r w:rsidRPr="00477713">
        <w:rPr>
          <w:szCs w:val="28"/>
        </w:rPr>
        <w:t>«</w:t>
      </w:r>
      <w:r w:rsidRPr="00477713">
        <w:rPr>
          <w:color w:val="000000"/>
        </w:rPr>
        <w:t>2.8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Pr="00477713">
        <w:rPr>
          <w:szCs w:val="28"/>
        </w:rPr>
        <w:t>».</w:t>
      </w:r>
    </w:p>
    <w:p w:rsidR="00477713" w:rsidRPr="00477713" w:rsidRDefault="00477713" w:rsidP="00477713">
      <w:pPr>
        <w:numPr>
          <w:ilvl w:val="1"/>
          <w:numId w:val="2"/>
        </w:numPr>
        <w:ind w:left="1134" w:hanging="65"/>
        <w:jc w:val="both"/>
        <w:rPr>
          <w:b/>
          <w:szCs w:val="28"/>
        </w:rPr>
      </w:pPr>
      <w:r w:rsidRPr="00477713">
        <w:rPr>
          <w:szCs w:val="28"/>
        </w:rPr>
        <w:t xml:space="preserve">Раздел </w:t>
      </w:r>
      <w:r w:rsidR="00CB3B32">
        <w:rPr>
          <w:szCs w:val="28"/>
        </w:rPr>
        <w:t>«</w:t>
      </w:r>
      <w:r w:rsidRPr="00477713">
        <w:rPr>
          <w:szCs w:val="28"/>
        </w:rPr>
        <w:t>2</w:t>
      </w:r>
      <w:r w:rsidR="00CB3B32">
        <w:rPr>
          <w:szCs w:val="28"/>
        </w:rPr>
        <w:t xml:space="preserve"> </w:t>
      </w:r>
      <w:r w:rsidRPr="00477713">
        <w:rPr>
          <w:szCs w:val="28"/>
        </w:rPr>
        <w:t>Стандарт пред</w:t>
      </w:r>
      <w:r w:rsidR="00CB3B32">
        <w:rPr>
          <w:szCs w:val="28"/>
        </w:rPr>
        <w:t>оставления муниципальной услуги»</w:t>
      </w:r>
      <w:r w:rsidRPr="00477713">
        <w:rPr>
          <w:szCs w:val="28"/>
        </w:rPr>
        <w:t>, пункт «</w:t>
      </w:r>
      <w:r w:rsidRPr="00477713">
        <w:rPr>
          <w:color w:val="000000"/>
        </w:rPr>
        <w:t xml:space="preserve">2.10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477713">
        <w:rPr>
          <w:color w:val="000000"/>
        </w:rPr>
        <w:lastRenderedPageBreak/>
        <w:t>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477713">
        <w:rPr>
          <w:szCs w:val="28"/>
        </w:rPr>
        <w:t>» изложить в следующей редакции:</w:t>
      </w:r>
    </w:p>
    <w:p w:rsidR="00477713" w:rsidRPr="00477713" w:rsidRDefault="00477713" w:rsidP="00477713">
      <w:pPr>
        <w:ind w:left="1069"/>
        <w:jc w:val="both"/>
        <w:rPr>
          <w:szCs w:val="28"/>
        </w:rPr>
      </w:pPr>
      <w:proofErr w:type="gramStart"/>
      <w:r w:rsidRPr="00477713">
        <w:rPr>
          <w:szCs w:val="28"/>
        </w:rPr>
        <w:t xml:space="preserve">«2.10 </w:t>
      </w:r>
      <w:r w:rsidRPr="00477713">
        <w:rPr>
          <w:rFonts w:eastAsia="Calibri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477713">
        <w:rPr>
          <w:szCs w:val="28"/>
        </w:rPr>
        <w:t>».</w:t>
      </w:r>
      <w:proofErr w:type="gramEnd"/>
    </w:p>
    <w:p w:rsidR="00477713" w:rsidRPr="00477713" w:rsidRDefault="00477713" w:rsidP="00477713">
      <w:pPr>
        <w:numPr>
          <w:ilvl w:val="1"/>
          <w:numId w:val="2"/>
        </w:numPr>
        <w:ind w:left="1134" w:firstLine="0"/>
        <w:contextualSpacing/>
        <w:jc w:val="both"/>
        <w:rPr>
          <w:szCs w:val="28"/>
        </w:rPr>
      </w:pPr>
      <w:r w:rsidRPr="00477713">
        <w:rPr>
          <w:szCs w:val="28"/>
        </w:rPr>
        <w:t xml:space="preserve">Раздел </w:t>
      </w:r>
      <w:r>
        <w:rPr>
          <w:szCs w:val="28"/>
        </w:rPr>
        <w:t>«</w:t>
      </w:r>
      <w:r w:rsidRPr="00477713">
        <w:rPr>
          <w:szCs w:val="28"/>
        </w:rPr>
        <w:t>2</w:t>
      </w:r>
      <w:r>
        <w:rPr>
          <w:szCs w:val="28"/>
        </w:rPr>
        <w:t xml:space="preserve"> </w:t>
      </w:r>
      <w:r w:rsidRPr="00477713">
        <w:rPr>
          <w:szCs w:val="28"/>
        </w:rPr>
        <w:t>Стандарт предоставления муниципальной услуги</w:t>
      </w:r>
      <w:r>
        <w:rPr>
          <w:szCs w:val="28"/>
        </w:rPr>
        <w:t>»</w:t>
      </w:r>
      <w:r w:rsidRPr="00477713">
        <w:rPr>
          <w:szCs w:val="28"/>
        </w:rPr>
        <w:t>, подпункт «2.10.1 Требования к местам предоставления муниципальной услуги» дополнить следующим образом: и (или) информации. После слов «перечни документов».</w:t>
      </w:r>
    </w:p>
    <w:p w:rsidR="008D1A81" w:rsidRPr="00DC4EA2" w:rsidRDefault="008D1A81" w:rsidP="008D1A81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B094C1A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3335FE"/>
    <w:rsid w:val="004708D4"/>
    <w:rsid w:val="00477713"/>
    <w:rsid w:val="004C0B63"/>
    <w:rsid w:val="005B3A6A"/>
    <w:rsid w:val="005D1AED"/>
    <w:rsid w:val="00611B75"/>
    <w:rsid w:val="00644A2C"/>
    <w:rsid w:val="006A4A1E"/>
    <w:rsid w:val="006E209D"/>
    <w:rsid w:val="006F7050"/>
    <w:rsid w:val="00733F3A"/>
    <w:rsid w:val="00774300"/>
    <w:rsid w:val="008744E5"/>
    <w:rsid w:val="008C0D3F"/>
    <w:rsid w:val="008D1A81"/>
    <w:rsid w:val="00BE1128"/>
    <w:rsid w:val="00C00B9B"/>
    <w:rsid w:val="00C10CEA"/>
    <w:rsid w:val="00C304AF"/>
    <w:rsid w:val="00CA7DE5"/>
    <w:rsid w:val="00CB3B32"/>
    <w:rsid w:val="00DC6E65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2025-02-19T07:30:00Z</dcterms:created>
  <dcterms:modified xsi:type="dcterms:W3CDTF">2025-02-21T07:09:00Z</dcterms:modified>
</cp:coreProperties>
</file>