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122C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122C79">
        <w:rPr>
          <w:rFonts w:ascii="Times New Roman" w:hAnsi="Times New Roman" w:cs="Times New Roman"/>
          <w:b/>
          <w:sz w:val="28"/>
          <w:szCs w:val="28"/>
        </w:rPr>
        <w:t>№</w:t>
      </w:r>
      <w:r w:rsidR="00633040" w:rsidRPr="00122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C35" w:rsidRPr="003A30B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740C89" w:rsidRPr="003A30B4">
        <w:rPr>
          <w:rFonts w:ascii="Times New Roman" w:hAnsi="Times New Roman" w:cs="Times New Roman"/>
          <w:b/>
          <w:color w:val="FF0000"/>
          <w:sz w:val="28"/>
          <w:szCs w:val="28"/>
        </w:rPr>
        <w:t>/201</w:t>
      </w:r>
      <w:r w:rsidR="00A24EA5" w:rsidRPr="003A30B4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122C79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   </w:t>
      </w:r>
      <w:r w:rsidR="00633040"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 xml:space="preserve">        </w:t>
      </w:r>
      <w:r w:rsidR="00680C35" w:rsidRPr="003A30B4">
        <w:rPr>
          <w:rFonts w:ascii="Times New Roman" w:hAnsi="Times New Roman" w:cs="Times New Roman"/>
          <w:color w:val="FF0000"/>
          <w:sz w:val="28"/>
          <w:szCs w:val="28"/>
        </w:rPr>
        <w:t>16.05</w:t>
      </w:r>
      <w:r w:rsidR="00A24EA5" w:rsidRPr="003A30B4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A24EA5" w:rsidRPr="003A30B4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122C79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180967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27B1" w:rsidRPr="00122C79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122C79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680C35" w:rsidRPr="003A30B4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муниципальных образований «Мамхегское сельское поселение», «Джерокайское сельское поселение», «Хатажукайское сельское поселение», «Дукмасовское сельское поселение» №120 от 07.03.2019</w:t>
      </w:r>
      <w:r w:rsidR="00680C35"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122C79">
        <w:rPr>
          <w:rFonts w:ascii="Times New Roman" w:hAnsi="Times New Roman" w:cs="Times New Roman"/>
          <w:sz w:val="28"/>
          <w:szCs w:val="28"/>
        </w:rPr>
        <w:t>г.</w:t>
      </w:r>
      <w:r w:rsidR="001475FD" w:rsidRPr="00122C79">
        <w:rPr>
          <w:rFonts w:ascii="Times New Roman" w:hAnsi="Times New Roman" w:cs="Times New Roman"/>
          <w:sz w:val="28"/>
          <w:szCs w:val="28"/>
        </w:rPr>
        <w:t xml:space="preserve"> в соответствии со ст.30-36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публичных слушаний- первый заместитель главы администрации муниципального образования «Шовгеновский район» А. И. Шемаджуков;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слушаний- начальник отдела архитекторы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район»- М. П. Аутлев;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Секретарь публичных слушаний- главный специалист отдела архитекторы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район»- М. Х. Пханаева.</w:t>
      </w:r>
    </w:p>
    <w:p w:rsidR="004D27B1" w:rsidRPr="00122C79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обеспечения администрации муниципального образования «Шовгеновский район»- </w:t>
      </w:r>
      <w:r w:rsidRPr="00122C79">
        <w:rPr>
          <w:rFonts w:ascii="Times New Roman" w:hAnsi="Times New Roman" w:cs="Times New Roman"/>
          <w:sz w:val="28"/>
          <w:szCs w:val="28"/>
        </w:rPr>
        <w:t>О. Х</w:t>
      </w:r>
      <w:r w:rsidR="004D27B1" w:rsidRPr="00122C79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отношений- М. М. Шаов;</w:t>
      </w:r>
    </w:p>
    <w:p w:rsidR="004D27B1" w:rsidRPr="00122C79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 отдела ЖКХ администрации муниципального образования «Шовгеновский район»- Щ. К. Зафесов;</w:t>
      </w:r>
    </w:p>
    <w:p w:rsidR="004D27B1" w:rsidRPr="003A30B4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0B4">
        <w:rPr>
          <w:rFonts w:ascii="Times New Roman" w:hAnsi="Times New Roman" w:cs="Times New Roman"/>
          <w:color w:val="FF0000"/>
          <w:sz w:val="28"/>
          <w:szCs w:val="28"/>
        </w:rPr>
        <w:t>Глава администрации МО «</w:t>
      </w:r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поселение»- </w:t>
      </w:r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Р. А. </w:t>
      </w:r>
      <w:proofErr w:type="spellStart"/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>Тахумов</w:t>
      </w:r>
      <w:proofErr w:type="spellEnd"/>
      <w:r w:rsidRPr="003A30B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27B1" w:rsidRPr="003A30B4" w:rsidRDefault="004D27B1" w:rsidP="0097495D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0B4">
        <w:rPr>
          <w:rFonts w:ascii="Times New Roman" w:hAnsi="Times New Roman" w:cs="Times New Roman"/>
          <w:color w:val="FF0000"/>
          <w:sz w:val="28"/>
          <w:szCs w:val="28"/>
        </w:rPr>
        <w:t>Заместитель главы администрации МО «</w:t>
      </w:r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поселение»- </w:t>
      </w:r>
      <w:r w:rsidR="0097495D" w:rsidRPr="003A30B4">
        <w:rPr>
          <w:rFonts w:ascii="Times New Roman" w:hAnsi="Times New Roman" w:cs="Times New Roman"/>
          <w:color w:val="FF0000"/>
          <w:sz w:val="28"/>
          <w:szCs w:val="28"/>
        </w:rPr>
        <w:t>А. Ю. Хамерзоков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D27B1" w:rsidRPr="003A30B4" w:rsidRDefault="0097495D" w:rsidP="00980E6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A30B4">
        <w:rPr>
          <w:rFonts w:ascii="Times New Roman" w:hAnsi="Times New Roman" w:cs="Times New Roman"/>
          <w:color w:val="FF0000"/>
          <w:sz w:val="28"/>
          <w:szCs w:val="28"/>
        </w:rPr>
        <w:t>Химишоков</w:t>
      </w:r>
      <w:proofErr w:type="spellEnd"/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Тимур </w:t>
      </w:r>
      <w:proofErr w:type="spellStart"/>
      <w:r w:rsidRPr="003A30B4">
        <w:rPr>
          <w:rFonts w:ascii="Times New Roman" w:hAnsi="Times New Roman" w:cs="Times New Roman"/>
          <w:color w:val="FF0000"/>
          <w:sz w:val="28"/>
          <w:szCs w:val="28"/>
        </w:rPr>
        <w:t>Рамазанович</w:t>
      </w:r>
      <w:proofErr w:type="spellEnd"/>
      <w:r w:rsidR="004D27B1" w:rsidRPr="003A30B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43D27" w:rsidRPr="003A30B4" w:rsidRDefault="00743D27" w:rsidP="00743D2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Хакунов Аскер </w:t>
      </w:r>
      <w:proofErr w:type="spellStart"/>
      <w:r w:rsidRPr="003A30B4">
        <w:rPr>
          <w:rFonts w:ascii="Times New Roman" w:hAnsi="Times New Roman" w:cs="Times New Roman"/>
          <w:color w:val="FF0000"/>
          <w:sz w:val="28"/>
          <w:szCs w:val="28"/>
        </w:rPr>
        <w:t>Бисланович</w:t>
      </w:r>
      <w:proofErr w:type="spellEnd"/>
    </w:p>
    <w:p w:rsidR="004D27B1" w:rsidRPr="003A30B4" w:rsidRDefault="00743D27" w:rsidP="00743D2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0B4">
        <w:rPr>
          <w:rFonts w:ascii="Times New Roman" w:hAnsi="Times New Roman" w:cs="Times New Roman"/>
          <w:color w:val="FF0000"/>
          <w:sz w:val="28"/>
          <w:szCs w:val="28"/>
        </w:rPr>
        <w:t>Шаов Мурат Казбекович</w:t>
      </w:r>
      <w:r w:rsidR="004D27B1" w:rsidRPr="003A30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122C79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122C79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122C79" w:rsidRDefault="004D27B1" w:rsidP="0058523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Информация   о   проекте, подлежащем рассмотрению   на   публичных слушаниях:</w:t>
      </w:r>
      <w:r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122C79">
        <w:rPr>
          <w:rFonts w:ascii="Times New Roman" w:hAnsi="Times New Roman" w:cs="Times New Roman"/>
          <w:sz w:val="28"/>
          <w:szCs w:val="28"/>
        </w:rPr>
        <w:t>«</w:t>
      </w:r>
      <w:r w:rsidR="00743D27" w:rsidRPr="00122C79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«Мамхегское сельское поселение» Шовгеновского района Республики Адыгея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585233" w:rsidRPr="003A30B4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32317F" w:rsidRPr="003A30B4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585233" w:rsidRPr="003A30B4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</w:t>
      </w:r>
      <w:r w:rsidR="00076D96" w:rsidRPr="00122C79">
        <w:rPr>
          <w:rFonts w:ascii="Times New Roman" w:hAnsi="Times New Roman" w:cs="Times New Roman"/>
          <w:sz w:val="28"/>
          <w:szCs w:val="28"/>
        </w:rPr>
        <w:t>.</w:t>
      </w:r>
    </w:p>
    <w:p w:rsidR="00743D27" w:rsidRPr="00122C79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  <w:r w:rsidRPr="00122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27" w:rsidRPr="00122C79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правила;</w:t>
      </w:r>
    </w:p>
    <w:p w:rsidR="00743D27" w:rsidRPr="00122C79" w:rsidRDefault="00743D27" w:rsidP="006F0DC1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Часть II. Карта </w:t>
      </w:r>
      <w:r w:rsidR="006F0DC1" w:rsidRPr="00122C79">
        <w:rPr>
          <w:rFonts w:ascii="Times New Roman" w:hAnsi="Times New Roman" w:cs="Times New Roman"/>
          <w:sz w:val="28"/>
          <w:szCs w:val="28"/>
        </w:rPr>
        <w:t>градостроительного зонирования и границ с особыми условиями использования территории</w:t>
      </w:r>
    </w:p>
    <w:p w:rsidR="00743D27" w:rsidRPr="00122C79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Часть III. Градостроительные регламенты.</w:t>
      </w:r>
    </w:p>
    <w:p w:rsidR="00743D27" w:rsidRPr="00122C79" w:rsidRDefault="00743D27" w:rsidP="00743D27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22C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22C79">
        <w:rPr>
          <w:rFonts w:ascii="Times New Roman" w:hAnsi="Times New Roman" w:cs="Times New Roman"/>
          <w:sz w:val="28"/>
          <w:szCs w:val="28"/>
        </w:rPr>
        <w:t>.Карта цветовых решений кровельных покрытий.</w:t>
      </w:r>
    </w:p>
    <w:p w:rsidR="004D27B1" w:rsidRPr="00122C79" w:rsidRDefault="004D27B1" w:rsidP="001475F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официальном сайте, на котором размещен проект, подлежащий рассмотрению на публичных слушаниях, и информационные материалы к нему: </w:t>
      </w:r>
      <w:r w:rsidRPr="00122C79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МО «Шовгеновский район» во вкладке «Сведения о МО – Общая информация – </w:t>
      </w:r>
      <w:r w:rsidR="001475FD" w:rsidRPr="00122C79">
        <w:rPr>
          <w:rFonts w:ascii="Times New Roman" w:hAnsi="Times New Roman" w:cs="Times New Roman"/>
          <w:sz w:val="28"/>
          <w:szCs w:val="28"/>
        </w:rPr>
        <w:t>Правила землепользования и застройки - Проекты</w:t>
      </w:r>
      <w:r w:rsidRPr="00122C79">
        <w:rPr>
          <w:rFonts w:ascii="Times New Roman" w:hAnsi="Times New Roman" w:cs="Times New Roman"/>
          <w:sz w:val="28"/>
          <w:szCs w:val="28"/>
        </w:rPr>
        <w:t>»</w:t>
      </w:r>
    </w:p>
    <w:p w:rsidR="004D27B1" w:rsidRPr="00122C79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муниципальных образований «Мамхегское сельское поселение», «Джерокайское сельское поселение», «Хатажукайское сельское поселение», «Дукмасовское сельское поселение» №120 от 07.03.2019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122C79">
        <w:rPr>
          <w:rFonts w:ascii="Times New Roman" w:hAnsi="Times New Roman" w:cs="Times New Roman"/>
          <w:sz w:val="28"/>
          <w:szCs w:val="28"/>
        </w:rPr>
        <w:t>г.</w:t>
      </w:r>
    </w:p>
    <w:p w:rsidR="004D27B1" w:rsidRPr="00122C79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>18 марта 2019 года до 16 мая 2019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076D96" w:rsidRPr="00122C79">
        <w:rPr>
          <w:rFonts w:ascii="Times New Roman" w:hAnsi="Times New Roman" w:cs="Times New Roman"/>
          <w:sz w:val="28"/>
          <w:szCs w:val="28"/>
        </w:rPr>
        <w:t>г. Заявления об участии в публичных слушаниях, предложения граждан по проекту внесения изменений в Правила землепользования и застройки МО «</w:t>
      </w:r>
      <w:r w:rsidR="003A30B4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сельское поселение» принимаются в письменном виде отделом архитектуры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>16.05.2019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Pr="00122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122C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течение периода с 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18 марта 2019 года до 16 мая 2019 </w:t>
      </w:r>
      <w:r w:rsidR="002A58CD" w:rsidRPr="00122C79">
        <w:rPr>
          <w:rFonts w:ascii="Times New Roman" w:hAnsi="Times New Roman" w:cs="Times New Roman"/>
          <w:sz w:val="28"/>
          <w:szCs w:val="28"/>
        </w:rPr>
        <w:t>года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внесения изменений в Правила землепользования и застройки МО «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4D27B1" w:rsidRPr="00122C79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122C7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lastRenderedPageBreak/>
        <w:t>3) в письменной или устной форме в ходе проведения собрания или собраний участников публичных слушаний.</w:t>
      </w:r>
    </w:p>
    <w:p w:rsidR="004D27B1" w:rsidRPr="00122C79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с 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>18 марта 2019 года до 16 мая 2019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внесения изменений в Правила землепользования и застройки МО «Мамхегское сельское поселение» Шовгеновского района Республики Адыгея назначено на 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 xml:space="preserve">16 мая 2019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E56D4A" w:rsidRDefault="004D27B1" w:rsidP="004D27B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16.03.2019</w:t>
      </w:r>
      <w:r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 №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19</w:t>
      </w:r>
      <w:r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 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 xml:space="preserve">18 марта 2019 года до 16 мая 2019 </w:t>
      </w:r>
      <w:r w:rsidR="00076D96" w:rsidRPr="00122C79">
        <w:rPr>
          <w:rFonts w:ascii="Times New Roman" w:hAnsi="Times New Roman" w:cs="Times New Roman"/>
          <w:sz w:val="28"/>
          <w:szCs w:val="28"/>
        </w:rPr>
        <w:t>года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122C79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Аутлеву М.П. </w:t>
      </w: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Аутлев М.П. осветил вопрос слушаний и проинформировал</w:t>
      </w:r>
      <w:r w:rsidR="00DF24C7" w:rsidRPr="00122C79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122C79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DF24C7" w:rsidRPr="00122C79">
        <w:rPr>
          <w:rFonts w:ascii="Times New Roman" w:hAnsi="Times New Roman" w:cs="Times New Roman"/>
          <w:sz w:val="28"/>
          <w:szCs w:val="28"/>
        </w:rPr>
        <w:t>:</w:t>
      </w:r>
    </w:p>
    <w:p w:rsidR="00DF24C7" w:rsidRPr="00122C79" w:rsidRDefault="00585233" w:rsidP="00DF24C7">
      <w:pPr>
        <w:pStyle w:val="ConsPlusNonformat"/>
        <w:numPr>
          <w:ilvl w:val="0"/>
          <w:numId w:val="21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  <w:u w:val="single"/>
        </w:rPr>
        <w:t>в текстовой части</w:t>
      </w:r>
      <w:r w:rsidRPr="00122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F0E" w:rsidRPr="00122C79">
        <w:rPr>
          <w:rFonts w:ascii="Times New Roman" w:hAnsi="Times New Roman" w:cs="Times New Roman"/>
          <w:sz w:val="28"/>
          <w:szCs w:val="28"/>
        </w:rPr>
        <w:t>предлагается</w:t>
      </w:r>
      <w:r w:rsidR="008D3F0E" w:rsidRPr="00122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д</w:t>
      </w:r>
      <w:r w:rsidR="00DF24C7" w:rsidRPr="00122C79">
        <w:rPr>
          <w:rFonts w:ascii="Times New Roman" w:hAnsi="Times New Roman" w:cs="Times New Roman"/>
          <w:sz w:val="28"/>
          <w:szCs w:val="28"/>
        </w:rPr>
        <w:t>ополнить</w:t>
      </w:r>
      <w:r w:rsidR="00DF24C7" w:rsidRPr="00122C79">
        <w:t xml:space="preserve"> </w:t>
      </w:r>
      <w:r w:rsidR="00DF24C7" w:rsidRPr="00122C79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«Мамхегское сельское поселение» Статьей 36 со следующим текстом: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«Статья 36. Общие иные предельные параметры разрешенного строительства, реконструкции объектов капитального строительства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При размещении зданий,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санитарно-эпидемиологического благополучия населения,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участках, а также технические регламенты, градостроительные и строительные нормы и </w:t>
      </w:r>
      <w:r w:rsidRPr="00122C79">
        <w:rPr>
          <w:rFonts w:ascii="Times New Roman" w:hAnsi="Times New Roman" w:cs="Times New Roman"/>
          <w:sz w:val="28"/>
          <w:szCs w:val="28"/>
        </w:rPr>
        <w:lastRenderedPageBreak/>
        <w:t>Правила.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Во всех территориальных зонах требуемое (согласно СП 42.13330.2011. Свод правил. Градостроительство. Планировка и застройка городских и сельских поселений) количество </w:t>
      </w:r>
      <w:proofErr w:type="spellStart"/>
      <w:r w:rsidRPr="00122C79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122C79">
        <w:rPr>
          <w:rFonts w:ascii="Times New Roman" w:hAnsi="Times New Roman" w:cs="Times New Roman"/>
          <w:sz w:val="28"/>
          <w:szCs w:val="28"/>
        </w:rPr>
        <w:t xml:space="preserve"> на одну расчетную единицу по видам использования должно быть обеспечено на территории земельного участка, в границах которого производится градостроительное изменение. При площади земельного участка менее 1000 кв. м. допускается устраивать парковки вне границ земельного участка.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Кровельное покрытие при строительстве объектов капитального строительства на вновь сформированных в соответствии с документацией по планировке территории земельных участках, расположенных в границах территорий согласно приложению «Карта цветовых решений кровельных покрытий», должно выполняться в коричневых тонах.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Каждый объект капитального строительства должен соответствовать градостроительным требованиям, утвержденным в пределах субъекта РФ или населенного пункта. Это относится и к внешнему виду фасадов, чье техническое состояние и визуальное решение должны вписываться в единый архитектурный замысел населенного пункта.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Для контроля за внешними техническими и колористическими параметрами здания используются специальные документы – паспорта фасадов и колористические паспорта. Условия получения этих документов регламентируются нормативными актами субъекта РФ или муниципальными правовыми актами.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Паспортизация фасадов является обязанностью каждого правообладателя или застройщика здания, если оно расположено в черте населенного пункта.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Помимо описания технических характеристик, специальные требования предъявляются и к внешнему виду фасадов. Они должны соответствовать единой колористической и цветовой концепции застройки, утверждаемой на местном уровне. Для этого каждый правообладатель или заказчик строительных работ должен получить паспорт колористических решений (далее – колористический паспорт).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Колористический паспорт здания - это документ, устанавливающий колористическое (цветовое) решение фасада здания. Полное наименование документа - паспорт колористического решения зданий, строений, сооружений. </w:t>
      </w:r>
    </w:p>
    <w:p w:rsidR="00DF24C7" w:rsidRPr="00122C79" w:rsidRDefault="00DF24C7" w:rsidP="00DF24C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Колористический паспорт содержит: сведения о здании, схему расположения здания, </w:t>
      </w:r>
      <w:proofErr w:type="spellStart"/>
      <w:r w:rsidRPr="00122C79"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 w:rsidRPr="00122C79">
        <w:rPr>
          <w:rFonts w:ascii="Times New Roman" w:hAnsi="Times New Roman" w:cs="Times New Roman"/>
          <w:sz w:val="28"/>
          <w:szCs w:val="28"/>
        </w:rPr>
        <w:t xml:space="preserve"> здания и окружающей застройки, цветовое решения фасадов здания, сведения о внесении в паспорт изменений. В колористическом паспорте возможно предусмотреть до 3-х вариантов цветового решения фасадов».  </w:t>
      </w:r>
    </w:p>
    <w:p w:rsidR="00DF24C7" w:rsidRPr="00122C79" w:rsidRDefault="00DF24C7" w:rsidP="008D3F0E">
      <w:pPr>
        <w:pStyle w:val="ConsPlusNonformat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  <w:u w:val="single"/>
        </w:rPr>
        <w:t>В графической части</w:t>
      </w:r>
      <w:r w:rsidR="005D69AF"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8D3F0E" w:rsidRPr="00122C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D69AF" w:rsidRPr="00122C79">
        <w:rPr>
          <w:rFonts w:ascii="Times New Roman" w:hAnsi="Times New Roman" w:cs="Times New Roman"/>
          <w:sz w:val="28"/>
          <w:szCs w:val="28"/>
        </w:rPr>
        <w:t>д</w:t>
      </w:r>
      <w:r w:rsidRPr="00122C79">
        <w:rPr>
          <w:rFonts w:ascii="Times New Roman" w:hAnsi="Times New Roman" w:cs="Times New Roman"/>
          <w:sz w:val="28"/>
          <w:szCs w:val="28"/>
        </w:rPr>
        <w:t>ополнить Правила землепользования и застройки муниципального образования «Мамхегское сельское поселение» Картой цветовых решений кровельных покрытий</w:t>
      </w:r>
      <w:r w:rsidR="009C2933" w:rsidRPr="00122C79">
        <w:rPr>
          <w:rFonts w:ascii="Times New Roman" w:hAnsi="Times New Roman" w:cs="Times New Roman"/>
          <w:sz w:val="28"/>
          <w:szCs w:val="28"/>
        </w:rPr>
        <w:t>.</w:t>
      </w: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F0E" w:rsidRPr="00122C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3F0E" w:rsidRPr="00122C79">
        <w:rPr>
          <w:rFonts w:ascii="Times New Roman" w:hAnsi="Times New Roman" w:cs="Times New Roman"/>
          <w:sz w:val="28"/>
          <w:szCs w:val="28"/>
        </w:rPr>
        <w:t xml:space="preserve"> ходе публичных слушаний предложения и замечания не поступили. </w:t>
      </w:r>
      <w:r w:rsidRPr="00122C79">
        <w:rPr>
          <w:rFonts w:ascii="Times New Roman" w:hAnsi="Times New Roman" w:cs="Times New Roman"/>
          <w:sz w:val="28"/>
          <w:szCs w:val="28"/>
        </w:rPr>
        <w:t>Прошу участников   публичных слушаний высказать свои предложения по рассматриваемому проекту.</w:t>
      </w: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Хакунов А.Б.: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Считаю возможным направить проект на рассмотрение в Совет народных депутатов Шовгеновского района</w:t>
      </w:r>
      <w:r w:rsidR="008D3F0E" w:rsidRPr="00122C79">
        <w:rPr>
          <w:rFonts w:ascii="Times New Roman" w:hAnsi="Times New Roman" w:cs="Times New Roman"/>
          <w:sz w:val="28"/>
          <w:szCs w:val="28"/>
        </w:rPr>
        <w:t xml:space="preserve"> без изменений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Ввиду отсутствия возражений</w:t>
      </w:r>
      <w:r w:rsidR="00D3488C" w:rsidRPr="00122C79">
        <w:rPr>
          <w:rFonts w:ascii="Times New Roman" w:hAnsi="Times New Roman" w:cs="Times New Roman"/>
          <w:sz w:val="28"/>
          <w:szCs w:val="28"/>
        </w:rPr>
        <w:t xml:space="preserve"> и замечаний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 предлагаю одобрить проект внесения изменений в Правила землепользования и застройки МО «Мамхегское сельское поселение».</w:t>
      </w: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79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122C79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28C" w:rsidRPr="00122C79" w:rsidRDefault="005D69AF" w:rsidP="009C29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C79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122C79">
        <w:rPr>
          <w:rFonts w:ascii="Times New Roman" w:hAnsi="Times New Roman"/>
          <w:sz w:val="28"/>
          <w:szCs w:val="28"/>
        </w:rPr>
        <w:t>г</w:t>
      </w:r>
      <w:r w:rsidRPr="00122C79">
        <w:rPr>
          <w:rFonts w:ascii="Times New Roman" w:hAnsi="Times New Roman"/>
          <w:sz w:val="28"/>
          <w:szCs w:val="28"/>
        </w:rPr>
        <w:t xml:space="preserve">лаве администрации МО «Шовгеновский район» </w:t>
      </w:r>
      <w:r w:rsidR="009C2933" w:rsidRPr="00122C79">
        <w:rPr>
          <w:rFonts w:ascii="Times New Roman" w:hAnsi="Times New Roman"/>
          <w:sz w:val="28"/>
          <w:szCs w:val="28"/>
        </w:rPr>
        <w:t>направить в Совет народных депутатов Шовгеновского района</w:t>
      </w:r>
      <w:r w:rsidRPr="00122C79">
        <w:rPr>
          <w:rFonts w:ascii="Times New Roman" w:hAnsi="Times New Roman"/>
          <w:sz w:val="28"/>
          <w:szCs w:val="28"/>
        </w:rPr>
        <w:t xml:space="preserve"> п</w:t>
      </w:r>
      <w:r w:rsidR="00C4528C" w:rsidRPr="00122C79">
        <w:rPr>
          <w:rFonts w:ascii="Times New Roman" w:hAnsi="Times New Roman"/>
          <w:sz w:val="28"/>
          <w:szCs w:val="28"/>
        </w:rPr>
        <w:t>роект внесения изменений в Правила землепользования и застройки МО «</w:t>
      </w:r>
      <w:r w:rsidR="00585233" w:rsidRPr="00122C79">
        <w:rPr>
          <w:rFonts w:ascii="Times New Roman" w:hAnsi="Times New Roman"/>
          <w:sz w:val="28"/>
          <w:szCs w:val="28"/>
        </w:rPr>
        <w:t>Мамхегское</w:t>
      </w:r>
      <w:r w:rsidR="00C4528C" w:rsidRPr="00122C79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9C2933" w:rsidRPr="00122C79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6BC8" w:rsidRPr="00122C79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122C79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 xml:space="preserve">от </w:t>
      </w:r>
      <w:r w:rsidR="00585233" w:rsidRPr="00122C79">
        <w:rPr>
          <w:rFonts w:ascii="Times New Roman" w:hAnsi="Times New Roman" w:cs="Times New Roman"/>
          <w:sz w:val="24"/>
          <w:szCs w:val="24"/>
        </w:rPr>
        <w:t>16.05</w:t>
      </w:r>
      <w:r w:rsidR="00870E2F" w:rsidRPr="00122C79">
        <w:rPr>
          <w:rFonts w:ascii="Times New Roman" w:hAnsi="Times New Roman" w:cs="Times New Roman"/>
          <w:sz w:val="24"/>
          <w:szCs w:val="24"/>
        </w:rPr>
        <w:t>.2019</w:t>
      </w:r>
      <w:r w:rsidRPr="00122C79">
        <w:rPr>
          <w:rFonts w:ascii="Times New Roman" w:hAnsi="Times New Roman" w:cs="Times New Roman"/>
          <w:sz w:val="24"/>
          <w:szCs w:val="24"/>
        </w:rPr>
        <w:t xml:space="preserve"> г. №</w:t>
      </w:r>
      <w:r w:rsidR="00585233" w:rsidRPr="00122C79">
        <w:rPr>
          <w:rFonts w:ascii="Times New Roman" w:hAnsi="Times New Roman" w:cs="Times New Roman"/>
          <w:sz w:val="24"/>
          <w:szCs w:val="24"/>
        </w:rPr>
        <w:t>4</w:t>
      </w:r>
      <w:r w:rsidRPr="00122C79">
        <w:rPr>
          <w:rFonts w:ascii="Times New Roman" w:hAnsi="Times New Roman" w:cs="Times New Roman"/>
          <w:sz w:val="24"/>
          <w:szCs w:val="24"/>
        </w:rPr>
        <w:t>/201</w:t>
      </w:r>
      <w:r w:rsidR="00870E2F" w:rsidRPr="00122C79">
        <w:rPr>
          <w:rFonts w:ascii="Times New Roman" w:hAnsi="Times New Roman" w:cs="Times New Roman"/>
          <w:sz w:val="24"/>
          <w:szCs w:val="24"/>
        </w:rPr>
        <w:t>9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122C7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79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22C79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Пханаева Марина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68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 w:rsidR="00680C35"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680C35" w:rsidRPr="00122C7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2244" w:rsidRPr="00122C79">
              <w:rPr>
                <w:rFonts w:ascii="Times New Roman" w:hAnsi="Times New Roman" w:cs="Times New Roman"/>
                <w:sz w:val="24"/>
                <w:szCs w:val="24"/>
              </w:rPr>
              <w:t>Пшизова</w:t>
            </w:r>
            <w:proofErr w:type="spellEnd"/>
            <w:r w:rsidR="008B2244" w:rsidRPr="00122C79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Шаов Мурат Маха</w:t>
            </w:r>
            <w:bookmarkStart w:id="2" w:name="_GoBack"/>
            <w:bookmarkEnd w:id="2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модович</w:t>
            </w:r>
            <w:r w:rsidRPr="00122C7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8B2244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Тахумов</w:t>
            </w:r>
            <w:proofErr w:type="spellEnd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Руслан Асланбекович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8B2244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8B2244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а.Мамхег, ул.Советская,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97495D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Хамерзоков Аслан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97495D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25.05.1969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а.Мамхег, </w:t>
            </w: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ул.Белинского</w:t>
            </w:r>
            <w:proofErr w:type="spellEnd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Химишоков</w:t>
            </w:r>
            <w:proofErr w:type="spellEnd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Тимур </w:t>
            </w: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14.11.1985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а.Мамхег, </w:t>
            </w: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ул.Куйбышева</w:t>
            </w:r>
            <w:proofErr w:type="spellEnd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Хакунов Аскер </w:t>
            </w: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26.10.1967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а.Мамхег, ул.50 Лет ВЛКСМ, д.48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Шаов Мурат Казбекович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12.09.1969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а.Мамхег, ул.Советская, д</w:t>
            </w:r>
            <w:r w:rsidR="00122C79"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122C79" w:rsidSect="00076D96">
      <w:pgSz w:w="11906" w:h="16838" w:code="9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C7E91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3" w15:restartNumberingAfterBreak="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8"/>
  </w:num>
  <w:num w:numId="6">
    <w:abstractNumId w:val="17"/>
  </w:num>
  <w:num w:numId="7">
    <w:abstractNumId w:val="0"/>
  </w:num>
  <w:num w:numId="8">
    <w:abstractNumId w:val="19"/>
  </w:num>
  <w:num w:numId="9">
    <w:abstractNumId w:val="16"/>
  </w:num>
  <w:num w:numId="10">
    <w:abstractNumId w:val="20"/>
  </w:num>
  <w:num w:numId="11">
    <w:abstractNumId w:val="7"/>
  </w:num>
  <w:num w:numId="12">
    <w:abstractNumId w:val="22"/>
  </w:num>
  <w:num w:numId="13">
    <w:abstractNumId w:val="4"/>
  </w:num>
  <w:num w:numId="14">
    <w:abstractNumId w:val="14"/>
  </w:num>
  <w:num w:numId="15">
    <w:abstractNumId w:val="1"/>
  </w:num>
  <w:num w:numId="16">
    <w:abstractNumId w:val="23"/>
  </w:num>
  <w:num w:numId="17">
    <w:abstractNumId w:val="3"/>
  </w:num>
  <w:num w:numId="18">
    <w:abstractNumId w:val="2"/>
  </w:num>
  <w:num w:numId="19">
    <w:abstractNumId w:val="8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53741"/>
    <w:rsid w:val="00076D96"/>
    <w:rsid w:val="000C3285"/>
    <w:rsid w:val="000E14FD"/>
    <w:rsid w:val="000E26FA"/>
    <w:rsid w:val="000E7899"/>
    <w:rsid w:val="00103850"/>
    <w:rsid w:val="0010450A"/>
    <w:rsid w:val="00107080"/>
    <w:rsid w:val="00122C79"/>
    <w:rsid w:val="0013055B"/>
    <w:rsid w:val="00134914"/>
    <w:rsid w:val="001475FD"/>
    <w:rsid w:val="00180967"/>
    <w:rsid w:val="001E5DCC"/>
    <w:rsid w:val="00251D17"/>
    <w:rsid w:val="00266953"/>
    <w:rsid w:val="00270C9D"/>
    <w:rsid w:val="002A58CD"/>
    <w:rsid w:val="002B25BE"/>
    <w:rsid w:val="00303B8D"/>
    <w:rsid w:val="0032317F"/>
    <w:rsid w:val="003A30B4"/>
    <w:rsid w:val="003A795C"/>
    <w:rsid w:val="003E37A6"/>
    <w:rsid w:val="003F7F7C"/>
    <w:rsid w:val="00401489"/>
    <w:rsid w:val="00404A2E"/>
    <w:rsid w:val="00414636"/>
    <w:rsid w:val="00444756"/>
    <w:rsid w:val="00462E24"/>
    <w:rsid w:val="00482E41"/>
    <w:rsid w:val="004C0EAE"/>
    <w:rsid w:val="004D27B1"/>
    <w:rsid w:val="004F0C65"/>
    <w:rsid w:val="0057227E"/>
    <w:rsid w:val="00585233"/>
    <w:rsid w:val="005B133D"/>
    <w:rsid w:val="005D19E2"/>
    <w:rsid w:val="005D69AF"/>
    <w:rsid w:val="005E0ED4"/>
    <w:rsid w:val="005E48D5"/>
    <w:rsid w:val="00633040"/>
    <w:rsid w:val="00642103"/>
    <w:rsid w:val="00680C35"/>
    <w:rsid w:val="006917E6"/>
    <w:rsid w:val="006E7E45"/>
    <w:rsid w:val="006F0DC1"/>
    <w:rsid w:val="00740C89"/>
    <w:rsid w:val="00743D27"/>
    <w:rsid w:val="00752B12"/>
    <w:rsid w:val="007563D5"/>
    <w:rsid w:val="00756D1C"/>
    <w:rsid w:val="00766BC8"/>
    <w:rsid w:val="007B1DB2"/>
    <w:rsid w:val="007E6E01"/>
    <w:rsid w:val="007F3C21"/>
    <w:rsid w:val="00800EDB"/>
    <w:rsid w:val="00870E2F"/>
    <w:rsid w:val="00880DA9"/>
    <w:rsid w:val="008B2244"/>
    <w:rsid w:val="008D3F0E"/>
    <w:rsid w:val="008D6656"/>
    <w:rsid w:val="008E00C1"/>
    <w:rsid w:val="00936B24"/>
    <w:rsid w:val="009475FC"/>
    <w:rsid w:val="009724CC"/>
    <w:rsid w:val="0097495D"/>
    <w:rsid w:val="00980E6B"/>
    <w:rsid w:val="009B615F"/>
    <w:rsid w:val="009C2933"/>
    <w:rsid w:val="00A17BFA"/>
    <w:rsid w:val="00A24EA5"/>
    <w:rsid w:val="00A32B99"/>
    <w:rsid w:val="00A82373"/>
    <w:rsid w:val="00A844D5"/>
    <w:rsid w:val="00A94793"/>
    <w:rsid w:val="00AA04EE"/>
    <w:rsid w:val="00AA7B21"/>
    <w:rsid w:val="00AF5C5B"/>
    <w:rsid w:val="00B42F20"/>
    <w:rsid w:val="00B576F8"/>
    <w:rsid w:val="00BA019E"/>
    <w:rsid w:val="00BA734C"/>
    <w:rsid w:val="00BF1273"/>
    <w:rsid w:val="00C15100"/>
    <w:rsid w:val="00C26471"/>
    <w:rsid w:val="00C27FBA"/>
    <w:rsid w:val="00C43F71"/>
    <w:rsid w:val="00C4528C"/>
    <w:rsid w:val="00C66265"/>
    <w:rsid w:val="00CA522B"/>
    <w:rsid w:val="00CE0B26"/>
    <w:rsid w:val="00CE3258"/>
    <w:rsid w:val="00CE70C3"/>
    <w:rsid w:val="00D3488C"/>
    <w:rsid w:val="00D77971"/>
    <w:rsid w:val="00DB01A3"/>
    <w:rsid w:val="00DE5380"/>
    <w:rsid w:val="00DF24C7"/>
    <w:rsid w:val="00E12BC1"/>
    <w:rsid w:val="00E246C2"/>
    <w:rsid w:val="00E56D4A"/>
    <w:rsid w:val="00E7109B"/>
    <w:rsid w:val="00E71309"/>
    <w:rsid w:val="00F24C4E"/>
    <w:rsid w:val="00F4062F"/>
    <w:rsid w:val="00F44184"/>
    <w:rsid w:val="00F6121A"/>
    <w:rsid w:val="00F9635A"/>
    <w:rsid w:val="00FB5D84"/>
    <w:rsid w:val="00FD4E81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CDD9"/>
  <w15:docId w15:val="{0AA9EA31-A9A0-4CD1-865E-9E0CC3F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2019-05-15T08:10:00Z</cp:lastPrinted>
  <dcterms:created xsi:type="dcterms:W3CDTF">2019-02-21T13:04:00Z</dcterms:created>
  <dcterms:modified xsi:type="dcterms:W3CDTF">2019-05-15T08:19:00Z</dcterms:modified>
</cp:coreProperties>
</file>