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487B4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28029E">
        <w:rPr>
          <w:rFonts w:ascii="Times New Roman" w:hAnsi="Times New Roman" w:cs="Times New Roman"/>
          <w:b/>
          <w:color w:val="FF0000"/>
          <w:sz w:val="24"/>
          <w:szCs w:val="24"/>
        </w:rPr>
        <w:t>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20.09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«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планировки территории и проекту </w:t>
      </w:r>
      <w:r w:rsidR="00487B4C" w:rsidRPr="00487B4C">
        <w:rPr>
          <w:rFonts w:ascii="Times New Roman" w:hAnsi="Times New Roman" w:cs="Times New Roman"/>
          <w:color w:val="FF0000"/>
          <w:sz w:val="24"/>
          <w:szCs w:val="24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 xml:space="preserve">от 05.08.2019 г. № 449 </w:t>
      </w:r>
      <w:r w:rsidRPr="00DB0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1C7CFD">
        <w:rPr>
          <w:rFonts w:ascii="Times New Roman" w:hAnsi="Times New Roman" w:cs="Times New Roman"/>
          <w:sz w:val="24"/>
          <w:szCs w:val="24"/>
        </w:rPr>
        <w:t>у</w:t>
      </w:r>
      <w:r w:rsidRPr="001C7CFD">
        <w:rPr>
          <w:rFonts w:ascii="Times New Roman" w:hAnsi="Times New Roman" w:cs="Times New Roman"/>
          <w:sz w:val="24"/>
          <w:szCs w:val="24"/>
        </w:rPr>
        <w:t>ры</w:t>
      </w:r>
      <w:r w:rsidR="004D431A" w:rsidRPr="001C7CFD">
        <w:rPr>
          <w:rFonts w:ascii="Times New Roman" w:hAnsi="Times New Roman" w:cs="Times New Roman"/>
          <w:sz w:val="24"/>
          <w:szCs w:val="24"/>
        </w:rPr>
        <w:t>,</w:t>
      </w:r>
      <w:r w:rsidRPr="001C7C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C7C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1C7C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1C7C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образования «Шовгеновский район»- М.Х. Пханаева.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архитект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01A3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>и ЖКХ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B01A3" w:rsidRDefault="001A31B3" w:rsidP="001A31B3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Глава администрации МО «Хакуринохабльское сельс</w:t>
      </w:r>
      <w:r>
        <w:rPr>
          <w:rFonts w:ascii="Times New Roman" w:hAnsi="Times New Roman" w:cs="Times New Roman"/>
          <w:sz w:val="24"/>
          <w:szCs w:val="24"/>
        </w:rPr>
        <w:t>кое поселение»- В. А. Беданоков.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1A31B3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4D431A" w:rsidRPr="001A31B3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B51AB5" w:rsidRPr="00B51AB5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E12BC1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</w:t>
      </w:r>
      <w:r w:rsidRPr="001C7CFD">
        <w:rPr>
          <w:rFonts w:ascii="Times New Roman" w:hAnsi="Times New Roman" w:cs="Times New Roman"/>
          <w:b/>
          <w:sz w:val="24"/>
          <w:szCs w:val="24"/>
        </w:rPr>
        <w:t xml:space="preserve">содержащаяся  в  опубликованном  </w:t>
      </w:r>
      <w:hyperlink w:anchor="Par243" w:tooltip="                                ОПОВЕЩЕНИЕ" w:history="1">
        <w:r w:rsidRPr="001C7C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C7CFD">
        <w:rPr>
          <w:rFonts w:ascii="Times New Roman" w:hAnsi="Times New Roman" w:cs="Times New Roman"/>
          <w:b/>
          <w:sz w:val="24"/>
          <w:szCs w:val="24"/>
        </w:rPr>
        <w:t xml:space="preserve">  о   начале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4D431A" w:rsidRDefault="00303B8D" w:rsidP="00487B4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487B4C" w:rsidRPr="00487B4C">
        <w:rPr>
          <w:rFonts w:ascii="Times New Roman" w:hAnsi="Times New Roman" w:cs="Times New Roman"/>
          <w:color w:val="FF0000"/>
          <w:sz w:val="24"/>
          <w:szCs w:val="24"/>
        </w:rPr>
        <w:t>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431A" w:rsidRPr="004D431A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1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4D431A" w:rsidRPr="001A31B3" w:rsidRDefault="004D431A" w:rsidP="004D431A">
      <w:pPr>
        <w:pStyle w:val="a5"/>
        <w:spacing w:after="160" w:line="259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A31B3">
        <w:rPr>
          <w:rFonts w:ascii="Times New Roman" w:hAnsi="Times New Roman"/>
          <w:color w:val="FF0000"/>
          <w:sz w:val="24"/>
          <w:szCs w:val="24"/>
        </w:rPr>
        <w:t xml:space="preserve">Том </w:t>
      </w:r>
      <w:r w:rsidR="00601A65" w:rsidRPr="001A31B3">
        <w:rPr>
          <w:rFonts w:ascii="Times New Roman" w:hAnsi="Times New Roman"/>
          <w:color w:val="FF0000"/>
          <w:sz w:val="24"/>
          <w:szCs w:val="24"/>
        </w:rPr>
        <w:t>1</w:t>
      </w:r>
      <w:r w:rsidRPr="001A31B3">
        <w:rPr>
          <w:rFonts w:ascii="Times New Roman" w:hAnsi="Times New Roman"/>
          <w:color w:val="FF0000"/>
          <w:sz w:val="24"/>
          <w:szCs w:val="24"/>
        </w:rPr>
        <w:t>. Проект межевания территории – утверждаемая часть</w:t>
      </w:r>
    </w:p>
    <w:p w:rsidR="00303B8D" w:rsidRPr="00601A65" w:rsidRDefault="004D431A" w:rsidP="001A31B3">
      <w:pPr>
        <w:pStyle w:val="a5"/>
        <w:spacing w:after="160" w:line="240" w:lineRule="auto"/>
        <w:ind w:left="0" w:firstLine="709"/>
        <w:rPr>
          <w:rFonts w:ascii="Times New Roman" w:hAnsi="Times New Roman"/>
          <w:color w:val="FF0000"/>
          <w:sz w:val="24"/>
          <w:szCs w:val="24"/>
        </w:rPr>
      </w:pPr>
      <w:r w:rsidRPr="001A31B3">
        <w:rPr>
          <w:rFonts w:ascii="Times New Roman" w:hAnsi="Times New Roman"/>
          <w:color w:val="FF0000"/>
          <w:sz w:val="24"/>
          <w:szCs w:val="24"/>
        </w:rPr>
        <w:t xml:space="preserve">Том </w:t>
      </w:r>
      <w:r w:rsidR="00601A65" w:rsidRPr="001A31B3">
        <w:rPr>
          <w:rFonts w:ascii="Times New Roman" w:hAnsi="Times New Roman"/>
          <w:color w:val="FF0000"/>
          <w:sz w:val="24"/>
          <w:szCs w:val="24"/>
        </w:rPr>
        <w:t>2</w:t>
      </w:r>
      <w:r w:rsidRPr="001A31B3">
        <w:rPr>
          <w:rFonts w:ascii="Times New Roman" w:hAnsi="Times New Roman"/>
          <w:color w:val="FF0000"/>
          <w:sz w:val="24"/>
          <w:szCs w:val="24"/>
        </w:rPr>
        <w:t>. Проект межевания территории – материалы по обоснованию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https://shovgen880.ru в разделе «Публичные слушания»</w:t>
      </w:r>
    </w:p>
    <w:p w:rsidR="00303B8D" w:rsidRPr="00DB01A3" w:rsidRDefault="00303B8D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проведении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</w:rPr>
        <w:t xml:space="preserve">:Постановление главы администрации МО «Шовгеновский район» </w:t>
      </w:r>
      <w:r w:rsidR="00A81881" w:rsidRPr="00A81881">
        <w:rPr>
          <w:rFonts w:ascii="Times New Roman" w:hAnsi="Times New Roman" w:cs="Times New Roman"/>
          <w:sz w:val="24"/>
          <w:szCs w:val="24"/>
        </w:rPr>
        <w:t xml:space="preserve">от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05.08.2019</w:t>
      </w:r>
      <w:r w:rsidR="00A81881" w:rsidRPr="00A81881">
        <w:rPr>
          <w:rFonts w:ascii="Times New Roman" w:hAnsi="Times New Roman" w:cs="Times New Roman"/>
          <w:sz w:val="24"/>
          <w:szCs w:val="24"/>
        </w:rPr>
        <w:t xml:space="preserve"> г. №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449</w:t>
      </w:r>
      <w:r w:rsidR="001A31B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431A" w:rsidRPr="001C7CFD">
        <w:rPr>
          <w:rFonts w:ascii="Times New Roman" w:hAnsi="Times New Roman" w:cs="Times New Roman"/>
          <w:sz w:val="24"/>
          <w:szCs w:val="24"/>
        </w:rPr>
        <w:t>«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планировки территории и проекту 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lastRenderedPageBreak/>
        <w:t>Шовгенова и земельными участками 01:07:3000022:6 и 01:07:3000022:28</w:t>
      </w:r>
      <w:r w:rsidR="00A81881" w:rsidRPr="00A81881">
        <w:rPr>
          <w:rFonts w:ascii="Times New Roman" w:hAnsi="Times New Roman" w:cs="Times New Roman"/>
          <w:sz w:val="24"/>
          <w:szCs w:val="24"/>
        </w:rPr>
        <w:t>»</w:t>
      </w:r>
      <w:r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0967" w:rsidRPr="00DB01A3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 и сроках проведения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19 августа 2019 года до 20 сентября 2019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B01A3">
        <w:rPr>
          <w:rFonts w:ascii="Times New Roman" w:hAnsi="Times New Roman" w:cs="Times New Roman"/>
          <w:sz w:val="24"/>
          <w:szCs w:val="24"/>
        </w:rPr>
        <w:t>,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20.09</w:t>
      </w:r>
      <w:r w:rsidR="00303B8D" w:rsidRPr="00A81881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D172A3" w:rsidRPr="00A81881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В течение периода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19 августа 2019 года до 20 сентября 2019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года в помещениях отдела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роекту </w:t>
      </w:r>
      <w:r w:rsidR="00487B4C" w:rsidRPr="00487B4C">
        <w:rPr>
          <w:rFonts w:ascii="Times New Roman" w:hAnsi="Times New Roman" w:cs="Times New Roman"/>
          <w:color w:val="FF0000"/>
          <w:sz w:val="24"/>
          <w:szCs w:val="24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B8D" w:rsidRPr="00DB01A3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B01A3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81881" w:rsidRPr="00A81881">
        <w:rPr>
          <w:rFonts w:ascii="Times New Roman" w:hAnsi="Times New Roman" w:cs="Times New Roman"/>
          <w:color w:val="FF0000"/>
          <w:sz w:val="24"/>
          <w:szCs w:val="24"/>
        </w:rPr>
        <w:t>19 августа 2019 года до 20 сентября 2019</w:t>
      </w:r>
      <w:r w:rsidR="00303B8D" w:rsidRPr="00DB01A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404A2E" w:rsidP="003E1506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172A3">
        <w:rPr>
          <w:rFonts w:ascii="Times New Roman" w:hAnsi="Times New Roman" w:cs="Times New Roman"/>
          <w:sz w:val="24"/>
          <w:szCs w:val="24"/>
        </w:rPr>
        <w:t>: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>проекту 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3E1506">
        <w:rPr>
          <w:rFonts w:ascii="Times New Roman" w:hAnsi="Times New Roman" w:cs="Times New Roman"/>
          <w:color w:val="FF0000"/>
          <w:sz w:val="24"/>
          <w:szCs w:val="24"/>
        </w:rPr>
        <w:t>20.09.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201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3E1506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 xml:space="preserve">  начале публичных слушаний опубликовано в газете «Заря от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>17.08</w:t>
      </w:r>
      <w:r w:rsidR="00D172A3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>.2019</w:t>
      </w:r>
      <w:r w:rsidR="00E12BC1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>62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4D431A" w:rsidRDefault="00404A2E" w:rsidP="00404A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>19 августа 2019 года до 20 сентября 2019</w:t>
      </w:r>
      <w:r w:rsidR="00601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31A">
        <w:rPr>
          <w:rFonts w:ascii="Times New Roman" w:hAnsi="Times New Roman" w:cs="Times New Roman"/>
          <w:color w:val="FF0000"/>
          <w:sz w:val="24"/>
          <w:szCs w:val="24"/>
        </w:rPr>
        <w:t>года.</w:t>
      </w:r>
    </w:p>
    <w:p w:rsidR="00180967" w:rsidRPr="004D431A" w:rsidRDefault="00180967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b/>
          <w:sz w:val="24"/>
          <w:szCs w:val="24"/>
        </w:rPr>
        <w:t>, вносящих предложения и замечания, касающиеся проекта: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2D538E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2D538E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2D538E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2D538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</w:t>
      </w:r>
      <w:r w:rsidR="003E150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</w:t>
      </w:r>
      <w:r w:rsidR="004D431A" w:rsidRPr="004D431A">
        <w:rPr>
          <w:rFonts w:ascii="Times New Roman" w:hAnsi="Times New Roman" w:cs="Times New Roman"/>
          <w:sz w:val="24"/>
          <w:szCs w:val="24"/>
        </w:rPr>
        <w:t>»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31B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Все предложения и замечания  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B01A3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2D538E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2D538E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2D538E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D172A3" w:rsidRPr="00DB01A3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080" w:rsidRPr="00D172A3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2A3">
        <w:rPr>
          <w:rFonts w:ascii="Times New Roman" w:hAnsi="Times New Roman"/>
          <w:color w:val="000000"/>
          <w:sz w:val="28"/>
          <w:szCs w:val="28"/>
        </w:rPr>
        <w:t xml:space="preserve">Рекомендовать Главе администрации МО «Шовгеновский район» </w:t>
      </w:r>
      <w:r w:rsidR="004D431A" w:rsidRPr="00D172A3">
        <w:rPr>
          <w:rFonts w:ascii="Times New Roman" w:hAnsi="Times New Roman"/>
          <w:color w:val="000000"/>
          <w:sz w:val="28"/>
          <w:szCs w:val="28"/>
        </w:rPr>
        <w:t>утвердить</w:t>
      </w:r>
      <w:r w:rsidR="00601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B4C">
        <w:rPr>
          <w:rFonts w:ascii="Times New Roman" w:hAnsi="Times New Roman"/>
          <w:color w:val="FF0000"/>
          <w:sz w:val="28"/>
          <w:szCs w:val="28"/>
        </w:rPr>
        <w:t xml:space="preserve">проект </w:t>
      </w:r>
      <w:r w:rsidR="00487B4C" w:rsidRPr="00487B4C">
        <w:rPr>
          <w:rFonts w:ascii="Times New Roman" w:hAnsi="Times New Roman"/>
          <w:color w:val="FF0000"/>
          <w:sz w:val="28"/>
          <w:szCs w:val="28"/>
        </w:rPr>
        <w:t>межевания территории: 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D431A" w:rsidRPr="002D538E">
        <w:rPr>
          <w:rFonts w:ascii="Times New Roman" w:hAnsi="Times New Roman"/>
          <w:color w:val="FF0000"/>
          <w:sz w:val="28"/>
          <w:szCs w:val="28"/>
        </w:rPr>
        <w:t>.</w:t>
      </w:r>
    </w:p>
    <w:p w:rsidR="004D431A" w:rsidRPr="00DB01A3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2D53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D538E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</w:t>
      </w:r>
      <w:r w:rsidRPr="00DB01A3">
        <w:rPr>
          <w:rFonts w:ascii="Times New Roman" w:hAnsi="Times New Roman" w:cs="Times New Roman"/>
          <w:sz w:val="24"/>
          <w:szCs w:val="24"/>
        </w:rPr>
        <w:t>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к </w:t>
      </w:r>
      <w:r w:rsidRPr="00ED7287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4D431A" w:rsidRPr="00ED7287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0E26FA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3E1506">
        <w:rPr>
          <w:rFonts w:ascii="Times New Roman" w:hAnsi="Times New Roman" w:cs="Times New Roman"/>
          <w:color w:val="FF0000"/>
          <w:sz w:val="24"/>
          <w:szCs w:val="24"/>
        </w:rPr>
        <w:t>20.09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.201</w:t>
      </w:r>
      <w:r w:rsidR="004D431A" w:rsidRPr="00EE050B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3E150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A04EE" w:rsidRPr="00EE050B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4D431A" w:rsidRPr="00EE050B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EE050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B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EE050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180967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B01A3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1B3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3" w:rsidRPr="00EE050B" w:rsidRDefault="001A31B3" w:rsidP="001A31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3" w:rsidRPr="00DB01A3" w:rsidRDefault="001A31B3" w:rsidP="001A3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Беданоков Валерий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3" w:rsidRPr="00DB01A3" w:rsidRDefault="001A31B3" w:rsidP="001A3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3" w:rsidRPr="00DB01A3" w:rsidRDefault="001A31B3" w:rsidP="001A3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B3" w:rsidRPr="00EE050B" w:rsidRDefault="001A31B3" w:rsidP="001A3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58"/>
      <w:bookmarkEnd w:id="2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74CF1"/>
    <w:rsid w:val="00180967"/>
    <w:rsid w:val="001A31B3"/>
    <w:rsid w:val="001C7CFD"/>
    <w:rsid w:val="0028029E"/>
    <w:rsid w:val="002D538E"/>
    <w:rsid w:val="00303B8D"/>
    <w:rsid w:val="003E1506"/>
    <w:rsid w:val="00401489"/>
    <w:rsid w:val="00404A2E"/>
    <w:rsid w:val="00444756"/>
    <w:rsid w:val="00487B4C"/>
    <w:rsid w:val="004D431A"/>
    <w:rsid w:val="004F0C65"/>
    <w:rsid w:val="005B133D"/>
    <w:rsid w:val="005E48D5"/>
    <w:rsid w:val="00601A65"/>
    <w:rsid w:val="00642103"/>
    <w:rsid w:val="00740C89"/>
    <w:rsid w:val="00752B12"/>
    <w:rsid w:val="007563D5"/>
    <w:rsid w:val="00756D1C"/>
    <w:rsid w:val="00835132"/>
    <w:rsid w:val="008E00C1"/>
    <w:rsid w:val="00956438"/>
    <w:rsid w:val="009724CC"/>
    <w:rsid w:val="009B615F"/>
    <w:rsid w:val="00A81881"/>
    <w:rsid w:val="00A82373"/>
    <w:rsid w:val="00AA04EE"/>
    <w:rsid w:val="00AA7B21"/>
    <w:rsid w:val="00B37555"/>
    <w:rsid w:val="00B51AB5"/>
    <w:rsid w:val="00BF1273"/>
    <w:rsid w:val="00C15100"/>
    <w:rsid w:val="00C26471"/>
    <w:rsid w:val="00C43F71"/>
    <w:rsid w:val="00CA522B"/>
    <w:rsid w:val="00CE0B26"/>
    <w:rsid w:val="00D172A3"/>
    <w:rsid w:val="00DB01A3"/>
    <w:rsid w:val="00DE5380"/>
    <w:rsid w:val="00E12BC1"/>
    <w:rsid w:val="00E522C5"/>
    <w:rsid w:val="00ED7287"/>
    <w:rsid w:val="00EE050B"/>
    <w:rsid w:val="00EF3DFA"/>
    <w:rsid w:val="00F4062F"/>
    <w:rsid w:val="00F44184"/>
    <w:rsid w:val="00F9635A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4177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2018-09-14T11:38:00Z</cp:lastPrinted>
  <dcterms:created xsi:type="dcterms:W3CDTF">2019-09-12T07:54:00Z</dcterms:created>
  <dcterms:modified xsi:type="dcterms:W3CDTF">2019-09-12T08:21:00Z</dcterms:modified>
</cp:coreProperties>
</file>