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A87039">
      <w:pPr>
        <w:tabs>
          <w:tab w:val="left" w:pos="2760"/>
        </w:tabs>
        <w:jc w:val="both"/>
        <w:rPr>
          <w:sz w:val="28"/>
          <w:szCs w:val="28"/>
        </w:rPr>
      </w:pPr>
    </w:p>
    <w:p w:rsidR="00A87039" w:rsidRPr="00A87039" w:rsidRDefault="008C019D" w:rsidP="00A87039">
      <w:pPr>
        <w:widowControl w:val="0"/>
        <w:suppressAutoHyphens/>
        <w:spacing w:line="100" w:lineRule="atLeast"/>
        <w:jc w:val="both"/>
        <w:rPr>
          <w:b/>
          <w:sz w:val="28"/>
          <w:szCs w:val="28"/>
        </w:rPr>
      </w:pPr>
      <w:proofErr w:type="gramStart"/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</w:t>
      </w:r>
      <w:r w:rsidR="007A3E4D">
        <w:rPr>
          <w:sz w:val="28"/>
          <w:szCs w:val="28"/>
        </w:rPr>
        <w:t>«</w:t>
      </w:r>
      <w:r w:rsidR="007A3E4D" w:rsidRPr="006739ED">
        <w:rPr>
          <w:b/>
          <w:bCs/>
          <w:sz w:val="28"/>
          <w:szCs w:val="28"/>
        </w:rPr>
        <w:t xml:space="preserve">Об </w:t>
      </w:r>
      <w:r w:rsidR="001D0F8F">
        <w:rPr>
          <w:b/>
          <w:bCs/>
          <w:sz w:val="28"/>
          <w:szCs w:val="28"/>
        </w:rPr>
        <w:t>утверждении Порядка установления, изменения и введения в действие регулируемых тарифов на перевозки по муниципальным маршрутам регулярных перевозок пассажиров и багажа автомобильным транспортом в границах сельских поселений,  в границах двух и более поселений,  входящих в состав муниципального образования «Шовгеновский район</w:t>
      </w:r>
      <w:bookmarkStart w:id="0" w:name="_GoBack"/>
      <w:bookmarkEnd w:id="0"/>
      <w:r w:rsidR="007A3E4D">
        <w:rPr>
          <w:b/>
          <w:bCs/>
          <w:sz w:val="28"/>
          <w:szCs w:val="28"/>
        </w:rPr>
        <w:t>»</w:t>
      </w:r>
      <w:proofErr w:type="gramEnd"/>
    </w:p>
    <w:p w:rsidR="00813C2C" w:rsidRPr="00813C2C" w:rsidRDefault="00813C2C" w:rsidP="00813C2C">
      <w:pPr>
        <w:tabs>
          <w:tab w:val="left" w:pos="567"/>
        </w:tabs>
        <w:jc w:val="both"/>
        <w:rPr>
          <w:b/>
          <w:sz w:val="28"/>
          <w:szCs w:val="28"/>
        </w:rPr>
      </w:pP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</w:t>
      </w:r>
      <w:r w:rsidRPr="00DE376B">
        <w:rPr>
          <w:i/>
          <w:sz w:val="28"/>
          <w:szCs w:val="28"/>
        </w:rPr>
        <w:lastRenderedPageBreak/>
        <w:t>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63306"/>
    <w:rsid w:val="001D0F8F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80812"/>
    <w:rsid w:val="005C151F"/>
    <w:rsid w:val="007A3E4D"/>
    <w:rsid w:val="007E723B"/>
    <w:rsid w:val="00804C31"/>
    <w:rsid w:val="00813C2C"/>
    <w:rsid w:val="008C019D"/>
    <w:rsid w:val="009902AF"/>
    <w:rsid w:val="009D6083"/>
    <w:rsid w:val="00A87039"/>
    <w:rsid w:val="00B93B31"/>
    <w:rsid w:val="00C4322C"/>
    <w:rsid w:val="00C52E05"/>
    <w:rsid w:val="00CC0396"/>
    <w:rsid w:val="00CF40B4"/>
    <w:rsid w:val="00D076AC"/>
    <w:rsid w:val="00D11CF6"/>
    <w:rsid w:val="00DA5DC1"/>
    <w:rsid w:val="00E72577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90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941</Words>
  <Characters>5364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6</cp:revision>
  <dcterms:created xsi:type="dcterms:W3CDTF">2018-05-04T07:58:00Z</dcterms:created>
  <dcterms:modified xsi:type="dcterms:W3CDTF">2023-06-20T08:14:00Z</dcterms:modified>
</cp:coreProperties>
</file>