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18F2" w:rsidRDefault="000F2DFA" w:rsidP="003F25C3">
      <w:pPr>
        <w:shd w:val="clear" w:color="auto" w:fill="FFFFFF"/>
        <w:tabs>
          <w:tab w:val="left" w:pos="5054"/>
        </w:tabs>
        <w:spacing w:line="240" w:lineRule="auto"/>
        <w:ind w:right="707" w:firstLine="540"/>
        <w:jc w:val="center"/>
        <w:rPr>
          <w:rFonts w:ascii="Palatino Linotype" w:hAnsi="Palatino Linotype"/>
        </w:rPr>
      </w:pPr>
      <w:r>
        <w:rPr>
          <w:rFonts w:ascii="Palatino Linotype" w:hAnsi="Palatino Linotype"/>
        </w:rPr>
        <w:t>ООО «Новые технологии»</w:t>
      </w:r>
    </w:p>
    <w:tbl>
      <w:tblPr>
        <w:tblW w:w="0" w:type="auto"/>
        <w:tblInd w:w="-180" w:type="dxa"/>
        <w:tblLayout w:type="fixed"/>
        <w:tblCellMar>
          <w:left w:w="0" w:type="dxa"/>
          <w:right w:w="0" w:type="dxa"/>
        </w:tblCellMar>
        <w:tblLook w:val="0000"/>
      </w:tblPr>
      <w:tblGrid>
        <w:gridCol w:w="4680"/>
        <w:gridCol w:w="5040"/>
      </w:tblGrid>
      <w:tr w:rsidR="00B918F2" w:rsidRPr="001746D8">
        <w:trPr>
          <w:trHeight w:val="1681"/>
        </w:trPr>
        <w:tc>
          <w:tcPr>
            <w:tcW w:w="4680" w:type="dxa"/>
          </w:tcPr>
          <w:p w:rsidR="00B918F2" w:rsidRDefault="00B918F2" w:rsidP="003F25C3">
            <w:pPr>
              <w:pStyle w:val="13"/>
              <w:tabs>
                <w:tab w:val="clear" w:pos="3600"/>
                <w:tab w:val="left" w:pos="252"/>
                <w:tab w:val="left" w:pos="5054"/>
              </w:tabs>
              <w:snapToGrid w:val="0"/>
              <w:ind w:left="0" w:right="707" w:firstLine="540"/>
              <w:rPr>
                <w:rFonts w:ascii="Palatino Linotype" w:hAnsi="Palatino Linotype"/>
                <w:sz w:val="22"/>
              </w:rPr>
            </w:pPr>
            <w:r>
              <w:rPr>
                <w:rFonts w:ascii="Palatino Linotype" w:hAnsi="Palatino Linotype"/>
                <w:sz w:val="22"/>
              </w:rPr>
              <w:t>Арх.№______________</w:t>
            </w:r>
          </w:p>
          <w:p w:rsidR="00B918F2" w:rsidRDefault="00B918F2" w:rsidP="003F25C3">
            <w:pPr>
              <w:pStyle w:val="13"/>
              <w:tabs>
                <w:tab w:val="clear" w:pos="3600"/>
                <w:tab w:val="left" w:pos="252"/>
                <w:tab w:val="left" w:pos="5054"/>
              </w:tabs>
              <w:ind w:left="0" w:right="707" w:firstLine="540"/>
              <w:rPr>
                <w:rFonts w:ascii="Palatino Linotype" w:hAnsi="Palatino Linotype"/>
                <w:sz w:val="22"/>
              </w:rPr>
            </w:pPr>
          </w:p>
          <w:p w:rsidR="00B918F2" w:rsidRDefault="00B918F2" w:rsidP="003F25C3">
            <w:pPr>
              <w:pStyle w:val="13"/>
              <w:tabs>
                <w:tab w:val="left" w:pos="5054"/>
              </w:tabs>
              <w:ind w:left="0" w:right="707" w:firstLine="540"/>
              <w:rPr>
                <w:rFonts w:ascii="Palatino Linotype" w:hAnsi="Palatino Linotype"/>
              </w:rPr>
            </w:pPr>
          </w:p>
        </w:tc>
        <w:tc>
          <w:tcPr>
            <w:tcW w:w="5040" w:type="dxa"/>
          </w:tcPr>
          <w:p w:rsidR="00B918F2" w:rsidRPr="00840BB4" w:rsidRDefault="000F2DFA"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 xml:space="preserve"> </w:t>
            </w:r>
          </w:p>
          <w:p w:rsidR="00B918F2" w:rsidRPr="0041163D" w:rsidRDefault="00B918F2" w:rsidP="003F25C3">
            <w:pPr>
              <w:pStyle w:val="13"/>
              <w:tabs>
                <w:tab w:val="left" w:pos="5054"/>
              </w:tabs>
              <w:snapToGrid w:val="0"/>
              <w:ind w:left="-531" w:right="707" w:firstLine="540"/>
              <w:jc w:val="right"/>
              <w:rPr>
                <w:rFonts w:ascii="Palatino Linotype" w:hAnsi="Palatino Linotype"/>
                <w:b/>
                <w:sz w:val="22"/>
              </w:rPr>
            </w:pPr>
          </w:p>
          <w:p w:rsidR="00B918F2" w:rsidRDefault="00B918F2"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 xml:space="preserve">Заказчик: </w:t>
            </w:r>
          </w:p>
          <w:p w:rsidR="00B918F2" w:rsidRDefault="00B918F2"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 xml:space="preserve">Администрация </w:t>
            </w:r>
          </w:p>
          <w:p w:rsidR="00B918F2" w:rsidRDefault="009A4FBC"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МО «</w:t>
            </w:r>
            <w:r w:rsidR="000F2DFA">
              <w:rPr>
                <w:rFonts w:ascii="Palatino Linotype" w:hAnsi="Palatino Linotype"/>
                <w:sz w:val="22"/>
              </w:rPr>
              <w:t>Шовгеновский район»</w:t>
            </w:r>
            <w:r w:rsidR="00B918F2">
              <w:rPr>
                <w:rFonts w:ascii="Palatino Linotype" w:hAnsi="Palatino Linotype"/>
                <w:sz w:val="22"/>
              </w:rPr>
              <w:t xml:space="preserve"> </w:t>
            </w:r>
          </w:p>
          <w:p w:rsidR="00B918F2" w:rsidRPr="00137B1E" w:rsidRDefault="00B918F2" w:rsidP="003F25C3">
            <w:pPr>
              <w:pStyle w:val="13"/>
              <w:tabs>
                <w:tab w:val="left" w:pos="5054"/>
                <w:tab w:val="left" w:pos="9498"/>
              </w:tabs>
              <w:ind w:left="-531" w:right="707" w:firstLine="540"/>
              <w:jc w:val="right"/>
              <w:rPr>
                <w:rFonts w:ascii="Palatino Linotype" w:hAnsi="Palatino Linotype"/>
                <w:sz w:val="22"/>
              </w:rPr>
            </w:pPr>
            <w:r>
              <w:rPr>
                <w:rFonts w:ascii="Palatino Linotype" w:hAnsi="Palatino Linotype"/>
                <w:sz w:val="22"/>
              </w:rPr>
              <w:t>Республики Адыгея</w:t>
            </w:r>
          </w:p>
          <w:p w:rsidR="00B918F2" w:rsidRDefault="00B918F2" w:rsidP="003F25C3">
            <w:pPr>
              <w:pStyle w:val="13"/>
              <w:tabs>
                <w:tab w:val="left" w:pos="5054"/>
              </w:tabs>
              <w:ind w:left="0" w:right="707" w:firstLine="540"/>
              <w:rPr>
                <w:rFonts w:ascii="Palatino Linotype" w:hAnsi="Palatino Linotype"/>
              </w:rPr>
            </w:pPr>
          </w:p>
        </w:tc>
      </w:tr>
    </w:tbl>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Pr="00740196" w:rsidRDefault="000F2DFA" w:rsidP="00B918F2">
      <w:pPr>
        <w:pStyle w:val="12"/>
        <w:shd w:val="clear" w:color="auto" w:fill="FFFFFF"/>
        <w:spacing w:line="240" w:lineRule="auto"/>
        <w:ind w:right="-6" w:firstLine="540"/>
        <w:jc w:val="center"/>
        <w:rPr>
          <w:rFonts w:ascii="Garamond" w:hAnsi="Garamond"/>
          <w:b/>
          <w:sz w:val="36"/>
        </w:rPr>
      </w:pPr>
      <w:r>
        <w:rPr>
          <w:rFonts w:ascii="Garamond" w:hAnsi="Garamond"/>
          <w:b/>
          <w:sz w:val="36"/>
        </w:rPr>
        <w:t xml:space="preserve"> ПРОЕКТ ВНЕСЕНИЯ ИЗМЕНЕНИЙ В </w:t>
      </w:r>
      <w:r w:rsidR="00740196" w:rsidRPr="00740196">
        <w:rPr>
          <w:rFonts w:ascii="Garamond" w:hAnsi="Garamond"/>
          <w:b/>
          <w:sz w:val="36"/>
        </w:rPr>
        <w:t>ГЕНЕРАЛЬНЫЙ ПЛАН</w:t>
      </w:r>
    </w:p>
    <w:p w:rsidR="00CF67EA" w:rsidRDefault="00C9773F" w:rsidP="00B918F2">
      <w:pPr>
        <w:pStyle w:val="12"/>
        <w:shd w:val="clear" w:color="auto" w:fill="FFFFFF"/>
        <w:spacing w:line="240" w:lineRule="auto"/>
        <w:ind w:right="-6" w:firstLine="540"/>
        <w:jc w:val="center"/>
        <w:rPr>
          <w:rFonts w:ascii="Garamond" w:hAnsi="Garamond"/>
          <w:b/>
          <w:sz w:val="36"/>
        </w:rPr>
      </w:pPr>
      <w:r>
        <w:rPr>
          <w:rFonts w:ascii="Garamond" w:hAnsi="Garamond"/>
          <w:b/>
          <w:sz w:val="36"/>
        </w:rPr>
        <w:t>МО «</w:t>
      </w:r>
      <w:r w:rsidR="00740196" w:rsidRPr="00740196">
        <w:rPr>
          <w:rFonts w:ascii="Garamond" w:hAnsi="Garamond"/>
          <w:b/>
          <w:sz w:val="36"/>
        </w:rPr>
        <w:t>ХАКУРИНОХАБЛЬСКО</w:t>
      </w:r>
      <w:r>
        <w:rPr>
          <w:rFonts w:ascii="Garamond" w:hAnsi="Garamond"/>
          <w:b/>
          <w:sz w:val="36"/>
        </w:rPr>
        <w:t>Е</w:t>
      </w:r>
      <w:r w:rsidR="00740196" w:rsidRPr="00740196">
        <w:rPr>
          <w:rFonts w:ascii="Garamond" w:hAnsi="Garamond"/>
          <w:b/>
          <w:sz w:val="36"/>
        </w:rPr>
        <w:t xml:space="preserve"> </w:t>
      </w:r>
    </w:p>
    <w:p w:rsidR="00B918F2" w:rsidRPr="00740196" w:rsidRDefault="00740196" w:rsidP="00B918F2">
      <w:pPr>
        <w:pStyle w:val="12"/>
        <w:shd w:val="clear" w:color="auto" w:fill="FFFFFF"/>
        <w:spacing w:line="240" w:lineRule="auto"/>
        <w:ind w:right="-6" w:firstLine="540"/>
        <w:jc w:val="center"/>
        <w:rPr>
          <w:rFonts w:ascii="Garamond" w:hAnsi="Garamond"/>
          <w:b/>
          <w:sz w:val="36"/>
        </w:rPr>
      </w:pPr>
      <w:r w:rsidRPr="00740196">
        <w:rPr>
          <w:rFonts w:ascii="Garamond" w:hAnsi="Garamond"/>
          <w:b/>
          <w:sz w:val="36"/>
        </w:rPr>
        <w:t>СЕЛЬСКО</w:t>
      </w:r>
      <w:r w:rsidR="00C9773F">
        <w:rPr>
          <w:rFonts w:ascii="Garamond" w:hAnsi="Garamond"/>
          <w:b/>
          <w:sz w:val="36"/>
        </w:rPr>
        <w:t xml:space="preserve">Е </w:t>
      </w:r>
      <w:r w:rsidRPr="00740196">
        <w:rPr>
          <w:rFonts w:ascii="Garamond" w:hAnsi="Garamond"/>
          <w:b/>
          <w:sz w:val="36"/>
        </w:rPr>
        <w:t>ПОСЕЛЕНИ</w:t>
      </w:r>
      <w:r w:rsidR="00C9773F">
        <w:rPr>
          <w:rFonts w:ascii="Garamond" w:hAnsi="Garamond"/>
          <w:b/>
          <w:sz w:val="36"/>
        </w:rPr>
        <w:t>Е»</w:t>
      </w:r>
    </w:p>
    <w:p w:rsidR="00B918F2" w:rsidRPr="00740196" w:rsidRDefault="00740196" w:rsidP="00B918F2">
      <w:pPr>
        <w:pStyle w:val="12"/>
        <w:shd w:val="clear" w:color="auto" w:fill="FFFFFF"/>
        <w:spacing w:line="240" w:lineRule="auto"/>
        <w:ind w:right="-6" w:firstLine="540"/>
        <w:jc w:val="center"/>
        <w:rPr>
          <w:rFonts w:ascii="Garamond" w:hAnsi="Garamond"/>
          <w:b/>
          <w:sz w:val="36"/>
        </w:rPr>
      </w:pPr>
      <w:r w:rsidRPr="00740196">
        <w:rPr>
          <w:rFonts w:ascii="Garamond" w:hAnsi="Garamond"/>
          <w:b/>
          <w:sz w:val="36"/>
        </w:rPr>
        <w:t>ШОВГЕНОВСКОГО РАЙОНА</w:t>
      </w:r>
    </w:p>
    <w:p w:rsidR="00740196" w:rsidRPr="00740196" w:rsidRDefault="00740196" w:rsidP="00B918F2">
      <w:pPr>
        <w:pStyle w:val="12"/>
        <w:shd w:val="clear" w:color="auto" w:fill="FFFFFF"/>
        <w:spacing w:line="240" w:lineRule="auto"/>
        <w:ind w:right="-6" w:firstLine="540"/>
        <w:jc w:val="center"/>
        <w:rPr>
          <w:rFonts w:ascii="Garamond" w:hAnsi="Garamond"/>
          <w:b/>
          <w:sz w:val="36"/>
        </w:rPr>
      </w:pPr>
      <w:r w:rsidRPr="00740196">
        <w:rPr>
          <w:rFonts w:ascii="Garamond" w:hAnsi="Garamond"/>
          <w:b/>
          <w:sz w:val="36"/>
        </w:rPr>
        <w:t>РЕСПУБЛИКИ АДЫГЕЯ</w:t>
      </w:r>
    </w:p>
    <w:p w:rsidR="00B918F2" w:rsidRDefault="00B918F2" w:rsidP="00B918F2">
      <w:pPr>
        <w:pStyle w:val="12"/>
        <w:shd w:val="clear" w:color="auto" w:fill="FFFFFF"/>
        <w:spacing w:line="240" w:lineRule="auto"/>
        <w:ind w:right="-6" w:firstLine="540"/>
        <w:jc w:val="center"/>
        <w:rPr>
          <w:rFonts w:ascii="Palatino Linotype" w:hAnsi="Palatino Linotype"/>
          <w:b/>
          <w:sz w:val="36"/>
        </w:rPr>
      </w:pPr>
    </w:p>
    <w:p w:rsidR="00B918F2" w:rsidRDefault="00B918F2" w:rsidP="00B918F2">
      <w:pPr>
        <w:pStyle w:val="12"/>
        <w:shd w:val="clear" w:color="auto" w:fill="FFFFFF"/>
        <w:spacing w:line="240" w:lineRule="auto"/>
        <w:ind w:right="-6" w:firstLine="540"/>
        <w:jc w:val="center"/>
        <w:rPr>
          <w:rFonts w:ascii="Palatino Linotype" w:hAnsi="Palatino Linotype"/>
          <w:b/>
          <w:sz w:val="36"/>
        </w:rPr>
      </w:pPr>
    </w:p>
    <w:p w:rsidR="00B918F2" w:rsidRPr="00740196" w:rsidRDefault="003429F0" w:rsidP="00B918F2">
      <w:pPr>
        <w:spacing w:line="240" w:lineRule="auto"/>
        <w:ind w:right="-6"/>
        <w:jc w:val="center"/>
        <w:rPr>
          <w:rFonts w:ascii="Garamond" w:hAnsi="Garamond"/>
          <w:b/>
          <w:sz w:val="28"/>
          <w:szCs w:val="28"/>
        </w:rPr>
      </w:pPr>
      <w:r>
        <w:rPr>
          <w:rFonts w:ascii="Garamond" w:hAnsi="Garamond"/>
          <w:sz w:val="28"/>
          <w:szCs w:val="28"/>
        </w:rPr>
        <w:t>ТОМ</w:t>
      </w:r>
      <w:r w:rsidR="00B918F2" w:rsidRPr="00740196">
        <w:rPr>
          <w:rFonts w:ascii="Garamond" w:hAnsi="Garamond"/>
          <w:sz w:val="28"/>
          <w:szCs w:val="28"/>
        </w:rPr>
        <w:t xml:space="preserve"> </w:t>
      </w:r>
      <w:r w:rsidR="00ED11ED">
        <w:rPr>
          <w:rFonts w:ascii="Garamond" w:hAnsi="Garamond"/>
          <w:sz w:val="28"/>
          <w:szCs w:val="28"/>
        </w:rPr>
        <w:t>I</w:t>
      </w:r>
      <w:r w:rsidR="00B918F2" w:rsidRPr="00740196">
        <w:rPr>
          <w:rFonts w:ascii="Garamond" w:hAnsi="Garamond"/>
          <w:sz w:val="28"/>
          <w:szCs w:val="28"/>
          <w:lang w:val="en-US"/>
        </w:rPr>
        <w:t>I</w:t>
      </w:r>
      <w:r w:rsidR="00B918F2" w:rsidRPr="00740196">
        <w:rPr>
          <w:rFonts w:ascii="Garamond" w:hAnsi="Garamond"/>
          <w:sz w:val="28"/>
          <w:szCs w:val="28"/>
        </w:rPr>
        <w:t>.</w:t>
      </w:r>
      <w:r w:rsidR="00B918F2" w:rsidRPr="00740196">
        <w:rPr>
          <w:rFonts w:ascii="Garamond" w:hAnsi="Garamond"/>
          <w:sz w:val="26"/>
          <w:szCs w:val="26"/>
        </w:rPr>
        <w:t xml:space="preserve"> </w:t>
      </w:r>
      <w:r w:rsidR="00ED11ED">
        <w:rPr>
          <w:rFonts w:ascii="Garamond" w:hAnsi="Garamond"/>
          <w:b/>
          <w:sz w:val="26"/>
          <w:szCs w:val="26"/>
        </w:rPr>
        <w:t>МАТЕРИАЛЫ ПО ОБОСНОВАНИЮ</w:t>
      </w:r>
      <w:r w:rsidR="00B918F2" w:rsidRPr="00740196">
        <w:rPr>
          <w:rFonts w:ascii="Garamond" w:hAnsi="Garamond"/>
          <w:b/>
        </w:rPr>
        <w:t>.</w:t>
      </w:r>
    </w:p>
    <w:p w:rsidR="00B918F2" w:rsidRDefault="00B918F2" w:rsidP="00B918F2">
      <w:pPr>
        <w:pStyle w:val="12"/>
        <w:shd w:val="clear" w:color="auto" w:fill="FFFFFF"/>
        <w:spacing w:line="240" w:lineRule="auto"/>
        <w:ind w:right="-6" w:firstLine="540"/>
        <w:rPr>
          <w:rFonts w:ascii="Palatino Linotype" w:hAnsi="Palatino Linotype"/>
          <w:sz w:val="24"/>
        </w:rPr>
      </w:pPr>
    </w:p>
    <w:p w:rsidR="00740196" w:rsidRDefault="00740196" w:rsidP="00B918F2">
      <w:pPr>
        <w:pStyle w:val="12"/>
        <w:shd w:val="clear" w:color="auto" w:fill="FFFFFF"/>
        <w:spacing w:line="240" w:lineRule="auto"/>
        <w:ind w:right="-6" w:firstLine="540"/>
        <w:rPr>
          <w:rFonts w:ascii="Palatino Linotype" w:hAnsi="Palatino Linotype"/>
          <w:sz w:val="24"/>
        </w:rPr>
      </w:pPr>
    </w:p>
    <w:p w:rsidR="00B918F2" w:rsidRDefault="00B918F2" w:rsidP="00B918F2">
      <w:pPr>
        <w:pStyle w:val="12"/>
        <w:shd w:val="clear" w:color="auto" w:fill="FFFFFF"/>
        <w:spacing w:line="240" w:lineRule="auto"/>
        <w:ind w:right="-6" w:firstLine="540"/>
        <w:rPr>
          <w:rFonts w:ascii="Palatino Linotype" w:hAnsi="Palatino Linotype"/>
          <w:sz w:val="24"/>
        </w:rPr>
      </w:pPr>
    </w:p>
    <w:p w:rsidR="00B04414" w:rsidRDefault="00B04414" w:rsidP="00B918F2">
      <w:pPr>
        <w:pStyle w:val="12"/>
        <w:shd w:val="clear" w:color="auto" w:fill="FFFFFF"/>
        <w:spacing w:line="240" w:lineRule="auto"/>
        <w:ind w:right="-6" w:firstLine="540"/>
        <w:rPr>
          <w:rFonts w:ascii="Palatino Linotype" w:hAnsi="Palatino Linotype"/>
          <w:sz w:val="24"/>
        </w:rPr>
      </w:pPr>
    </w:p>
    <w:p w:rsidR="00B04414" w:rsidRPr="00FC0696" w:rsidRDefault="00B04414" w:rsidP="00B918F2">
      <w:pPr>
        <w:pStyle w:val="12"/>
        <w:shd w:val="clear" w:color="auto" w:fill="FFFFFF"/>
        <w:spacing w:line="240" w:lineRule="auto"/>
        <w:ind w:right="-6" w:firstLine="540"/>
        <w:rPr>
          <w:rFonts w:ascii="Palatino Linotype" w:hAnsi="Palatino Linotype"/>
          <w:sz w:val="24"/>
        </w:rPr>
      </w:pPr>
    </w:p>
    <w:p w:rsidR="00B918F2" w:rsidRPr="00FC0696" w:rsidRDefault="00B918F2" w:rsidP="00B918F2">
      <w:pPr>
        <w:pStyle w:val="12"/>
        <w:shd w:val="clear" w:color="auto" w:fill="FFFFFF"/>
        <w:spacing w:line="240" w:lineRule="auto"/>
        <w:ind w:right="-6" w:firstLine="540"/>
        <w:rPr>
          <w:rFonts w:ascii="Palatino Linotype" w:hAnsi="Palatino Linotype"/>
          <w:sz w:val="24"/>
        </w:rPr>
      </w:pPr>
    </w:p>
    <w:p w:rsidR="00B918F2" w:rsidRPr="00FC0696" w:rsidRDefault="00B918F2" w:rsidP="00B918F2">
      <w:pPr>
        <w:pStyle w:val="12"/>
        <w:shd w:val="clear" w:color="auto" w:fill="FFFFFF"/>
        <w:spacing w:line="240" w:lineRule="auto"/>
        <w:ind w:right="-6" w:firstLine="540"/>
        <w:rPr>
          <w:rFonts w:ascii="Palatino Linotype" w:hAnsi="Palatino Linotype"/>
          <w:sz w:val="24"/>
        </w:rPr>
      </w:pPr>
    </w:p>
    <w:p w:rsidR="00B918F2" w:rsidRDefault="00B918F2" w:rsidP="00B918F2">
      <w:pPr>
        <w:pStyle w:val="12"/>
        <w:shd w:val="clear" w:color="auto" w:fill="FFFFFF"/>
        <w:spacing w:line="240" w:lineRule="auto"/>
        <w:ind w:right="-6" w:firstLine="540"/>
        <w:jc w:val="center"/>
        <w:rPr>
          <w:rFonts w:ascii="Palatino Linotype" w:hAnsi="Palatino Linotype"/>
          <w:sz w:val="24"/>
        </w:rPr>
      </w:pPr>
    </w:p>
    <w:p w:rsidR="00B918F2" w:rsidRPr="00B04414" w:rsidRDefault="000F2DFA" w:rsidP="00B918F2">
      <w:pPr>
        <w:pStyle w:val="12"/>
        <w:shd w:val="clear" w:color="auto" w:fill="FFFFFF"/>
        <w:spacing w:line="240" w:lineRule="auto"/>
        <w:ind w:left="720" w:right="-6" w:hanging="180"/>
        <w:rPr>
          <w:rFonts w:ascii="Garamond" w:hAnsi="Garamond"/>
          <w:sz w:val="24"/>
        </w:rPr>
      </w:pPr>
      <w:r>
        <w:rPr>
          <w:rFonts w:ascii="Garamond" w:hAnsi="Garamond"/>
          <w:sz w:val="24"/>
        </w:rPr>
        <w:t>Директор ООО «Новые технологии»                                                     И.В.Чернышев</w:t>
      </w:r>
    </w:p>
    <w:p w:rsidR="00B918F2" w:rsidRPr="00B04414" w:rsidRDefault="00B918F2" w:rsidP="00B918F2">
      <w:pPr>
        <w:pStyle w:val="12"/>
        <w:shd w:val="clear" w:color="auto" w:fill="FFFFFF"/>
        <w:spacing w:line="240" w:lineRule="auto"/>
        <w:ind w:right="-6" w:firstLine="540"/>
        <w:jc w:val="center"/>
        <w:rPr>
          <w:rFonts w:ascii="Garamond" w:hAnsi="Garamond"/>
          <w:sz w:val="24"/>
        </w:rPr>
      </w:pPr>
    </w:p>
    <w:p w:rsidR="00B918F2" w:rsidRPr="00B04414" w:rsidRDefault="00B918F2" w:rsidP="00B918F2">
      <w:pPr>
        <w:pStyle w:val="12"/>
        <w:shd w:val="clear" w:color="auto" w:fill="FFFFFF"/>
        <w:spacing w:line="240" w:lineRule="auto"/>
        <w:ind w:right="-6" w:firstLine="540"/>
        <w:rPr>
          <w:rFonts w:ascii="Garamond" w:hAnsi="Garamond"/>
          <w:sz w:val="24"/>
        </w:rPr>
      </w:pPr>
    </w:p>
    <w:p w:rsidR="00B918F2" w:rsidRPr="00B04414" w:rsidRDefault="00B918F2" w:rsidP="00B918F2">
      <w:pPr>
        <w:pStyle w:val="12"/>
        <w:shd w:val="clear" w:color="auto" w:fill="FFFFFF"/>
        <w:spacing w:line="240" w:lineRule="auto"/>
        <w:ind w:right="-6" w:firstLine="540"/>
        <w:jc w:val="center"/>
        <w:rPr>
          <w:rFonts w:ascii="Garamond" w:hAnsi="Garamond"/>
          <w:sz w:val="24"/>
        </w:rPr>
      </w:pPr>
    </w:p>
    <w:p w:rsidR="00B918F2" w:rsidRPr="00B04414" w:rsidRDefault="00B04414" w:rsidP="00B918F2">
      <w:pPr>
        <w:pStyle w:val="12"/>
        <w:shd w:val="clear" w:color="auto" w:fill="FFFFFF"/>
        <w:spacing w:line="240" w:lineRule="auto"/>
        <w:ind w:right="-6" w:firstLine="540"/>
        <w:jc w:val="center"/>
        <w:rPr>
          <w:rFonts w:ascii="Garamond" w:hAnsi="Garamond"/>
          <w:spacing w:val="-7"/>
          <w:sz w:val="24"/>
        </w:rPr>
      </w:pPr>
      <w:r>
        <w:rPr>
          <w:rFonts w:ascii="Garamond" w:hAnsi="Garamond"/>
          <w:spacing w:val="-7"/>
          <w:sz w:val="24"/>
        </w:rPr>
        <w:t>Майкоп</w:t>
      </w:r>
    </w:p>
    <w:p w:rsidR="003F25C3" w:rsidRDefault="00B918F2" w:rsidP="00B0372E">
      <w:pPr>
        <w:pStyle w:val="12"/>
        <w:shd w:val="clear" w:color="auto" w:fill="FFFFFF"/>
        <w:tabs>
          <w:tab w:val="center" w:pos="4950"/>
          <w:tab w:val="left" w:pos="5940"/>
        </w:tabs>
        <w:spacing w:line="240" w:lineRule="auto"/>
        <w:ind w:right="-6" w:firstLine="540"/>
        <w:jc w:val="center"/>
        <w:rPr>
          <w:rFonts w:ascii="Garamond" w:hAnsi="Garamond"/>
          <w:sz w:val="24"/>
        </w:rPr>
      </w:pPr>
      <w:r w:rsidRPr="00B04414">
        <w:rPr>
          <w:rFonts w:ascii="Garamond" w:hAnsi="Garamond"/>
          <w:sz w:val="24"/>
        </w:rPr>
        <w:t>20</w:t>
      </w:r>
      <w:r w:rsidR="000F2DFA">
        <w:rPr>
          <w:rFonts w:ascii="Garamond" w:hAnsi="Garamond"/>
          <w:sz w:val="24"/>
        </w:rPr>
        <w:t>18</w:t>
      </w:r>
      <w:r w:rsidRPr="00B04414">
        <w:rPr>
          <w:rFonts w:ascii="Garamond" w:hAnsi="Garamond"/>
          <w:sz w:val="24"/>
        </w:rPr>
        <w:t>г.</w:t>
      </w:r>
    </w:p>
    <w:p w:rsidR="003F25C3" w:rsidRDefault="003F25C3">
      <w:pPr>
        <w:rPr>
          <w:rFonts w:ascii="Garamond" w:eastAsia="Times New Roman" w:hAnsi="Garamond"/>
          <w:sz w:val="24"/>
          <w:szCs w:val="20"/>
          <w:lang w:eastAsia="ar-SA"/>
        </w:rPr>
      </w:pPr>
      <w:r>
        <w:rPr>
          <w:rFonts w:ascii="Garamond" w:hAnsi="Garamond"/>
          <w:sz w:val="24"/>
        </w:rPr>
        <w:br w:type="page"/>
      </w:r>
    </w:p>
    <w:p w:rsidR="005E1D93" w:rsidRDefault="005E1D93" w:rsidP="005E1D93">
      <w:pPr>
        <w:pStyle w:val="10"/>
      </w:pPr>
    </w:p>
    <w:p w:rsidR="005E1D93" w:rsidRDefault="005E1D93" w:rsidP="005E1D93">
      <w:pPr>
        <w:pStyle w:val="14"/>
        <w:rPr>
          <w:b/>
        </w:rPr>
      </w:pPr>
      <w:r w:rsidRPr="005E1D93">
        <w:rPr>
          <w:b/>
        </w:rPr>
        <w:t>Содержание:</w:t>
      </w:r>
    </w:p>
    <w:p w:rsidR="005E1D93" w:rsidRPr="005E1D93" w:rsidRDefault="005E1D93" w:rsidP="005E1D93">
      <w:pPr>
        <w:pStyle w:val="14"/>
        <w:rPr>
          <w:b/>
        </w:rPr>
      </w:pPr>
    </w:p>
    <w:p w:rsidR="00DB4FFF" w:rsidRPr="00DB4FFF" w:rsidRDefault="00731DFD">
      <w:pPr>
        <w:pStyle w:val="31"/>
        <w:tabs>
          <w:tab w:val="right" w:leader="dot" w:pos="9344"/>
        </w:tabs>
        <w:rPr>
          <w:rFonts w:ascii="Times New Roman" w:eastAsia="Times New Roman" w:hAnsi="Times New Roman"/>
          <w:noProof/>
          <w:sz w:val="26"/>
          <w:szCs w:val="26"/>
          <w:lang w:eastAsia="ru-RU"/>
        </w:rPr>
      </w:pPr>
      <w:r w:rsidRPr="00731DFD">
        <w:fldChar w:fldCharType="begin"/>
      </w:r>
      <w:r w:rsidR="00C37AA6">
        <w:instrText xml:space="preserve"> TOC \o "1-5" \h \z \u </w:instrText>
      </w:r>
      <w:r w:rsidRPr="00731DFD">
        <w:fldChar w:fldCharType="separate"/>
      </w:r>
      <w:hyperlink w:anchor="_Toc265506841" w:history="1">
        <w:r w:rsidR="00DB4FFF" w:rsidRPr="00DB4FFF">
          <w:rPr>
            <w:rStyle w:val="af2"/>
            <w:rFonts w:ascii="Times New Roman" w:hAnsi="Times New Roman"/>
            <w:noProof/>
            <w:sz w:val="26"/>
            <w:szCs w:val="26"/>
          </w:rPr>
          <w:t>Состав проекта Генерального плана</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_Toc265506841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5</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42" w:history="1">
        <w:r w:rsidR="00DB4FFF" w:rsidRPr="00DB4FFF">
          <w:rPr>
            <w:rStyle w:val="af2"/>
            <w:rFonts w:ascii="Times New Roman" w:hAnsi="Times New Roman"/>
            <w:noProof/>
            <w:sz w:val="26"/>
            <w:szCs w:val="26"/>
          </w:rPr>
          <w:t>Введение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_Toc265506842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43" w:history="1">
        <w:r w:rsidR="00DB4FFF" w:rsidRPr="00DB4FFF">
          <w:rPr>
            <w:rStyle w:val="af2"/>
            <w:rFonts w:ascii="Times New Roman" w:hAnsi="Times New Roman"/>
            <w:noProof/>
            <w:sz w:val="26"/>
            <w:szCs w:val="26"/>
          </w:rPr>
          <w:t>Цели и задачи территориального планирования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_Toc265506843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13</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44" w:history="1">
        <w:r w:rsidR="00DB4FFF" w:rsidRPr="00DB4FFF">
          <w:rPr>
            <w:rStyle w:val="af2"/>
            <w:rFonts w:ascii="Times New Roman" w:hAnsi="Times New Roman"/>
            <w:noProof/>
            <w:sz w:val="26"/>
            <w:szCs w:val="26"/>
          </w:rPr>
          <w:t>Нормы современного законодательства, используемые при проведении работ по территориальному планированию</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_Toc265506844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15</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45" w:history="1">
        <w:r w:rsidR="00DB4FFF" w:rsidRPr="00DB4FFF">
          <w:rPr>
            <w:rStyle w:val="af2"/>
            <w:rFonts w:ascii="Times New Roman" w:hAnsi="Times New Roman"/>
            <w:noProof/>
            <w:sz w:val="26"/>
            <w:szCs w:val="26"/>
          </w:rPr>
          <w:t>Анализ норм современного законодательства, регламентирующих цели и задачи территориального планирования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_Toc265506845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17</w:t>
        </w:r>
        <w:r w:rsidRPr="00DB4FFF">
          <w:rPr>
            <w:rFonts w:ascii="Times New Roman" w:hAnsi="Times New Roman"/>
            <w:noProof/>
            <w:webHidden/>
            <w:sz w:val="26"/>
            <w:szCs w:val="26"/>
          </w:rPr>
          <w:fldChar w:fldCharType="end"/>
        </w:r>
      </w:hyperlink>
    </w:p>
    <w:p w:rsidR="00DB4FFF" w:rsidRPr="00DB4FFF" w:rsidRDefault="00731DFD">
      <w:pPr>
        <w:pStyle w:val="10"/>
        <w:rPr>
          <w:rFonts w:eastAsia="Times New Roman"/>
          <w:b w:val="0"/>
          <w:noProof/>
          <w:sz w:val="26"/>
          <w:szCs w:val="26"/>
          <w:lang w:eastAsia="ru-RU"/>
        </w:rPr>
      </w:pPr>
      <w:hyperlink w:anchor="_Toc265506846" w:history="1">
        <w:r w:rsidR="00DB4FFF" w:rsidRPr="00DB4FFF">
          <w:rPr>
            <w:rStyle w:val="af2"/>
            <w:b w:val="0"/>
            <w:noProof/>
            <w:sz w:val="26"/>
            <w:szCs w:val="26"/>
            <w:lang w:val="en-US"/>
          </w:rPr>
          <w:t>I</w:t>
        </w:r>
        <w:r w:rsidR="00DB4FFF" w:rsidRPr="00DB4FFF">
          <w:rPr>
            <w:rStyle w:val="af2"/>
            <w:b w:val="0"/>
            <w:noProof/>
            <w:sz w:val="26"/>
            <w:szCs w:val="26"/>
          </w:rPr>
          <w:t>. АНАЛИЗ СУЩЕСТВУЮЩЕГО ПОЛОЖЕНИЯ</w:t>
        </w:r>
        <w:r w:rsidR="00DB4FFF" w:rsidRPr="00DB4FFF">
          <w:rPr>
            <w:b w:val="0"/>
            <w:noProof/>
            <w:webHidden/>
            <w:sz w:val="26"/>
            <w:szCs w:val="26"/>
          </w:rPr>
          <w:tab/>
        </w:r>
        <w:r w:rsidRPr="00DB4FFF">
          <w:rPr>
            <w:b w:val="0"/>
            <w:noProof/>
            <w:webHidden/>
            <w:sz w:val="26"/>
            <w:szCs w:val="26"/>
          </w:rPr>
          <w:fldChar w:fldCharType="begin"/>
        </w:r>
        <w:r w:rsidR="00DB4FFF" w:rsidRPr="00DB4FFF">
          <w:rPr>
            <w:b w:val="0"/>
            <w:noProof/>
            <w:webHidden/>
            <w:sz w:val="26"/>
            <w:szCs w:val="26"/>
          </w:rPr>
          <w:instrText xml:space="preserve"> PAGEREF _Toc265506846 \h </w:instrText>
        </w:r>
        <w:r w:rsidRPr="00DB4FFF">
          <w:rPr>
            <w:b w:val="0"/>
            <w:noProof/>
            <w:webHidden/>
            <w:sz w:val="26"/>
            <w:szCs w:val="26"/>
          </w:rPr>
        </w:r>
        <w:r w:rsidRPr="00DB4FFF">
          <w:rPr>
            <w:b w:val="0"/>
            <w:noProof/>
            <w:webHidden/>
            <w:sz w:val="26"/>
            <w:szCs w:val="26"/>
          </w:rPr>
          <w:fldChar w:fldCharType="separate"/>
        </w:r>
        <w:r w:rsidR="00F863EA">
          <w:rPr>
            <w:b w:val="0"/>
            <w:noProof/>
            <w:webHidden/>
            <w:sz w:val="26"/>
            <w:szCs w:val="26"/>
          </w:rPr>
          <w:t>19</w:t>
        </w:r>
        <w:r w:rsidRPr="00DB4FFF">
          <w:rPr>
            <w:b w:val="0"/>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47" w:history="1">
        <w:r w:rsidR="00DB4FFF" w:rsidRPr="00DB4FFF">
          <w:rPr>
            <w:rStyle w:val="af2"/>
            <w:rFonts w:ascii="Times New Roman" w:hAnsi="Times New Roman"/>
            <w:noProof/>
            <w:sz w:val="26"/>
            <w:szCs w:val="26"/>
          </w:rPr>
          <w:t>1. Исторический очерк расселения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_Toc265506847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19</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48" w:history="1">
        <w:r w:rsidR="00DB4FFF" w:rsidRPr="00DB4FFF">
          <w:rPr>
            <w:rStyle w:val="af2"/>
            <w:rFonts w:ascii="Times New Roman" w:hAnsi="Times New Roman"/>
            <w:noProof/>
            <w:sz w:val="26"/>
            <w:szCs w:val="26"/>
          </w:rPr>
          <w:t>2. Положение Хакуринохабльского сельского поселения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_Toc265506848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28</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49" w:history="1">
        <w:r w:rsidR="00DB4FFF" w:rsidRPr="00DB4FFF">
          <w:rPr>
            <w:rStyle w:val="af2"/>
            <w:rFonts w:ascii="Times New Roman" w:hAnsi="Times New Roman"/>
            <w:noProof/>
            <w:sz w:val="26"/>
            <w:szCs w:val="26"/>
          </w:rPr>
          <w:t>3. Пространственная система</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_Toc265506849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30</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50" w:history="1">
        <w:r w:rsidR="00DB4FFF" w:rsidRPr="00DB4FFF">
          <w:rPr>
            <w:rStyle w:val="af2"/>
            <w:rFonts w:ascii="Times New Roman" w:hAnsi="Times New Roman"/>
            <w:noProof/>
            <w:sz w:val="26"/>
            <w:szCs w:val="26"/>
          </w:rPr>
          <w:t>Система расселения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_Toc265506850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30</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51" w:history="1">
        <w:r w:rsidR="00DB4FFF" w:rsidRPr="00DB4FFF">
          <w:rPr>
            <w:rStyle w:val="af2"/>
            <w:rFonts w:ascii="Times New Roman" w:hAnsi="Times New Roman"/>
            <w:noProof/>
            <w:sz w:val="26"/>
            <w:szCs w:val="26"/>
          </w:rPr>
          <w:t>Планировочная структура</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_Toc265506851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30</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52" w:history="1">
        <w:r w:rsidR="00DB4FFF" w:rsidRPr="00DB4FFF">
          <w:rPr>
            <w:rStyle w:val="af2"/>
            <w:rFonts w:ascii="Times New Roman" w:hAnsi="Times New Roman"/>
            <w:noProof/>
            <w:sz w:val="26"/>
            <w:szCs w:val="26"/>
          </w:rPr>
          <w:t>Характеристика градостроительной системы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_Toc265506852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32</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53" w:history="1">
        <w:r w:rsidR="00DB4FFF" w:rsidRPr="00DB4FFF">
          <w:rPr>
            <w:rStyle w:val="af2"/>
            <w:rFonts w:ascii="Times New Roman" w:hAnsi="Times New Roman"/>
            <w:noProof/>
            <w:sz w:val="26"/>
            <w:szCs w:val="26"/>
          </w:rPr>
          <w:t>Межселенное культурно-бытовое обслуживание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_Toc265506853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33</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54" w:history="1">
        <w:r w:rsidR="00DB4FFF" w:rsidRPr="00DB4FFF">
          <w:rPr>
            <w:rStyle w:val="af2"/>
            <w:rFonts w:ascii="Times New Roman" w:hAnsi="Times New Roman"/>
            <w:noProof/>
            <w:sz w:val="26"/>
            <w:szCs w:val="26"/>
          </w:rPr>
          <w:t>Функциональное зонирование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_Toc265506854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36</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55" w:history="1">
        <w:r w:rsidR="00DB4FFF" w:rsidRPr="00DB4FFF">
          <w:rPr>
            <w:rStyle w:val="af2"/>
            <w:rFonts w:ascii="Times New Roman" w:hAnsi="Times New Roman"/>
            <w:noProof/>
            <w:sz w:val="26"/>
            <w:szCs w:val="26"/>
          </w:rPr>
          <w:t>Зоны с особыми условиями использования территорий</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_Toc265506855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41</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56" w:history="1">
        <w:r w:rsidR="00DB4FFF" w:rsidRPr="00DB4FFF">
          <w:rPr>
            <w:rStyle w:val="af2"/>
            <w:rFonts w:ascii="Times New Roman" w:hAnsi="Times New Roman"/>
            <w:noProof/>
            <w:sz w:val="26"/>
            <w:szCs w:val="26"/>
          </w:rPr>
          <w:t>Земельный баланс</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_Toc265506856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42</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57" w:history="1">
        <w:r w:rsidR="00DB4FFF" w:rsidRPr="00DB4FFF">
          <w:rPr>
            <w:rStyle w:val="af2"/>
            <w:rFonts w:ascii="Times New Roman" w:hAnsi="Times New Roman"/>
            <w:noProof/>
            <w:sz w:val="26"/>
            <w:szCs w:val="26"/>
          </w:rPr>
          <w:t>4. Демография и трудовые ресурсы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_Toc265506857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48</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58" w:history="1">
        <w:r w:rsidR="00DB4FFF" w:rsidRPr="00DB4FFF">
          <w:rPr>
            <w:rStyle w:val="af2"/>
            <w:rFonts w:ascii="Times New Roman" w:hAnsi="Times New Roman"/>
            <w:noProof/>
            <w:sz w:val="26"/>
            <w:szCs w:val="26"/>
          </w:rPr>
          <w:t>Динамика численности населения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_Toc265506858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48</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59" w:history="1">
        <w:r w:rsidR="00DB4FFF" w:rsidRPr="00DB4FFF">
          <w:rPr>
            <w:rStyle w:val="af2"/>
            <w:rFonts w:ascii="Times New Roman" w:hAnsi="Times New Roman"/>
            <w:noProof/>
            <w:sz w:val="26"/>
            <w:szCs w:val="26"/>
          </w:rPr>
          <w:t>Воспроизводство населения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_Toc265506859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49</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60" w:history="1">
        <w:r w:rsidR="00DB4FFF" w:rsidRPr="00DB4FFF">
          <w:rPr>
            <w:rStyle w:val="af2"/>
            <w:rFonts w:ascii="Times New Roman" w:hAnsi="Times New Roman"/>
            <w:noProof/>
            <w:sz w:val="26"/>
            <w:szCs w:val="26"/>
          </w:rPr>
          <w:t>Трудовые ресурсы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_Toc265506860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53</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61" w:history="1">
        <w:r w:rsidR="00DB4FFF" w:rsidRPr="00DB4FFF">
          <w:rPr>
            <w:rStyle w:val="af2"/>
            <w:rFonts w:ascii="Times New Roman" w:hAnsi="Times New Roman"/>
            <w:noProof/>
            <w:sz w:val="26"/>
            <w:szCs w:val="26"/>
          </w:rPr>
          <w:t>5. Природно-ресурсный потенциал</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_Toc265506861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54</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62" w:history="1">
        <w:r w:rsidR="00DB4FFF" w:rsidRPr="00DB4FFF">
          <w:rPr>
            <w:rStyle w:val="af2"/>
            <w:rFonts w:ascii="Times New Roman" w:hAnsi="Times New Roman"/>
            <w:noProof/>
            <w:sz w:val="26"/>
            <w:szCs w:val="26"/>
          </w:rPr>
          <w:t>Климатические условия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_Toc265506862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54</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63" w:history="1">
        <w:r w:rsidR="00DB4FFF" w:rsidRPr="00DB4FFF">
          <w:rPr>
            <w:rStyle w:val="af2"/>
            <w:rFonts w:ascii="Times New Roman" w:hAnsi="Times New Roman"/>
            <w:noProof/>
            <w:sz w:val="26"/>
            <w:szCs w:val="26"/>
          </w:rPr>
          <w:t>Опасные гидрометеорологические явления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_Toc265506863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56</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64" w:history="1">
        <w:r w:rsidR="00DB4FFF" w:rsidRPr="00DB4FFF">
          <w:rPr>
            <w:rStyle w:val="af2"/>
            <w:rFonts w:ascii="Times New Roman" w:hAnsi="Times New Roman"/>
            <w:noProof/>
            <w:sz w:val="26"/>
            <w:szCs w:val="26"/>
          </w:rPr>
          <w:t>Рельеф</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_Toc265506864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56</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65" w:history="1">
        <w:r w:rsidR="00DB4FFF" w:rsidRPr="00DB4FFF">
          <w:rPr>
            <w:rStyle w:val="af2"/>
            <w:rFonts w:ascii="Times New Roman" w:hAnsi="Times New Roman"/>
            <w:noProof/>
            <w:sz w:val="26"/>
            <w:szCs w:val="26"/>
          </w:rPr>
          <w:t>Геологическое строение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_Toc265506865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57</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66" w:history="1">
        <w:r w:rsidR="00DB4FFF" w:rsidRPr="00DB4FFF">
          <w:rPr>
            <w:rStyle w:val="af2"/>
            <w:rFonts w:ascii="Times New Roman" w:hAnsi="Times New Roman"/>
            <w:noProof/>
            <w:sz w:val="26"/>
            <w:szCs w:val="26"/>
          </w:rPr>
          <w:t>Инженерно-геологические условия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_Toc265506866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58</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67" w:history="1">
        <w:r w:rsidR="00DB4FFF" w:rsidRPr="00DB4FFF">
          <w:rPr>
            <w:rStyle w:val="af2"/>
            <w:rFonts w:ascii="Times New Roman" w:hAnsi="Times New Roman"/>
            <w:noProof/>
            <w:sz w:val="26"/>
            <w:szCs w:val="26"/>
          </w:rPr>
          <w:t>Почвенный покров</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_Toc265506867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60</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68" w:history="1">
        <w:r w:rsidR="00DB4FFF" w:rsidRPr="00DB4FFF">
          <w:rPr>
            <w:rStyle w:val="af2"/>
            <w:rFonts w:ascii="Times New Roman" w:hAnsi="Times New Roman"/>
            <w:noProof/>
            <w:sz w:val="26"/>
            <w:szCs w:val="26"/>
          </w:rPr>
          <w:t>Гидрогеология и условия защищенности подземных вод</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_Toc265506868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61</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69" w:history="1">
        <w:r w:rsidR="00DB4FFF" w:rsidRPr="00DB4FFF">
          <w:rPr>
            <w:rStyle w:val="af2"/>
            <w:rFonts w:ascii="Times New Roman" w:hAnsi="Times New Roman"/>
            <w:noProof/>
            <w:sz w:val="26"/>
            <w:szCs w:val="26"/>
          </w:rPr>
          <w:t>Экзогенные геологические процессы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_Toc265506869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62</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70" w:history="1">
        <w:r w:rsidR="00DB4FFF" w:rsidRPr="00DB4FFF">
          <w:rPr>
            <w:rStyle w:val="af2"/>
            <w:rFonts w:ascii="Times New Roman" w:hAnsi="Times New Roman"/>
            <w:noProof/>
            <w:sz w:val="26"/>
            <w:szCs w:val="26"/>
          </w:rPr>
          <w:t>Земельные ресурсы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_Toc265506870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67</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71" w:history="1">
        <w:r w:rsidR="00DB4FFF" w:rsidRPr="00DB4FFF">
          <w:rPr>
            <w:rStyle w:val="af2"/>
            <w:rFonts w:ascii="Times New Roman" w:hAnsi="Times New Roman"/>
            <w:noProof/>
            <w:sz w:val="26"/>
            <w:szCs w:val="26"/>
          </w:rPr>
          <w:t>Водные ресурсы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_Toc265506871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69</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72" w:history="1">
        <w:r w:rsidR="00DB4FFF" w:rsidRPr="00DB4FFF">
          <w:rPr>
            <w:rStyle w:val="af2"/>
            <w:rFonts w:ascii="Times New Roman" w:hAnsi="Times New Roman"/>
            <w:noProof/>
            <w:sz w:val="26"/>
            <w:szCs w:val="26"/>
          </w:rPr>
          <w:t>Минерально-сырьевые ресурсы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_Toc265506872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69</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73" w:history="1">
        <w:r w:rsidR="00DB4FFF" w:rsidRPr="00DB4FFF">
          <w:rPr>
            <w:rStyle w:val="af2"/>
            <w:rFonts w:ascii="Times New Roman" w:hAnsi="Times New Roman"/>
            <w:noProof/>
            <w:sz w:val="26"/>
            <w:szCs w:val="26"/>
          </w:rPr>
          <w:t>Рекреационные ресурсы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_Toc265506873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70</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74" w:history="1">
        <w:r w:rsidR="00DB4FFF" w:rsidRPr="00DB4FFF">
          <w:rPr>
            <w:rStyle w:val="af2"/>
            <w:rFonts w:ascii="Times New Roman" w:hAnsi="Times New Roman"/>
            <w:noProof/>
            <w:sz w:val="26"/>
            <w:szCs w:val="26"/>
          </w:rPr>
          <w:t>Природно-экологический каркас</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_Toc265506874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70</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75" w:history="1">
        <w:r w:rsidR="00DB4FFF" w:rsidRPr="00DB4FFF">
          <w:rPr>
            <w:rStyle w:val="af2"/>
            <w:rFonts w:ascii="Times New Roman" w:hAnsi="Times New Roman"/>
            <w:noProof/>
            <w:sz w:val="26"/>
            <w:szCs w:val="26"/>
          </w:rPr>
          <w:t>Выводы по оценке природно-ресурсного потенциала</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_Toc265506875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71</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76" w:history="1">
        <w:r w:rsidR="00DB4FFF" w:rsidRPr="00DB4FFF">
          <w:rPr>
            <w:rStyle w:val="af2"/>
            <w:rFonts w:ascii="Times New Roman" w:hAnsi="Times New Roman"/>
            <w:noProof/>
            <w:sz w:val="26"/>
            <w:szCs w:val="26"/>
          </w:rPr>
          <w:t>6. Экономика сельского поселения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_Toc265506876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72</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77" w:history="1">
        <w:r w:rsidR="00DB4FFF" w:rsidRPr="00DB4FFF">
          <w:rPr>
            <w:rStyle w:val="af2"/>
            <w:rFonts w:ascii="Times New Roman" w:hAnsi="Times New Roman"/>
            <w:noProof/>
            <w:sz w:val="26"/>
            <w:szCs w:val="26"/>
          </w:rPr>
          <w:t>Общий анализ состояния экономики</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_Toc265506877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72</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78" w:history="1">
        <w:r w:rsidR="00DB4FFF" w:rsidRPr="00DB4FFF">
          <w:rPr>
            <w:rStyle w:val="af2"/>
            <w:rFonts w:ascii="Times New Roman" w:hAnsi="Times New Roman"/>
            <w:noProof/>
            <w:sz w:val="26"/>
            <w:szCs w:val="26"/>
          </w:rPr>
          <w:t>Рынок труда</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_Toc265506878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74</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79" w:history="1">
        <w:r w:rsidR="00DB4FFF" w:rsidRPr="00DB4FFF">
          <w:rPr>
            <w:rStyle w:val="af2"/>
            <w:rFonts w:ascii="Times New Roman" w:hAnsi="Times New Roman"/>
            <w:noProof/>
            <w:sz w:val="26"/>
            <w:szCs w:val="26"/>
            <w:lang w:eastAsia="ar-SA"/>
          </w:rPr>
          <w:t>Промышленность</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_Toc265506879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76</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80" w:history="1">
        <w:r w:rsidR="00DB4FFF" w:rsidRPr="00DB4FFF">
          <w:rPr>
            <w:rStyle w:val="af2"/>
            <w:rFonts w:ascii="Times New Roman" w:hAnsi="Times New Roman"/>
            <w:noProof/>
            <w:sz w:val="26"/>
            <w:szCs w:val="26"/>
            <w:lang w:eastAsia="ar-SA"/>
          </w:rPr>
          <w:t>Сельское хозяйство</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_Toc265506880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78</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81" w:history="1">
        <w:r w:rsidR="00DB4FFF" w:rsidRPr="00DB4FFF">
          <w:rPr>
            <w:rStyle w:val="af2"/>
            <w:rFonts w:ascii="Times New Roman" w:hAnsi="Times New Roman"/>
            <w:noProof/>
            <w:sz w:val="26"/>
            <w:szCs w:val="26"/>
          </w:rPr>
          <w:t>7. Социальная сфера</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_Toc265506881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84</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82" w:history="1">
        <w:r w:rsidR="00DB4FFF" w:rsidRPr="00DB4FFF">
          <w:rPr>
            <w:rStyle w:val="af2"/>
            <w:rFonts w:ascii="Times New Roman" w:hAnsi="Times New Roman"/>
            <w:noProof/>
            <w:sz w:val="26"/>
            <w:szCs w:val="26"/>
          </w:rPr>
          <w:t>Уровень и качество жизни населения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_Toc265506882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84</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83" w:history="1">
        <w:r w:rsidR="00DB4FFF" w:rsidRPr="00DB4FFF">
          <w:rPr>
            <w:rStyle w:val="af2"/>
            <w:rFonts w:ascii="Times New Roman" w:hAnsi="Times New Roman"/>
            <w:noProof/>
            <w:sz w:val="26"/>
            <w:szCs w:val="26"/>
          </w:rPr>
          <w:t>Здравоохранение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_Toc265506883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88</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84" w:history="1">
        <w:r w:rsidR="00DB4FFF" w:rsidRPr="00DB4FFF">
          <w:rPr>
            <w:rStyle w:val="af2"/>
            <w:rFonts w:ascii="Times New Roman" w:hAnsi="Times New Roman"/>
            <w:noProof/>
            <w:sz w:val="26"/>
            <w:szCs w:val="26"/>
          </w:rPr>
          <w:t>Образование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_Toc265506884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90</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85" w:history="1">
        <w:r w:rsidR="00DB4FFF" w:rsidRPr="00DB4FFF">
          <w:rPr>
            <w:rStyle w:val="af2"/>
            <w:rFonts w:ascii="Times New Roman" w:hAnsi="Times New Roman"/>
            <w:noProof/>
            <w:sz w:val="26"/>
            <w:szCs w:val="26"/>
          </w:rPr>
          <w:t>Физкультура и спорт</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_Toc265506885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92</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86" w:history="1">
        <w:r w:rsidR="00DB4FFF" w:rsidRPr="00DB4FFF">
          <w:rPr>
            <w:rStyle w:val="af2"/>
            <w:rFonts w:ascii="Times New Roman" w:hAnsi="Times New Roman"/>
            <w:noProof/>
            <w:sz w:val="26"/>
            <w:szCs w:val="26"/>
          </w:rPr>
          <w:t>Культура</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_Toc265506886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93</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87" w:history="1">
        <w:r w:rsidR="00DB4FFF" w:rsidRPr="00DB4FFF">
          <w:rPr>
            <w:rStyle w:val="af2"/>
            <w:rFonts w:ascii="Times New Roman" w:hAnsi="Times New Roman"/>
            <w:noProof/>
            <w:sz w:val="26"/>
            <w:szCs w:val="26"/>
          </w:rPr>
          <w:t>Выводы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_Toc265506887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94</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88" w:history="1">
        <w:r w:rsidR="00DB4FFF" w:rsidRPr="00DB4FFF">
          <w:rPr>
            <w:rStyle w:val="af2"/>
            <w:rFonts w:ascii="Times New Roman" w:hAnsi="Times New Roman"/>
            <w:noProof/>
            <w:sz w:val="26"/>
            <w:szCs w:val="26"/>
            <w:lang w:eastAsia="ar-SA"/>
          </w:rPr>
          <w:t>8. Жилищный фонд</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_Toc265506888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95</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89" w:history="1">
        <w:r w:rsidR="00DB4FFF" w:rsidRPr="00DB4FFF">
          <w:rPr>
            <w:rStyle w:val="af2"/>
            <w:rFonts w:ascii="Times New Roman" w:hAnsi="Times New Roman"/>
            <w:noProof/>
            <w:sz w:val="26"/>
            <w:szCs w:val="26"/>
            <w:lang w:eastAsia="ar-SA"/>
          </w:rPr>
          <w:t>9. Историко-культурное наследие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_Toc265506889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96</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90" w:history="1">
        <w:r w:rsidR="00DB4FFF" w:rsidRPr="00DB4FFF">
          <w:rPr>
            <w:rStyle w:val="af2"/>
            <w:rFonts w:ascii="Times New Roman" w:hAnsi="Times New Roman"/>
            <w:noProof/>
            <w:sz w:val="26"/>
            <w:szCs w:val="26"/>
            <w:lang w:eastAsia="ar-SA"/>
          </w:rPr>
          <w:t>10. Рекреационный комплекс</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_Toc265506890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100</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91" w:history="1">
        <w:r w:rsidR="00DB4FFF" w:rsidRPr="00DB4FFF">
          <w:rPr>
            <w:rStyle w:val="af2"/>
            <w:rFonts w:ascii="Times New Roman" w:hAnsi="Times New Roman"/>
            <w:noProof/>
            <w:sz w:val="26"/>
            <w:szCs w:val="26"/>
          </w:rPr>
          <w:t>11. Транспортный комплекс</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_Toc265506891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101</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92" w:history="1">
        <w:r w:rsidR="00DB4FFF" w:rsidRPr="00DB4FFF">
          <w:rPr>
            <w:rStyle w:val="af2"/>
            <w:rFonts w:ascii="Times New Roman" w:hAnsi="Times New Roman"/>
            <w:noProof/>
            <w:sz w:val="26"/>
            <w:szCs w:val="26"/>
          </w:rPr>
          <w:t>Автомобильный транспорт и дорожный комплекс</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_Toc265506892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101</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893" w:history="1">
        <w:r w:rsidR="00DB4FFF" w:rsidRPr="00DB4FFF">
          <w:rPr>
            <w:rStyle w:val="af2"/>
            <w:rFonts w:ascii="Times New Roman" w:hAnsi="Times New Roman"/>
            <w:noProof/>
            <w:sz w:val="26"/>
            <w:szCs w:val="26"/>
            <w:lang w:eastAsia="ar-SA"/>
          </w:rPr>
          <w:t>12. Инженерная инфраструктура</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_Toc265506893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105</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94" w:history="1">
        <w:r w:rsidR="00DB4FFF" w:rsidRPr="00DB4FFF">
          <w:rPr>
            <w:rStyle w:val="af2"/>
            <w:rFonts w:ascii="Times New Roman" w:hAnsi="Times New Roman"/>
            <w:noProof/>
            <w:sz w:val="26"/>
            <w:szCs w:val="26"/>
          </w:rPr>
          <w:t>Водоснабжение и водоотведение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_Toc265506894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105</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95" w:history="1">
        <w:r w:rsidR="00DB4FFF" w:rsidRPr="00DB4FFF">
          <w:rPr>
            <w:rStyle w:val="af2"/>
            <w:rFonts w:ascii="Times New Roman" w:hAnsi="Times New Roman"/>
            <w:noProof/>
            <w:sz w:val="26"/>
            <w:szCs w:val="26"/>
          </w:rPr>
          <w:t>Электроснабжение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_Toc265506895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107</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96" w:history="1">
        <w:r w:rsidR="00DB4FFF" w:rsidRPr="00DB4FFF">
          <w:rPr>
            <w:rStyle w:val="af2"/>
            <w:rFonts w:ascii="Times New Roman" w:hAnsi="Times New Roman"/>
            <w:noProof/>
            <w:sz w:val="26"/>
            <w:szCs w:val="26"/>
          </w:rPr>
          <w:t>Газоснабжение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_Toc265506896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107</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97" w:history="1">
        <w:r w:rsidR="00DB4FFF" w:rsidRPr="00DB4FFF">
          <w:rPr>
            <w:rStyle w:val="af2"/>
            <w:rFonts w:ascii="Times New Roman" w:hAnsi="Times New Roman"/>
            <w:noProof/>
            <w:sz w:val="26"/>
            <w:szCs w:val="26"/>
          </w:rPr>
          <w:t>Теплоснабжение</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_Toc265506897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107</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98" w:history="1">
        <w:r w:rsidR="00DB4FFF" w:rsidRPr="00DB4FFF">
          <w:rPr>
            <w:rStyle w:val="af2"/>
            <w:rFonts w:ascii="Times New Roman" w:hAnsi="Times New Roman"/>
            <w:noProof/>
            <w:sz w:val="26"/>
            <w:szCs w:val="26"/>
          </w:rPr>
          <w:t>Связь</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_Toc265506898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108</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899" w:history="1">
        <w:r w:rsidR="00DB4FFF" w:rsidRPr="00DB4FFF">
          <w:rPr>
            <w:rStyle w:val="af2"/>
            <w:rFonts w:ascii="Times New Roman" w:hAnsi="Times New Roman"/>
            <w:noProof/>
            <w:sz w:val="26"/>
            <w:szCs w:val="26"/>
          </w:rPr>
          <w:t>Санитарная очистка территории</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_Toc265506899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108</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900" w:history="1">
        <w:r w:rsidR="00DB4FFF" w:rsidRPr="00DB4FFF">
          <w:rPr>
            <w:rStyle w:val="af2"/>
            <w:rFonts w:ascii="Times New Roman" w:hAnsi="Times New Roman"/>
            <w:noProof/>
            <w:sz w:val="26"/>
            <w:szCs w:val="26"/>
          </w:rPr>
          <w:t>13. Экологическая ситуация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_Toc265506900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109</w:t>
        </w:r>
        <w:r w:rsidRPr="00DB4FFF">
          <w:rPr>
            <w:rFonts w:ascii="Times New Roman" w:hAnsi="Times New Roman"/>
            <w:noProof/>
            <w:webHidden/>
            <w:sz w:val="26"/>
            <w:szCs w:val="26"/>
          </w:rPr>
          <w:fldChar w:fldCharType="end"/>
        </w:r>
      </w:hyperlink>
    </w:p>
    <w:p w:rsidR="00DB4FFF" w:rsidRPr="00DB4FFF" w:rsidRDefault="00731DFD">
      <w:pPr>
        <w:pStyle w:val="51"/>
        <w:tabs>
          <w:tab w:val="right" w:leader="dot" w:pos="9344"/>
        </w:tabs>
        <w:rPr>
          <w:rFonts w:ascii="Times New Roman" w:eastAsia="Times New Roman" w:hAnsi="Times New Roman"/>
          <w:noProof/>
          <w:sz w:val="26"/>
          <w:szCs w:val="26"/>
          <w:lang w:eastAsia="ru-RU"/>
        </w:rPr>
      </w:pPr>
      <w:hyperlink w:anchor="_Toc265506901" w:history="1">
        <w:r w:rsidR="00DB4FFF" w:rsidRPr="00DB4FFF">
          <w:rPr>
            <w:rStyle w:val="af2"/>
            <w:rFonts w:ascii="Times New Roman" w:hAnsi="Times New Roman"/>
            <w:noProof/>
            <w:sz w:val="26"/>
            <w:szCs w:val="26"/>
          </w:rPr>
          <w:t>Основные источники загрязнения окружающей среды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_Toc265506901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111</w:t>
        </w:r>
        <w:r w:rsidRPr="00DB4FFF">
          <w:rPr>
            <w:rFonts w:ascii="Times New Roman" w:hAnsi="Times New Roman"/>
            <w:noProof/>
            <w:webHidden/>
            <w:sz w:val="26"/>
            <w:szCs w:val="26"/>
          </w:rPr>
          <w:fldChar w:fldCharType="end"/>
        </w:r>
      </w:hyperlink>
    </w:p>
    <w:p w:rsidR="00DB4FFF" w:rsidRPr="00DB4FFF" w:rsidRDefault="00731DFD">
      <w:pPr>
        <w:pStyle w:val="10"/>
        <w:rPr>
          <w:rFonts w:eastAsia="Times New Roman"/>
          <w:b w:val="0"/>
          <w:noProof/>
          <w:sz w:val="26"/>
          <w:szCs w:val="26"/>
          <w:lang w:eastAsia="ru-RU"/>
        </w:rPr>
      </w:pPr>
      <w:hyperlink w:anchor="_Toc265506902" w:history="1">
        <w:r w:rsidR="00DB4FFF" w:rsidRPr="00DB4FFF">
          <w:rPr>
            <w:rStyle w:val="af2"/>
            <w:b w:val="0"/>
            <w:noProof/>
            <w:sz w:val="26"/>
            <w:szCs w:val="26"/>
            <w:lang w:val="en-US"/>
          </w:rPr>
          <w:t>II</w:t>
        </w:r>
        <w:r w:rsidR="00DB4FFF" w:rsidRPr="00DB4FFF">
          <w:rPr>
            <w:rStyle w:val="af2"/>
            <w:b w:val="0"/>
            <w:noProof/>
            <w:sz w:val="26"/>
            <w:szCs w:val="26"/>
          </w:rPr>
          <w:t>. ПЕРЕЧЕНЬ МЕРОПРИЯТИЙ ПО ТЕРРИТОРИАЛЬНОМУ ПЛАНИРОВАНИЮ</w:t>
        </w:r>
        <w:r w:rsidR="00DB4FFF" w:rsidRPr="00DB4FFF">
          <w:rPr>
            <w:b w:val="0"/>
            <w:noProof/>
            <w:webHidden/>
            <w:sz w:val="26"/>
            <w:szCs w:val="26"/>
          </w:rPr>
          <w:tab/>
        </w:r>
        <w:r w:rsidRPr="00DB4FFF">
          <w:rPr>
            <w:b w:val="0"/>
            <w:noProof/>
            <w:webHidden/>
            <w:sz w:val="26"/>
            <w:szCs w:val="26"/>
          </w:rPr>
          <w:fldChar w:fldCharType="begin"/>
        </w:r>
        <w:r w:rsidR="00DB4FFF" w:rsidRPr="00DB4FFF">
          <w:rPr>
            <w:b w:val="0"/>
            <w:noProof/>
            <w:webHidden/>
            <w:sz w:val="26"/>
            <w:szCs w:val="26"/>
          </w:rPr>
          <w:instrText xml:space="preserve"> PAGEREF _Toc265506902 \h </w:instrText>
        </w:r>
        <w:r w:rsidRPr="00DB4FFF">
          <w:rPr>
            <w:b w:val="0"/>
            <w:noProof/>
            <w:webHidden/>
            <w:sz w:val="26"/>
            <w:szCs w:val="26"/>
          </w:rPr>
        </w:r>
        <w:r w:rsidRPr="00DB4FFF">
          <w:rPr>
            <w:b w:val="0"/>
            <w:noProof/>
            <w:webHidden/>
            <w:sz w:val="26"/>
            <w:szCs w:val="26"/>
          </w:rPr>
          <w:fldChar w:fldCharType="separate"/>
        </w:r>
        <w:r w:rsidR="00F863EA">
          <w:rPr>
            <w:b w:val="0"/>
            <w:noProof/>
            <w:webHidden/>
            <w:sz w:val="26"/>
            <w:szCs w:val="26"/>
          </w:rPr>
          <w:t>114</w:t>
        </w:r>
        <w:r w:rsidRPr="00DB4FFF">
          <w:rPr>
            <w:b w:val="0"/>
            <w:noProof/>
            <w:webHidden/>
            <w:sz w:val="26"/>
            <w:szCs w:val="26"/>
          </w:rPr>
          <w:fldChar w:fldCharType="end"/>
        </w:r>
      </w:hyperlink>
    </w:p>
    <w:p w:rsidR="00DB4FFF" w:rsidRPr="00DB4FFF" w:rsidRDefault="00731DFD">
      <w:pPr>
        <w:pStyle w:val="10"/>
        <w:rPr>
          <w:rFonts w:eastAsia="Times New Roman"/>
          <w:b w:val="0"/>
          <w:noProof/>
          <w:sz w:val="26"/>
          <w:szCs w:val="26"/>
          <w:lang w:eastAsia="ru-RU"/>
        </w:rPr>
      </w:pPr>
      <w:hyperlink w:anchor="_Toc265506903" w:history="1">
        <w:r w:rsidR="00DB4FFF" w:rsidRPr="00DB4FFF">
          <w:rPr>
            <w:rStyle w:val="af2"/>
            <w:b w:val="0"/>
            <w:noProof/>
            <w:sz w:val="26"/>
            <w:szCs w:val="26"/>
          </w:rPr>
          <w:t xml:space="preserve">III. </w:t>
        </w:r>
        <w:r w:rsidR="00DB4FFF" w:rsidRPr="00DB4FFF">
          <w:rPr>
            <w:rStyle w:val="af2"/>
            <w:b w:val="0"/>
            <w:caps/>
            <w:noProof/>
            <w:sz w:val="26"/>
            <w:szCs w:val="26"/>
          </w:rPr>
          <w:t>Перечень основных факторов риска возникновения чрезвычайных ситуаций природного и техногенного характера</w:t>
        </w:r>
        <w:r w:rsidR="00DB4FFF" w:rsidRPr="00DB4FFF">
          <w:rPr>
            <w:b w:val="0"/>
            <w:noProof/>
            <w:webHidden/>
            <w:sz w:val="26"/>
            <w:szCs w:val="26"/>
          </w:rPr>
          <w:tab/>
        </w:r>
        <w:r w:rsidRPr="00DB4FFF">
          <w:rPr>
            <w:b w:val="0"/>
            <w:noProof/>
            <w:webHidden/>
            <w:sz w:val="26"/>
            <w:szCs w:val="26"/>
          </w:rPr>
          <w:fldChar w:fldCharType="begin"/>
        </w:r>
        <w:r w:rsidR="00DB4FFF" w:rsidRPr="00DB4FFF">
          <w:rPr>
            <w:b w:val="0"/>
            <w:noProof/>
            <w:webHidden/>
            <w:sz w:val="26"/>
            <w:szCs w:val="26"/>
          </w:rPr>
          <w:instrText xml:space="preserve"> PAGEREF _Toc265506903 \h </w:instrText>
        </w:r>
        <w:r w:rsidRPr="00DB4FFF">
          <w:rPr>
            <w:b w:val="0"/>
            <w:noProof/>
            <w:webHidden/>
            <w:sz w:val="26"/>
            <w:szCs w:val="26"/>
          </w:rPr>
        </w:r>
        <w:r w:rsidRPr="00DB4FFF">
          <w:rPr>
            <w:b w:val="0"/>
            <w:noProof/>
            <w:webHidden/>
            <w:sz w:val="26"/>
            <w:szCs w:val="26"/>
          </w:rPr>
          <w:fldChar w:fldCharType="separate"/>
        </w:r>
        <w:r w:rsidR="00F863EA">
          <w:rPr>
            <w:b w:val="0"/>
            <w:noProof/>
            <w:webHidden/>
            <w:sz w:val="26"/>
            <w:szCs w:val="26"/>
          </w:rPr>
          <w:t>121</w:t>
        </w:r>
        <w:r w:rsidRPr="00DB4FFF">
          <w:rPr>
            <w:b w:val="0"/>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904" w:history="1">
        <w:r w:rsidR="00DB4FFF" w:rsidRPr="00DB4FFF">
          <w:rPr>
            <w:rStyle w:val="af2"/>
            <w:rFonts w:ascii="Times New Roman" w:hAnsi="Times New Roman"/>
            <w:noProof/>
            <w:sz w:val="26"/>
            <w:szCs w:val="26"/>
          </w:rPr>
          <w:t>14. Результаты анализа возможных последствий ЧС природного характера</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_Toc265506904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121</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905" w:history="1">
        <w:r w:rsidR="00DB4FFF" w:rsidRPr="00DB4FFF">
          <w:rPr>
            <w:rStyle w:val="af2"/>
            <w:rFonts w:ascii="Times New Roman" w:hAnsi="Times New Roman"/>
            <w:noProof/>
            <w:sz w:val="26"/>
            <w:szCs w:val="26"/>
          </w:rPr>
          <w:t>15. Опасные геологические явления и процессы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_Toc265506905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123</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906" w:history="1">
        <w:r w:rsidR="00DB4FFF" w:rsidRPr="00DB4FFF">
          <w:rPr>
            <w:rStyle w:val="af2"/>
            <w:rFonts w:ascii="Times New Roman" w:hAnsi="Times New Roman"/>
            <w:noProof/>
            <w:sz w:val="26"/>
            <w:szCs w:val="26"/>
          </w:rPr>
          <w:t>16. Опасные гидрологические явления и процессы</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_Toc265506906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129</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907" w:history="1">
        <w:r w:rsidR="00DB4FFF" w:rsidRPr="00DB4FFF">
          <w:rPr>
            <w:rStyle w:val="af2"/>
            <w:rFonts w:ascii="Times New Roman" w:hAnsi="Times New Roman"/>
            <w:noProof/>
            <w:sz w:val="26"/>
            <w:szCs w:val="26"/>
          </w:rPr>
          <w:t>17. Опасные метеорологические явления</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_Toc265506907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131</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908" w:history="1">
        <w:r w:rsidR="00DB4FFF" w:rsidRPr="00DB4FFF">
          <w:rPr>
            <w:rStyle w:val="af2"/>
            <w:rFonts w:ascii="Times New Roman" w:hAnsi="Times New Roman"/>
            <w:noProof/>
            <w:sz w:val="26"/>
            <w:szCs w:val="26"/>
          </w:rPr>
          <w:t>18. Чрезвычайные ситуации техногенного характера</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_Toc265506908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134</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909" w:history="1">
        <w:r w:rsidR="00DB4FFF" w:rsidRPr="00DB4FFF">
          <w:rPr>
            <w:rStyle w:val="af2"/>
            <w:rFonts w:ascii="Times New Roman" w:hAnsi="Times New Roman"/>
            <w:noProof/>
            <w:sz w:val="26"/>
            <w:szCs w:val="26"/>
          </w:rPr>
          <w:t>19. Оценка риска воздействия ЧС.</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_Toc265506909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137</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910" w:history="1">
        <w:r w:rsidR="00DB4FFF" w:rsidRPr="00DB4FFF">
          <w:rPr>
            <w:rStyle w:val="af2"/>
            <w:rFonts w:ascii="Times New Roman" w:hAnsi="Times New Roman"/>
            <w:noProof/>
            <w:sz w:val="26"/>
            <w:szCs w:val="26"/>
          </w:rPr>
          <w:t>20. Рекомендации для разработки мероприятий по снижению риска на территории</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_Toc265506910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140</w:t>
        </w:r>
        <w:r w:rsidRPr="00DB4FFF">
          <w:rPr>
            <w:rFonts w:ascii="Times New Roman" w:hAnsi="Times New Roman"/>
            <w:noProof/>
            <w:webHidden/>
            <w:sz w:val="26"/>
            <w:szCs w:val="26"/>
          </w:rPr>
          <w:fldChar w:fldCharType="end"/>
        </w:r>
      </w:hyperlink>
    </w:p>
    <w:p w:rsidR="00DB4FFF" w:rsidRPr="00DB4FFF" w:rsidRDefault="00731DFD">
      <w:pPr>
        <w:pStyle w:val="31"/>
        <w:tabs>
          <w:tab w:val="right" w:leader="dot" w:pos="9344"/>
        </w:tabs>
        <w:rPr>
          <w:rFonts w:ascii="Times New Roman" w:eastAsia="Times New Roman" w:hAnsi="Times New Roman"/>
          <w:noProof/>
          <w:sz w:val="26"/>
          <w:szCs w:val="26"/>
          <w:lang w:eastAsia="ru-RU"/>
        </w:rPr>
      </w:pPr>
      <w:hyperlink w:anchor="_Toc265506911" w:history="1">
        <w:r w:rsidR="00DB4FFF" w:rsidRPr="00DB4FFF">
          <w:rPr>
            <w:rStyle w:val="af2"/>
            <w:rFonts w:ascii="Times New Roman" w:hAnsi="Times New Roman"/>
            <w:noProof/>
            <w:sz w:val="26"/>
            <w:szCs w:val="26"/>
          </w:rPr>
          <w:t>21. Мероприятия по предупреждению природных чрезвычайных ситуаций</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_Toc265506911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141</w:t>
        </w:r>
        <w:r w:rsidRPr="00DB4FFF">
          <w:rPr>
            <w:rFonts w:ascii="Times New Roman" w:hAnsi="Times New Roman"/>
            <w:noProof/>
            <w:webHidden/>
            <w:sz w:val="26"/>
            <w:szCs w:val="26"/>
          </w:rPr>
          <w:fldChar w:fldCharType="end"/>
        </w:r>
      </w:hyperlink>
    </w:p>
    <w:p w:rsidR="00DB4FFF" w:rsidRDefault="00731DFD">
      <w:pPr>
        <w:pStyle w:val="31"/>
        <w:tabs>
          <w:tab w:val="right" w:leader="dot" w:pos="9344"/>
        </w:tabs>
        <w:rPr>
          <w:rFonts w:eastAsia="Times New Roman"/>
          <w:noProof/>
          <w:lang w:eastAsia="ru-RU"/>
        </w:rPr>
      </w:pPr>
      <w:hyperlink w:anchor="_Toc265506912" w:history="1">
        <w:r w:rsidR="00DB4FFF" w:rsidRPr="00DB4FFF">
          <w:rPr>
            <w:rStyle w:val="af2"/>
            <w:rFonts w:ascii="Times New Roman" w:hAnsi="Times New Roman"/>
            <w:noProof/>
            <w:sz w:val="26"/>
            <w:szCs w:val="26"/>
          </w:rPr>
          <w:t>22. Перечень использованных нормативных документов</w:t>
        </w:r>
        <w:r w:rsidR="00DB4FFF" w:rsidRPr="00DB4FFF">
          <w:rPr>
            <w:rFonts w:ascii="Times New Roman" w:hAnsi="Times New Roman"/>
            <w:noProof/>
            <w:webHidden/>
            <w:sz w:val="26"/>
            <w:szCs w:val="26"/>
          </w:rPr>
          <w:tab/>
        </w:r>
        <w:r w:rsidRPr="00DB4FFF">
          <w:rPr>
            <w:rFonts w:ascii="Times New Roman" w:hAnsi="Times New Roman"/>
            <w:noProof/>
            <w:webHidden/>
            <w:sz w:val="26"/>
            <w:szCs w:val="26"/>
          </w:rPr>
          <w:fldChar w:fldCharType="begin"/>
        </w:r>
        <w:r w:rsidR="00DB4FFF" w:rsidRPr="00DB4FFF">
          <w:rPr>
            <w:rFonts w:ascii="Times New Roman" w:hAnsi="Times New Roman"/>
            <w:noProof/>
            <w:webHidden/>
            <w:sz w:val="26"/>
            <w:szCs w:val="26"/>
          </w:rPr>
          <w:instrText xml:space="preserve"> PAGEREF _Toc265506912 \h </w:instrText>
        </w:r>
        <w:r w:rsidRPr="00DB4FFF">
          <w:rPr>
            <w:rFonts w:ascii="Times New Roman" w:hAnsi="Times New Roman"/>
            <w:noProof/>
            <w:webHidden/>
            <w:sz w:val="26"/>
            <w:szCs w:val="26"/>
          </w:rPr>
        </w:r>
        <w:r w:rsidRPr="00DB4FFF">
          <w:rPr>
            <w:rFonts w:ascii="Times New Roman" w:hAnsi="Times New Roman"/>
            <w:noProof/>
            <w:webHidden/>
            <w:sz w:val="26"/>
            <w:szCs w:val="26"/>
          </w:rPr>
          <w:fldChar w:fldCharType="separate"/>
        </w:r>
        <w:r w:rsidR="00F863EA">
          <w:rPr>
            <w:rFonts w:ascii="Times New Roman" w:hAnsi="Times New Roman"/>
            <w:noProof/>
            <w:webHidden/>
            <w:sz w:val="26"/>
            <w:szCs w:val="26"/>
          </w:rPr>
          <w:t>144</w:t>
        </w:r>
        <w:r w:rsidRPr="00DB4FFF">
          <w:rPr>
            <w:rFonts w:ascii="Times New Roman" w:hAnsi="Times New Roman"/>
            <w:noProof/>
            <w:webHidden/>
            <w:sz w:val="26"/>
            <w:szCs w:val="26"/>
          </w:rPr>
          <w:fldChar w:fldCharType="end"/>
        </w:r>
      </w:hyperlink>
    </w:p>
    <w:p w:rsidR="003F25C3" w:rsidRDefault="00731DFD" w:rsidP="00C37AA6">
      <w:pPr>
        <w:pStyle w:val="12"/>
        <w:shd w:val="clear" w:color="auto" w:fill="FFFFFF"/>
        <w:tabs>
          <w:tab w:val="center" w:pos="4950"/>
          <w:tab w:val="left" w:pos="5940"/>
        </w:tabs>
        <w:spacing w:line="240" w:lineRule="auto"/>
        <w:ind w:right="-6" w:firstLine="540"/>
        <w:jc w:val="left"/>
        <w:rPr>
          <w:rFonts w:ascii="Cambria" w:hAnsi="Cambria"/>
          <w:b/>
          <w:bCs/>
          <w:i/>
          <w:color w:val="0000FF"/>
          <w:sz w:val="28"/>
          <w:szCs w:val="28"/>
        </w:rPr>
      </w:pPr>
      <w:r>
        <w:rPr>
          <w:rFonts w:ascii="Garamond" w:hAnsi="Garamond"/>
          <w:sz w:val="24"/>
        </w:rPr>
        <w:fldChar w:fldCharType="end"/>
      </w:r>
      <w:r w:rsidR="003F25C3">
        <w:rPr>
          <w:i/>
          <w:color w:val="0000FF"/>
        </w:rPr>
        <w:br w:type="page"/>
      </w:r>
    </w:p>
    <w:p w:rsidR="001B1454" w:rsidRDefault="001B1454" w:rsidP="00EB5C7A">
      <w:pPr>
        <w:pStyle w:val="3"/>
      </w:pPr>
      <w:bookmarkStart w:id="0" w:name="_Toc265506841"/>
      <w:r>
        <w:lastRenderedPageBreak/>
        <w:t>Состав проекта Генерального плана</w:t>
      </w:r>
      <w:bookmarkEnd w:id="0"/>
    </w:p>
    <w:p w:rsidR="001B1454" w:rsidRDefault="001B1454" w:rsidP="005E1D93">
      <w:pPr>
        <w:spacing w:line="240" w:lineRule="auto"/>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3"/>
        <w:gridCol w:w="5211"/>
      </w:tblGrid>
      <w:tr w:rsidR="008904BF" w:rsidRPr="001746D8">
        <w:trPr>
          <w:trHeight w:val="478"/>
        </w:trPr>
        <w:tc>
          <w:tcPr>
            <w:tcW w:w="3933" w:type="dxa"/>
            <w:tcBorders>
              <w:top w:val="single" w:sz="12" w:space="0" w:color="auto"/>
              <w:left w:val="single" w:sz="12" w:space="0" w:color="auto"/>
              <w:bottom w:val="thinThickSmallGap" w:sz="24" w:space="0" w:color="auto"/>
              <w:right w:val="single" w:sz="12" w:space="0" w:color="auto"/>
            </w:tcBorders>
            <w:shd w:val="clear" w:color="auto" w:fill="F2F2F2"/>
          </w:tcPr>
          <w:p w:rsidR="008904BF" w:rsidRPr="00DB4FFF" w:rsidRDefault="008904BF" w:rsidP="001746D8">
            <w:pPr>
              <w:spacing w:before="120" w:after="120" w:line="240" w:lineRule="auto"/>
              <w:jc w:val="center"/>
              <w:rPr>
                <w:rFonts w:ascii="Times New Roman" w:eastAsia="Times New Roman" w:hAnsi="Times New Roman"/>
                <w:sz w:val="24"/>
                <w:szCs w:val="24"/>
                <w:lang w:eastAsia="ru-RU"/>
              </w:rPr>
            </w:pPr>
            <w:r w:rsidRPr="00DB4FFF">
              <w:rPr>
                <w:rFonts w:ascii="Times New Roman" w:eastAsia="Times New Roman" w:hAnsi="Times New Roman"/>
                <w:sz w:val="24"/>
                <w:szCs w:val="24"/>
                <w:lang w:eastAsia="ru-RU"/>
              </w:rPr>
              <w:t>Наименование раздела</w:t>
            </w:r>
          </w:p>
        </w:tc>
        <w:tc>
          <w:tcPr>
            <w:tcW w:w="5211" w:type="dxa"/>
            <w:tcBorders>
              <w:top w:val="single" w:sz="12" w:space="0" w:color="auto"/>
              <w:left w:val="single" w:sz="12" w:space="0" w:color="auto"/>
              <w:bottom w:val="thinThickSmallGap" w:sz="24" w:space="0" w:color="auto"/>
              <w:right w:val="single" w:sz="12" w:space="0" w:color="auto"/>
            </w:tcBorders>
            <w:shd w:val="clear" w:color="auto" w:fill="F2F2F2"/>
            <w:vAlign w:val="center"/>
          </w:tcPr>
          <w:p w:rsidR="008904BF" w:rsidRPr="00DB4FFF" w:rsidRDefault="008904BF" w:rsidP="001746D8">
            <w:pPr>
              <w:spacing w:before="120" w:after="120" w:line="240" w:lineRule="auto"/>
              <w:jc w:val="center"/>
              <w:rPr>
                <w:rFonts w:ascii="Times New Roman" w:eastAsia="Times New Roman" w:hAnsi="Times New Roman"/>
                <w:sz w:val="24"/>
                <w:szCs w:val="24"/>
                <w:lang w:eastAsia="ru-RU"/>
              </w:rPr>
            </w:pPr>
            <w:r w:rsidRPr="00DB4FFF">
              <w:rPr>
                <w:rFonts w:ascii="Times New Roman" w:eastAsia="Times New Roman" w:hAnsi="Times New Roman"/>
                <w:sz w:val="24"/>
                <w:szCs w:val="24"/>
                <w:lang w:eastAsia="ru-RU"/>
              </w:rPr>
              <w:t>Содержание</w:t>
            </w:r>
          </w:p>
        </w:tc>
      </w:tr>
      <w:tr w:rsidR="008904BF" w:rsidRPr="001746D8">
        <w:trPr>
          <w:trHeight w:val="231"/>
        </w:trPr>
        <w:tc>
          <w:tcPr>
            <w:tcW w:w="9144" w:type="dxa"/>
            <w:gridSpan w:val="2"/>
            <w:tcBorders>
              <w:top w:val="thinThickSmallGap" w:sz="24" w:space="0" w:color="auto"/>
              <w:bottom w:val="single" w:sz="2" w:space="0" w:color="auto"/>
            </w:tcBorders>
          </w:tcPr>
          <w:p w:rsidR="008904BF" w:rsidRPr="001746D8" w:rsidRDefault="004E268C" w:rsidP="001746D8">
            <w:pPr>
              <w:spacing w:after="0" w:line="240" w:lineRule="auto"/>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ТЕКСТОВАЯ ЧАСТЬ</w:t>
            </w:r>
          </w:p>
        </w:tc>
      </w:tr>
      <w:tr w:rsidR="008904BF" w:rsidRPr="001746D8">
        <w:trPr>
          <w:trHeight w:val="247"/>
        </w:trPr>
        <w:tc>
          <w:tcPr>
            <w:tcW w:w="9144" w:type="dxa"/>
            <w:gridSpan w:val="2"/>
            <w:tcBorders>
              <w:top w:val="single" w:sz="2" w:space="0" w:color="auto"/>
            </w:tcBorders>
            <w:vAlign w:val="center"/>
          </w:tcPr>
          <w:p w:rsidR="008904BF" w:rsidRPr="001746D8" w:rsidRDefault="004E268C" w:rsidP="001746D8">
            <w:pPr>
              <w:spacing w:after="0" w:line="240" w:lineRule="auto"/>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 xml:space="preserve">ТОМ 1. </w:t>
            </w:r>
            <w:r w:rsidR="008904BF" w:rsidRPr="001746D8">
              <w:rPr>
                <w:rFonts w:ascii="Times New Roman" w:eastAsia="Times New Roman" w:hAnsi="Times New Roman"/>
                <w:b/>
                <w:sz w:val="24"/>
                <w:szCs w:val="24"/>
                <w:lang w:eastAsia="ru-RU"/>
              </w:rPr>
              <w:t>Материалы утверждаемой части проекта</w:t>
            </w:r>
          </w:p>
        </w:tc>
      </w:tr>
      <w:tr w:rsidR="004E268C" w:rsidRPr="001746D8">
        <w:trPr>
          <w:trHeight w:val="694"/>
        </w:trPr>
        <w:tc>
          <w:tcPr>
            <w:tcW w:w="3933" w:type="dxa"/>
          </w:tcPr>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Положения о территориальном планировании</w:t>
            </w:r>
          </w:p>
        </w:tc>
        <w:tc>
          <w:tcPr>
            <w:tcW w:w="5211" w:type="dxa"/>
          </w:tcPr>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Цели и задачи территориального планирования.</w:t>
            </w:r>
          </w:p>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Перечень мероприятий по территориальному планированию с указанием на последовательность их выполнения.</w:t>
            </w:r>
          </w:p>
        </w:tc>
      </w:tr>
      <w:tr w:rsidR="008904BF" w:rsidRPr="001746D8">
        <w:trPr>
          <w:trHeight w:val="231"/>
        </w:trPr>
        <w:tc>
          <w:tcPr>
            <w:tcW w:w="9144" w:type="dxa"/>
            <w:gridSpan w:val="2"/>
            <w:vAlign w:val="center"/>
          </w:tcPr>
          <w:p w:rsidR="008904BF" w:rsidRPr="001746D8" w:rsidRDefault="004E268C" w:rsidP="001746D8">
            <w:pPr>
              <w:spacing w:after="0" w:line="240" w:lineRule="auto"/>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 xml:space="preserve">ТОМ 2. </w:t>
            </w:r>
            <w:r w:rsidR="008904BF" w:rsidRPr="001746D8">
              <w:rPr>
                <w:rFonts w:ascii="Times New Roman" w:eastAsia="Times New Roman" w:hAnsi="Times New Roman"/>
                <w:b/>
                <w:sz w:val="24"/>
                <w:szCs w:val="24"/>
                <w:lang w:eastAsia="ru-RU"/>
              </w:rPr>
              <w:t>Материалы по обоснованию</w:t>
            </w:r>
          </w:p>
        </w:tc>
      </w:tr>
      <w:tr w:rsidR="004E268C" w:rsidRPr="001746D8">
        <w:trPr>
          <w:trHeight w:val="941"/>
        </w:trPr>
        <w:tc>
          <w:tcPr>
            <w:tcW w:w="3933" w:type="dxa"/>
          </w:tcPr>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Анализ существующего положения.</w:t>
            </w:r>
          </w:p>
        </w:tc>
        <w:tc>
          <w:tcPr>
            <w:tcW w:w="5211" w:type="dxa"/>
          </w:tcPr>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Анализ состояния территории поселения по четырём подсистемам – экономика, социальная сфера, экология, пространство, комплексная оценка развития, выявление проблем, направлений развития поселения.</w:t>
            </w:r>
          </w:p>
        </w:tc>
      </w:tr>
      <w:tr w:rsidR="004E268C" w:rsidRPr="001746D8">
        <w:trPr>
          <w:trHeight w:val="478"/>
        </w:trPr>
        <w:tc>
          <w:tcPr>
            <w:tcW w:w="3933" w:type="dxa"/>
          </w:tcPr>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Обоснование вариантов решения задач территориального планирования.</w:t>
            </w:r>
          </w:p>
        </w:tc>
        <w:tc>
          <w:tcPr>
            <w:tcW w:w="5211" w:type="dxa"/>
          </w:tcPr>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Описание вариантов решений по выбранным сценариям развития для всех разделов, выбор оптимального варианта.</w:t>
            </w:r>
          </w:p>
        </w:tc>
      </w:tr>
      <w:tr w:rsidR="004E268C" w:rsidRPr="001746D8">
        <w:trPr>
          <w:trHeight w:val="941"/>
        </w:trPr>
        <w:tc>
          <w:tcPr>
            <w:tcW w:w="3933" w:type="dxa"/>
          </w:tcPr>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Обоснование предложений по территориальному планированию. Перечень мероприятий по территориальному планированию.</w:t>
            </w:r>
          </w:p>
        </w:tc>
        <w:tc>
          <w:tcPr>
            <w:tcW w:w="5211" w:type="dxa"/>
          </w:tcPr>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Описание решений по основному варианту. Перечень мероприятий по каждому разделу, определённых в основном варианте.</w:t>
            </w:r>
          </w:p>
        </w:tc>
      </w:tr>
      <w:tr w:rsidR="004E268C" w:rsidRPr="001746D8">
        <w:trPr>
          <w:trHeight w:val="956"/>
        </w:trPr>
        <w:tc>
          <w:tcPr>
            <w:tcW w:w="3933" w:type="dxa"/>
          </w:tcPr>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Перечень основных факторов риска возникновения чрезвычайных ситуаций природного и техногенного характера.</w:t>
            </w:r>
          </w:p>
        </w:tc>
        <w:tc>
          <w:tcPr>
            <w:tcW w:w="5211" w:type="dxa"/>
          </w:tcPr>
          <w:p w:rsidR="004E268C" w:rsidRPr="001746D8" w:rsidRDefault="004E268C"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Описание чрезвычайных ситуаций на территории в соответствии с классификацией, определённой нормативными документами. Текстовая часть увязана с графическими материалами.</w:t>
            </w:r>
          </w:p>
        </w:tc>
      </w:tr>
      <w:tr w:rsidR="004E268C" w:rsidRPr="001746D8">
        <w:trPr>
          <w:trHeight w:val="263"/>
        </w:trPr>
        <w:tc>
          <w:tcPr>
            <w:tcW w:w="9144" w:type="dxa"/>
            <w:gridSpan w:val="2"/>
          </w:tcPr>
          <w:p w:rsidR="004E268C" w:rsidRPr="001746D8" w:rsidRDefault="004E268C"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b/>
                <w:sz w:val="24"/>
                <w:szCs w:val="24"/>
                <w:lang w:eastAsia="ru-RU"/>
              </w:rPr>
              <w:t>ГРАФИЧЕСКАЯ ЧАСТЬ</w:t>
            </w:r>
          </w:p>
        </w:tc>
      </w:tr>
      <w:tr w:rsidR="004E268C" w:rsidRPr="001746D8">
        <w:trPr>
          <w:trHeight w:val="281"/>
        </w:trPr>
        <w:tc>
          <w:tcPr>
            <w:tcW w:w="9144" w:type="dxa"/>
            <w:gridSpan w:val="2"/>
            <w:vAlign w:val="center"/>
          </w:tcPr>
          <w:p w:rsidR="004E268C" w:rsidRPr="001746D8" w:rsidRDefault="004E268C"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b/>
                <w:sz w:val="24"/>
                <w:szCs w:val="24"/>
                <w:lang w:eastAsia="ru-RU"/>
              </w:rPr>
              <w:t>Материалы утверждаемой части проекта</w:t>
            </w:r>
          </w:p>
        </w:tc>
      </w:tr>
      <w:tr w:rsidR="00756F6D" w:rsidRPr="001746D8">
        <w:trPr>
          <w:trHeight w:val="257"/>
        </w:trPr>
        <w:tc>
          <w:tcPr>
            <w:tcW w:w="3933" w:type="dxa"/>
          </w:tcPr>
          <w:p w:rsidR="00756F6D" w:rsidRPr="001746D8" w:rsidRDefault="00756F6D"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Схема границ поселения и населённых пунктов, входящих в его состав</w:t>
            </w:r>
          </w:p>
        </w:tc>
        <w:tc>
          <w:tcPr>
            <w:tcW w:w="5211" w:type="dxa"/>
          </w:tcPr>
          <w:p w:rsidR="00756F6D" w:rsidRPr="001746D8" w:rsidRDefault="00734D77"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п.п. 1-2, ч.6, ст.23 Градостроительного кодекса Российской Федерации (от 29.12.2004г. №190-ФЗ), постановлении Правительства РФ от 18.08.08г. №618, письме Федерального агентства кадастра объектов недвижимости от 07.04.2008г. № ВК/1646 применительно ко всей территории муниципального образования.</w:t>
            </w:r>
          </w:p>
        </w:tc>
      </w:tr>
      <w:tr w:rsidR="00756F6D" w:rsidRPr="001746D8">
        <w:trPr>
          <w:trHeight w:val="257"/>
        </w:trPr>
        <w:tc>
          <w:tcPr>
            <w:tcW w:w="3933" w:type="dxa"/>
          </w:tcPr>
          <w:p w:rsidR="00756F6D" w:rsidRPr="001746D8" w:rsidRDefault="00756F6D"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Схема границ земель различных категорий</w:t>
            </w:r>
          </w:p>
        </w:tc>
        <w:tc>
          <w:tcPr>
            <w:tcW w:w="5211" w:type="dxa"/>
          </w:tcPr>
          <w:p w:rsidR="00756F6D" w:rsidRPr="001746D8" w:rsidRDefault="00734D77"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п.п. 3-4, ч.6, и п.4 ч. 11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1746D8">
        <w:trPr>
          <w:trHeight w:val="257"/>
        </w:trPr>
        <w:tc>
          <w:tcPr>
            <w:tcW w:w="3933" w:type="dxa"/>
          </w:tcPr>
          <w:p w:rsidR="00756F6D" w:rsidRPr="001746D8" w:rsidRDefault="00756F6D"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Схема границ функциональных зон и территорий объектов культурного наследия</w:t>
            </w:r>
          </w:p>
        </w:tc>
        <w:tc>
          <w:tcPr>
            <w:tcW w:w="5211" w:type="dxa"/>
          </w:tcPr>
          <w:p w:rsidR="00756F6D" w:rsidRPr="001746D8" w:rsidRDefault="00734D77"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 xml:space="preserve">Отображает информацию, указанную в п.5, ч.6, ст.23 Градостроительного кодекса Российской Федерации (от 29.12.2004г. №190-ФЗ) применительно ко всей территории муниципального образования. Отображает </w:t>
            </w:r>
            <w:r w:rsidRPr="001746D8">
              <w:rPr>
                <w:rFonts w:ascii="Times New Roman" w:eastAsia="Times New Roman" w:hAnsi="Times New Roman"/>
                <w:sz w:val="24"/>
                <w:szCs w:val="24"/>
                <w:lang w:eastAsia="ru-RU"/>
              </w:rPr>
              <w:lastRenderedPageBreak/>
              <w:t>информацию, указанную в п.6,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1746D8">
        <w:trPr>
          <w:trHeight w:val="257"/>
        </w:trPr>
        <w:tc>
          <w:tcPr>
            <w:tcW w:w="3933" w:type="dxa"/>
          </w:tcPr>
          <w:p w:rsidR="00756F6D" w:rsidRPr="001746D8" w:rsidRDefault="00756F6D"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lastRenderedPageBreak/>
              <w:t>Схема границ функциональных зон, границ территорий объектов культурного наследия</w:t>
            </w:r>
          </w:p>
        </w:tc>
        <w:tc>
          <w:tcPr>
            <w:tcW w:w="5211" w:type="dxa"/>
          </w:tcPr>
          <w:p w:rsidR="00756F6D" w:rsidRPr="001746D8" w:rsidRDefault="00734D77"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п.5, ч.6, ст.23 и п.1 ч. 11 ст.23 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r w:rsidR="00943238" w:rsidRPr="001746D8">
              <w:rPr>
                <w:rFonts w:ascii="Times New Roman" w:eastAsia="Times New Roman" w:hAnsi="Times New Roman"/>
                <w:sz w:val="24"/>
                <w:szCs w:val="24"/>
                <w:lang w:eastAsia="ru-RU"/>
              </w:rPr>
              <w:t xml:space="preserve"> Отображает информацию, указанную в п.6,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1746D8">
        <w:trPr>
          <w:trHeight w:val="257"/>
        </w:trPr>
        <w:tc>
          <w:tcPr>
            <w:tcW w:w="3933" w:type="dxa"/>
          </w:tcPr>
          <w:p w:rsidR="00756F6D" w:rsidRPr="001746D8" w:rsidRDefault="00756F6D"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Схема границ зон с особыми условиями использования территорий</w:t>
            </w:r>
          </w:p>
        </w:tc>
        <w:tc>
          <w:tcPr>
            <w:tcW w:w="5211" w:type="dxa"/>
          </w:tcPr>
          <w:p w:rsidR="00756F6D" w:rsidRPr="001746D8" w:rsidRDefault="00943238"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п.7,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1746D8">
        <w:trPr>
          <w:trHeight w:val="257"/>
        </w:trPr>
        <w:tc>
          <w:tcPr>
            <w:tcW w:w="3933" w:type="dxa"/>
          </w:tcPr>
          <w:p w:rsidR="00756F6D" w:rsidRPr="001746D8" w:rsidRDefault="00756F6D"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 xml:space="preserve">Схема границ зон с особыми условиями использования территорий и </w:t>
            </w:r>
            <w:r w:rsidR="007464C9" w:rsidRPr="001746D8">
              <w:rPr>
                <w:rFonts w:ascii="Times New Roman" w:hAnsi="Times New Roman"/>
                <w:sz w:val="24"/>
                <w:szCs w:val="24"/>
                <w:lang w:eastAsia="ru-RU"/>
              </w:rPr>
              <w:t>территорий,</w:t>
            </w:r>
            <w:r w:rsidRPr="001746D8">
              <w:rPr>
                <w:rFonts w:ascii="Times New Roman" w:hAnsi="Times New Roman"/>
                <w:sz w:val="24"/>
                <w:szCs w:val="24"/>
                <w:lang w:eastAsia="ru-RU"/>
              </w:rPr>
              <w:t xml:space="preserve"> подверженных риску возникновения чрезвычайных ситуаций природного и техногенного характера</w:t>
            </w:r>
          </w:p>
        </w:tc>
        <w:tc>
          <w:tcPr>
            <w:tcW w:w="5211" w:type="dxa"/>
          </w:tcPr>
          <w:p w:rsidR="00756F6D" w:rsidRPr="001746D8" w:rsidRDefault="00943238"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п.7, ч.6, ст.23 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r w:rsidR="009E6134" w:rsidRPr="001746D8">
              <w:rPr>
                <w:rFonts w:ascii="Times New Roman" w:eastAsia="Times New Roman" w:hAnsi="Times New Roman"/>
                <w:sz w:val="24"/>
                <w:szCs w:val="24"/>
                <w:lang w:eastAsia="ru-RU"/>
              </w:rPr>
              <w:t xml:space="preserve"> </w:t>
            </w:r>
            <w:r w:rsidRPr="001746D8">
              <w:rPr>
                <w:rFonts w:ascii="Times New Roman" w:eastAsia="Times New Roman" w:hAnsi="Times New Roman"/>
                <w:sz w:val="24"/>
                <w:szCs w:val="24"/>
                <w:lang w:eastAsia="ru-RU"/>
              </w:rPr>
              <w:t>Отображает информацию, указанную в п.9, ч.6,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1746D8">
        <w:trPr>
          <w:trHeight w:val="257"/>
        </w:trPr>
        <w:tc>
          <w:tcPr>
            <w:tcW w:w="3933" w:type="dxa"/>
          </w:tcPr>
          <w:p w:rsidR="00756F6D" w:rsidRPr="001746D8" w:rsidRDefault="00756F6D" w:rsidP="001746D8">
            <w:pPr>
              <w:spacing w:after="0" w:line="240" w:lineRule="auto"/>
              <w:ind w:hanging="86"/>
              <w:rPr>
                <w:rFonts w:ascii="Times New Roman" w:hAnsi="Times New Roman"/>
                <w:sz w:val="24"/>
                <w:szCs w:val="24"/>
                <w:lang w:eastAsia="ru-RU"/>
              </w:rPr>
            </w:pPr>
            <w:r w:rsidRPr="001746D8">
              <w:rPr>
                <w:rFonts w:ascii="Times New Roman" w:hAnsi="Times New Roman"/>
                <w:sz w:val="24"/>
                <w:szCs w:val="24"/>
                <w:lang w:eastAsia="ru-RU"/>
              </w:rPr>
              <w:t>Схема размещения объектов электро-, газо- и водоснабжения</w:t>
            </w:r>
          </w:p>
        </w:tc>
        <w:tc>
          <w:tcPr>
            <w:tcW w:w="5211" w:type="dxa"/>
          </w:tcPr>
          <w:p w:rsidR="00756F6D" w:rsidRPr="001746D8" w:rsidRDefault="00943238"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п.1, ч.3, ст.23 Градостроительного кодекса Российской Федерации (от 29.12.2004г. №190-ФЗ) применительно ко всей территории муниципального образования.</w:t>
            </w:r>
          </w:p>
        </w:tc>
      </w:tr>
      <w:tr w:rsidR="00756F6D" w:rsidRPr="001746D8">
        <w:trPr>
          <w:trHeight w:val="257"/>
        </w:trPr>
        <w:tc>
          <w:tcPr>
            <w:tcW w:w="3933" w:type="dxa"/>
          </w:tcPr>
          <w:p w:rsidR="00756F6D" w:rsidRPr="001746D8" w:rsidRDefault="00756F6D"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Схема объектов электроснабжения</w:t>
            </w:r>
          </w:p>
        </w:tc>
        <w:tc>
          <w:tcPr>
            <w:tcW w:w="5211" w:type="dxa"/>
          </w:tcPr>
          <w:p w:rsidR="00943238" w:rsidRPr="001746D8" w:rsidRDefault="00943238" w:rsidP="001746D8">
            <w:pPr>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п.1, ч.3, ст.23</w:t>
            </w:r>
            <w:r w:rsidR="009E6134" w:rsidRPr="001746D8">
              <w:rPr>
                <w:rFonts w:ascii="Times New Roman" w:eastAsia="Times New Roman" w:hAnsi="Times New Roman"/>
                <w:sz w:val="24"/>
                <w:szCs w:val="24"/>
                <w:lang w:eastAsia="ru-RU"/>
              </w:rPr>
              <w:t xml:space="preserve"> </w:t>
            </w:r>
            <w:r w:rsidRPr="001746D8">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p w:rsidR="00756F6D" w:rsidRPr="001746D8" w:rsidRDefault="00756F6D" w:rsidP="001746D8">
            <w:pPr>
              <w:spacing w:after="0" w:line="240" w:lineRule="auto"/>
              <w:jc w:val="both"/>
              <w:rPr>
                <w:rFonts w:ascii="Times New Roman" w:eastAsia="Times New Roman" w:hAnsi="Times New Roman"/>
                <w:sz w:val="24"/>
                <w:szCs w:val="24"/>
                <w:lang w:eastAsia="ru-RU"/>
              </w:rPr>
            </w:pPr>
          </w:p>
        </w:tc>
      </w:tr>
      <w:tr w:rsidR="00756F6D" w:rsidRPr="001746D8">
        <w:trPr>
          <w:trHeight w:val="1294"/>
        </w:trPr>
        <w:tc>
          <w:tcPr>
            <w:tcW w:w="3933" w:type="dxa"/>
          </w:tcPr>
          <w:p w:rsidR="00756F6D" w:rsidRPr="001746D8" w:rsidRDefault="00756F6D"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Схема размещения объектов газоснабжения</w:t>
            </w:r>
          </w:p>
        </w:tc>
        <w:tc>
          <w:tcPr>
            <w:tcW w:w="5211" w:type="dxa"/>
          </w:tcPr>
          <w:p w:rsidR="00943238" w:rsidRPr="001746D8" w:rsidRDefault="00943238" w:rsidP="001746D8">
            <w:pPr>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п.1, ч.3, ст.23 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p w:rsidR="00756F6D" w:rsidRPr="001746D8" w:rsidRDefault="00756F6D" w:rsidP="001746D8">
            <w:pPr>
              <w:spacing w:after="0" w:line="240" w:lineRule="auto"/>
              <w:jc w:val="both"/>
              <w:rPr>
                <w:rFonts w:ascii="Times New Roman" w:eastAsia="Times New Roman" w:hAnsi="Times New Roman"/>
                <w:sz w:val="24"/>
                <w:szCs w:val="24"/>
                <w:lang w:eastAsia="ru-RU"/>
              </w:rPr>
            </w:pPr>
          </w:p>
        </w:tc>
      </w:tr>
      <w:tr w:rsidR="00756F6D" w:rsidRPr="001746D8">
        <w:trPr>
          <w:trHeight w:val="257"/>
        </w:trPr>
        <w:tc>
          <w:tcPr>
            <w:tcW w:w="3933" w:type="dxa"/>
          </w:tcPr>
          <w:p w:rsidR="00756F6D" w:rsidRPr="001746D8" w:rsidRDefault="00756F6D"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lastRenderedPageBreak/>
              <w:t>Схеме размещения объектов водо- и теплоснабжения</w:t>
            </w:r>
          </w:p>
        </w:tc>
        <w:tc>
          <w:tcPr>
            <w:tcW w:w="5211" w:type="dxa"/>
          </w:tcPr>
          <w:p w:rsidR="00943238" w:rsidRPr="001746D8" w:rsidRDefault="00943238" w:rsidP="001746D8">
            <w:pPr>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п.1, ч.3, ст.23</w:t>
            </w:r>
            <w:r w:rsidR="009E6134" w:rsidRPr="001746D8">
              <w:rPr>
                <w:rFonts w:ascii="Times New Roman" w:eastAsia="Times New Roman" w:hAnsi="Times New Roman"/>
                <w:sz w:val="24"/>
                <w:szCs w:val="24"/>
                <w:lang w:eastAsia="ru-RU"/>
              </w:rPr>
              <w:t xml:space="preserve"> </w:t>
            </w:r>
            <w:r w:rsidRPr="001746D8">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p w:rsidR="00756F6D" w:rsidRPr="001746D8" w:rsidRDefault="00756F6D" w:rsidP="001746D8">
            <w:pPr>
              <w:spacing w:after="0" w:line="240" w:lineRule="auto"/>
              <w:jc w:val="both"/>
              <w:rPr>
                <w:rFonts w:ascii="Times New Roman" w:eastAsia="Times New Roman" w:hAnsi="Times New Roman"/>
                <w:sz w:val="24"/>
                <w:szCs w:val="24"/>
                <w:lang w:eastAsia="ru-RU"/>
              </w:rPr>
            </w:pPr>
          </w:p>
        </w:tc>
      </w:tr>
      <w:tr w:rsidR="00943238" w:rsidRPr="001746D8">
        <w:trPr>
          <w:trHeight w:val="257"/>
        </w:trPr>
        <w:tc>
          <w:tcPr>
            <w:tcW w:w="3933" w:type="dxa"/>
          </w:tcPr>
          <w:p w:rsidR="00943238" w:rsidRPr="001746D8" w:rsidRDefault="00943238"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Схема транспортной инфраструктуры</w:t>
            </w:r>
          </w:p>
        </w:tc>
        <w:tc>
          <w:tcPr>
            <w:tcW w:w="5211" w:type="dxa"/>
          </w:tcPr>
          <w:p w:rsidR="00943238" w:rsidRPr="001746D8" w:rsidRDefault="00943238" w:rsidP="001746D8">
            <w:pPr>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п.2, ч.3, ст.23</w:t>
            </w:r>
            <w:r w:rsidR="009E6134" w:rsidRPr="001746D8">
              <w:rPr>
                <w:rFonts w:ascii="Times New Roman" w:eastAsia="Times New Roman" w:hAnsi="Times New Roman"/>
                <w:sz w:val="24"/>
                <w:szCs w:val="24"/>
                <w:lang w:eastAsia="ru-RU"/>
              </w:rPr>
              <w:t xml:space="preserve"> </w:t>
            </w:r>
            <w:r w:rsidRPr="001746D8">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tc>
      </w:tr>
      <w:tr w:rsidR="004E268C" w:rsidRPr="001746D8">
        <w:trPr>
          <w:trHeight w:val="257"/>
        </w:trPr>
        <w:tc>
          <w:tcPr>
            <w:tcW w:w="9144" w:type="dxa"/>
            <w:gridSpan w:val="2"/>
            <w:vAlign w:val="center"/>
          </w:tcPr>
          <w:p w:rsidR="004E268C" w:rsidRPr="001746D8" w:rsidRDefault="004E268C"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b/>
                <w:sz w:val="24"/>
                <w:szCs w:val="24"/>
                <w:lang w:eastAsia="ru-RU"/>
              </w:rPr>
              <w:t>Материалы по обоснованию проекта</w:t>
            </w:r>
          </w:p>
        </w:tc>
      </w:tr>
      <w:tr w:rsidR="00943238" w:rsidRPr="001746D8">
        <w:trPr>
          <w:trHeight w:val="257"/>
        </w:trPr>
        <w:tc>
          <w:tcPr>
            <w:tcW w:w="3933" w:type="dxa"/>
          </w:tcPr>
          <w:p w:rsidR="00943238" w:rsidRPr="001746D8" w:rsidRDefault="00943238"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Схема современного использования территории (Опорный план)</w:t>
            </w:r>
          </w:p>
        </w:tc>
        <w:tc>
          <w:tcPr>
            <w:tcW w:w="5211" w:type="dxa"/>
          </w:tcPr>
          <w:p w:rsidR="00943238" w:rsidRPr="001746D8" w:rsidRDefault="00943238"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п.1, ч.10, ст.23 Градостроительного кодекса Российской Федерации (от 29.12.2004г. №190-ФЗ) применительно ко всей территории муниципального образования.</w:t>
            </w:r>
          </w:p>
        </w:tc>
      </w:tr>
      <w:tr w:rsidR="00943238" w:rsidRPr="001746D8">
        <w:trPr>
          <w:trHeight w:val="257"/>
        </w:trPr>
        <w:tc>
          <w:tcPr>
            <w:tcW w:w="3933" w:type="dxa"/>
          </w:tcPr>
          <w:p w:rsidR="00943238" w:rsidRPr="001746D8" w:rsidRDefault="00943238"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Схема ограничений использования территорий</w:t>
            </w:r>
          </w:p>
        </w:tc>
        <w:tc>
          <w:tcPr>
            <w:tcW w:w="5211" w:type="dxa"/>
          </w:tcPr>
          <w:p w:rsidR="00943238" w:rsidRPr="001746D8" w:rsidRDefault="00943238"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п.2, ч.10, ст.23 Градостроительного кодекса Российской Федерации (от 29.12.2004г. №190-ФЗ) применительно ко всей территории муниципального образования.</w:t>
            </w:r>
          </w:p>
        </w:tc>
      </w:tr>
      <w:tr w:rsidR="00943238" w:rsidRPr="001746D8">
        <w:trPr>
          <w:trHeight w:val="257"/>
        </w:trPr>
        <w:tc>
          <w:tcPr>
            <w:tcW w:w="3933" w:type="dxa"/>
          </w:tcPr>
          <w:p w:rsidR="00943238" w:rsidRPr="001746D8" w:rsidRDefault="00943238" w:rsidP="001746D8">
            <w:pPr>
              <w:spacing w:after="0" w:line="240" w:lineRule="auto"/>
              <w:rPr>
                <w:rFonts w:ascii="Times New Roman" w:hAnsi="Times New Roman"/>
                <w:sz w:val="24"/>
                <w:szCs w:val="24"/>
                <w:lang w:eastAsia="ru-RU"/>
              </w:rPr>
            </w:pPr>
            <w:r w:rsidRPr="001746D8">
              <w:rPr>
                <w:rFonts w:ascii="Times New Roman" w:hAnsi="Times New Roman"/>
                <w:sz w:val="24"/>
                <w:szCs w:val="24"/>
                <w:lang w:eastAsia="ru-RU"/>
              </w:rPr>
              <w:t>Схема комплексной оценки территории</w:t>
            </w:r>
          </w:p>
        </w:tc>
        <w:tc>
          <w:tcPr>
            <w:tcW w:w="5211" w:type="dxa"/>
          </w:tcPr>
          <w:p w:rsidR="00943238" w:rsidRPr="001746D8" w:rsidRDefault="00943238"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п.3, ч.10, ст.23 Градостроительного кодекса Российской Федерации (от 29.12.2004г. №190-ФЗ) применительно ко всей территории муниципального образования.</w:t>
            </w:r>
          </w:p>
        </w:tc>
      </w:tr>
      <w:tr w:rsidR="00943238" w:rsidRPr="001746D8">
        <w:trPr>
          <w:trHeight w:val="257"/>
        </w:trPr>
        <w:tc>
          <w:tcPr>
            <w:tcW w:w="3933" w:type="dxa"/>
          </w:tcPr>
          <w:p w:rsidR="00943238" w:rsidRPr="001746D8" w:rsidRDefault="00943238" w:rsidP="001746D8">
            <w:pPr>
              <w:spacing w:after="0" w:line="240" w:lineRule="auto"/>
              <w:rPr>
                <w:rFonts w:ascii="Times New Roman" w:hAnsi="Times New Roman"/>
                <w:sz w:val="24"/>
                <w:szCs w:val="24"/>
                <w:lang w:eastAsia="ru-RU"/>
              </w:rPr>
            </w:pPr>
            <w:r w:rsidRPr="001746D8">
              <w:rPr>
                <w:rFonts w:ascii="Times New Roman" w:eastAsia="Times New Roman" w:hAnsi="Times New Roman"/>
                <w:sz w:val="24"/>
                <w:szCs w:val="24"/>
                <w:lang w:eastAsia="ru-RU"/>
              </w:rPr>
              <w:t>Схема планируемых границ территорий, документация по планировке которых подлежит разработке в первоочередном порядке</w:t>
            </w:r>
          </w:p>
        </w:tc>
        <w:tc>
          <w:tcPr>
            <w:tcW w:w="5211" w:type="dxa"/>
          </w:tcPr>
          <w:p w:rsidR="00943238" w:rsidRPr="001746D8" w:rsidRDefault="00943238" w:rsidP="001746D8">
            <w:pPr>
              <w:spacing w:after="0" w:line="240" w:lineRule="auto"/>
              <w:jc w:val="both"/>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Отображает информацию, указанную в п.3, ч.11, ст.23</w:t>
            </w:r>
            <w:r w:rsidR="009E6134" w:rsidRPr="001746D8">
              <w:rPr>
                <w:rFonts w:ascii="Times New Roman" w:eastAsia="Times New Roman" w:hAnsi="Times New Roman"/>
                <w:sz w:val="24"/>
                <w:szCs w:val="24"/>
                <w:lang w:eastAsia="ru-RU"/>
              </w:rPr>
              <w:t xml:space="preserve"> </w:t>
            </w:r>
            <w:r w:rsidRPr="001746D8">
              <w:rPr>
                <w:rFonts w:ascii="Times New Roman" w:eastAsia="Times New Roman" w:hAnsi="Times New Roman"/>
                <w:sz w:val="24"/>
                <w:szCs w:val="24"/>
                <w:lang w:eastAsia="ru-RU"/>
              </w:rPr>
              <w:t>Градостроительного кодекса Российской Федерации (от 29.12.2004г. №190-ФЗ) применительно к территории населённых пунктов, входящих в состав муниципального образования.</w:t>
            </w:r>
          </w:p>
        </w:tc>
      </w:tr>
    </w:tbl>
    <w:p w:rsidR="005065EB" w:rsidRDefault="005065EB">
      <w:pPr>
        <w:rPr>
          <w:b/>
          <w:sz w:val="25"/>
          <w:szCs w:val="25"/>
        </w:rPr>
      </w:pPr>
      <w:r>
        <w:rPr>
          <w:b/>
          <w:sz w:val="25"/>
          <w:szCs w:val="25"/>
        </w:rPr>
        <w:br w:type="page"/>
      </w:r>
    </w:p>
    <w:p w:rsidR="0033412C" w:rsidRPr="005065EB" w:rsidRDefault="0033412C" w:rsidP="005065EB">
      <w:pPr>
        <w:pStyle w:val="14"/>
        <w:jc w:val="center"/>
        <w:rPr>
          <w:b/>
        </w:rPr>
      </w:pPr>
      <w:r w:rsidRPr="005065EB">
        <w:rPr>
          <w:b/>
        </w:rPr>
        <w:lastRenderedPageBreak/>
        <w:t>СОДЕРЖАНИЕ ПРОЕКТА СХЕМЫ ТЕРРИТОРИАЛЬНОГО ПЛАНИРОВАНИЯ</w:t>
      </w:r>
    </w:p>
    <w:p w:rsidR="005065EB" w:rsidRPr="00B3192A" w:rsidRDefault="005065EB" w:rsidP="0033412C">
      <w:pPr>
        <w:spacing w:before="60" w:after="60"/>
        <w:ind w:right="-6" w:firstLine="540"/>
        <w:jc w:val="center"/>
        <w:rPr>
          <w:b/>
          <w:sz w:val="25"/>
          <w:szCs w:val="25"/>
        </w:rPr>
      </w:pPr>
    </w:p>
    <w:tbl>
      <w:tblPr>
        <w:tblW w:w="91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7"/>
        <w:gridCol w:w="4123"/>
        <w:gridCol w:w="1085"/>
        <w:gridCol w:w="1492"/>
        <w:gridCol w:w="1718"/>
      </w:tblGrid>
      <w:tr w:rsidR="0033412C" w:rsidRPr="001746D8">
        <w:trPr>
          <w:trHeight w:val="34"/>
          <w:tblHeader/>
        </w:trPr>
        <w:tc>
          <w:tcPr>
            <w:tcW w:w="687" w:type="dxa"/>
            <w:tcBorders>
              <w:top w:val="single" w:sz="12" w:space="0" w:color="auto"/>
              <w:left w:val="single" w:sz="12" w:space="0" w:color="auto"/>
              <w:bottom w:val="thinThickSmallGap" w:sz="12" w:space="0" w:color="auto"/>
              <w:right w:val="single" w:sz="12" w:space="0" w:color="auto"/>
            </w:tcBorders>
            <w:shd w:val="clear" w:color="auto" w:fill="B3B3B3"/>
          </w:tcPr>
          <w:p w:rsidR="0033412C" w:rsidRPr="00DB4FFF" w:rsidRDefault="0033412C" w:rsidP="004510E8">
            <w:pPr>
              <w:spacing w:after="0" w:line="240" w:lineRule="auto"/>
              <w:jc w:val="center"/>
              <w:rPr>
                <w:rFonts w:ascii="Times New Roman" w:hAnsi="Times New Roman"/>
                <w:sz w:val="24"/>
                <w:szCs w:val="24"/>
              </w:rPr>
            </w:pPr>
            <w:r w:rsidRPr="00DB4FFF">
              <w:rPr>
                <w:rFonts w:ascii="Times New Roman" w:hAnsi="Times New Roman"/>
                <w:sz w:val="24"/>
                <w:szCs w:val="24"/>
              </w:rPr>
              <w:t>№ п/п</w:t>
            </w:r>
          </w:p>
        </w:tc>
        <w:tc>
          <w:tcPr>
            <w:tcW w:w="4123"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33412C" w:rsidRPr="00DB4FFF" w:rsidRDefault="0033412C" w:rsidP="004510E8">
            <w:pPr>
              <w:spacing w:after="0" w:line="240" w:lineRule="auto"/>
              <w:jc w:val="center"/>
              <w:rPr>
                <w:rFonts w:ascii="Times New Roman" w:hAnsi="Times New Roman"/>
                <w:sz w:val="24"/>
                <w:szCs w:val="24"/>
              </w:rPr>
            </w:pPr>
            <w:r w:rsidRPr="00DB4FFF">
              <w:rPr>
                <w:rFonts w:ascii="Times New Roman" w:hAnsi="Times New Roman"/>
                <w:sz w:val="24"/>
                <w:szCs w:val="24"/>
              </w:rPr>
              <w:t>Наименование раздела</w:t>
            </w:r>
          </w:p>
        </w:tc>
        <w:tc>
          <w:tcPr>
            <w:tcW w:w="1085"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33412C" w:rsidRPr="00DB4FFF" w:rsidRDefault="0033412C" w:rsidP="004510E8">
            <w:pPr>
              <w:spacing w:after="0" w:line="240" w:lineRule="auto"/>
              <w:jc w:val="center"/>
              <w:rPr>
                <w:rFonts w:ascii="Times New Roman" w:hAnsi="Times New Roman"/>
                <w:sz w:val="24"/>
                <w:szCs w:val="24"/>
              </w:rPr>
            </w:pPr>
            <w:r w:rsidRPr="00DB4FFF">
              <w:rPr>
                <w:rFonts w:ascii="Times New Roman" w:hAnsi="Times New Roman"/>
                <w:sz w:val="24"/>
                <w:szCs w:val="24"/>
              </w:rPr>
              <w:t>гриф</w:t>
            </w:r>
          </w:p>
        </w:tc>
        <w:tc>
          <w:tcPr>
            <w:tcW w:w="1492"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33412C" w:rsidRPr="00DB4FFF" w:rsidRDefault="0033412C" w:rsidP="004510E8">
            <w:pPr>
              <w:spacing w:after="0" w:line="240" w:lineRule="auto"/>
              <w:jc w:val="center"/>
              <w:rPr>
                <w:rFonts w:ascii="Times New Roman" w:hAnsi="Times New Roman"/>
                <w:sz w:val="24"/>
                <w:szCs w:val="24"/>
              </w:rPr>
            </w:pPr>
            <w:r w:rsidRPr="00DB4FFF">
              <w:rPr>
                <w:rFonts w:ascii="Times New Roman" w:hAnsi="Times New Roman"/>
                <w:sz w:val="24"/>
                <w:szCs w:val="24"/>
              </w:rPr>
              <w:t>инв. №</w:t>
            </w:r>
          </w:p>
        </w:tc>
        <w:tc>
          <w:tcPr>
            <w:tcW w:w="1718" w:type="dxa"/>
            <w:tcBorders>
              <w:top w:val="single" w:sz="12" w:space="0" w:color="auto"/>
              <w:left w:val="single" w:sz="12" w:space="0" w:color="auto"/>
              <w:bottom w:val="thinThickSmallGap" w:sz="12" w:space="0" w:color="auto"/>
              <w:right w:val="single" w:sz="12" w:space="0" w:color="auto"/>
            </w:tcBorders>
            <w:shd w:val="clear" w:color="auto" w:fill="B3B3B3"/>
            <w:vAlign w:val="center"/>
          </w:tcPr>
          <w:p w:rsidR="0033412C" w:rsidRPr="00DB4FFF" w:rsidRDefault="0033412C" w:rsidP="004510E8">
            <w:pPr>
              <w:spacing w:after="0" w:line="240" w:lineRule="auto"/>
              <w:jc w:val="center"/>
              <w:rPr>
                <w:rFonts w:ascii="Times New Roman" w:hAnsi="Times New Roman"/>
                <w:sz w:val="24"/>
                <w:szCs w:val="24"/>
              </w:rPr>
            </w:pPr>
            <w:r w:rsidRPr="00DB4FFF">
              <w:rPr>
                <w:rFonts w:ascii="Times New Roman" w:hAnsi="Times New Roman"/>
                <w:sz w:val="24"/>
                <w:szCs w:val="24"/>
              </w:rPr>
              <w:t>Примечание</w:t>
            </w:r>
          </w:p>
        </w:tc>
      </w:tr>
      <w:tr w:rsidR="0033412C" w:rsidRPr="001746D8">
        <w:trPr>
          <w:trHeight w:val="34"/>
        </w:trPr>
        <w:tc>
          <w:tcPr>
            <w:tcW w:w="687" w:type="dxa"/>
            <w:tcBorders>
              <w:top w:val="thinThickSmallGap" w:sz="12" w:space="0" w:color="auto"/>
            </w:tcBorders>
          </w:tcPr>
          <w:p w:rsidR="0033412C" w:rsidRPr="004510E8" w:rsidRDefault="0033412C" w:rsidP="004510E8">
            <w:pPr>
              <w:spacing w:after="0" w:line="240" w:lineRule="auto"/>
              <w:jc w:val="center"/>
              <w:rPr>
                <w:rFonts w:ascii="Times New Roman" w:hAnsi="Times New Roman"/>
                <w:sz w:val="24"/>
                <w:szCs w:val="24"/>
              </w:rPr>
            </w:pPr>
          </w:p>
        </w:tc>
        <w:tc>
          <w:tcPr>
            <w:tcW w:w="8418" w:type="dxa"/>
            <w:gridSpan w:val="4"/>
            <w:tcBorders>
              <w:top w:val="thinThickSmallGap" w:sz="12" w:space="0" w:color="auto"/>
            </w:tcBorders>
            <w:vAlign w:val="center"/>
          </w:tcPr>
          <w:p w:rsidR="0033412C" w:rsidRPr="004510E8" w:rsidRDefault="005065EB" w:rsidP="004510E8">
            <w:pPr>
              <w:spacing w:after="0" w:line="240" w:lineRule="auto"/>
              <w:ind w:firstLine="540"/>
              <w:jc w:val="center"/>
              <w:rPr>
                <w:rFonts w:ascii="Times New Roman" w:hAnsi="Times New Roman"/>
                <w:b/>
                <w:sz w:val="24"/>
                <w:szCs w:val="24"/>
              </w:rPr>
            </w:pPr>
            <w:r w:rsidRPr="001746D8">
              <w:rPr>
                <w:rFonts w:ascii="Times New Roman" w:hAnsi="Times New Roman"/>
                <w:b/>
                <w:sz w:val="24"/>
                <w:szCs w:val="24"/>
              </w:rPr>
              <w:t>УТВЕРЖДАЕМАЯ ЧАСТЬ</w:t>
            </w:r>
          </w:p>
        </w:tc>
      </w:tr>
      <w:tr w:rsidR="005065EB" w:rsidRPr="001746D8">
        <w:trPr>
          <w:trHeight w:val="34"/>
        </w:trPr>
        <w:tc>
          <w:tcPr>
            <w:tcW w:w="687" w:type="dxa"/>
            <w:tcBorders>
              <w:top w:val="single" w:sz="12" w:space="0" w:color="auto"/>
            </w:tcBorders>
          </w:tcPr>
          <w:p w:rsidR="005065EB" w:rsidRPr="001746D8" w:rsidRDefault="005065EB" w:rsidP="004510E8">
            <w:pPr>
              <w:spacing w:after="0" w:line="240" w:lineRule="auto"/>
              <w:jc w:val="center"/>
              <w:rPr>
                <w:rFonts w:ascii="Times New Roman" w:hAnsi="Times New Roman"/>
                <w:sz w:val="24"/>
                <w:szCs w:val="24"/>
              </w:rPr>
            </w:pPr>
          </w:p>
        </w:tc>
        <w:tc>
          <w:tcPr>
            <w:tcW w:w="8418" w:type="dxa"/>
            <w:gridSpan w:val="4"/>
            <w:tcBorders>
              <w:top w:val="single" w:sz="12" w:space="0" w:color="auto"/>
            </w:tcBorders>
            <w:vAlign w:val="center"/>
          </w:tcPr>
          <w:p w:rsidR="005065EB" w:rsidRPr="001746D8" w:rsidRDefault="005065EB" w:rsidP="004510E8">
            <w:pPr>
              <w:spacing w:after="0" w:line="240" w:lineRule="auto"/>
              <w:ind w:firstLine="540"/>
              <w:jc w:val="center"/>
              <w:rPr>
                <w:rFonts w:ascii="Times New Roman" w:hAnsi="Times New Roman"/>
                <w:b/>
                <w:sz w:val="24"/>
                <w:szCs w:val="24"/>
              </w:rPr>
            </w:pPr>
            <w:r w:rsidRPr="001746D8">
              <w:rPr>
                <w:rFonts w:ascii="Times New Roman" w:hAnsi="Times New Roman"/>
                <w:b/>
                <w:sz w:val="24"/>
                <w:szCs w:val="24"/>
              </w:rPr>
              <w:t xml:space="preserve">Том 1. </w:t>
            </w:r>
            <w:r w:rsidRPr="004510E8">
              <w:rPr>
                <w:rFonts w:ascii="Times New Roman" w:hAnsi="Times New Roman"/>
                <w:b/>
                <w:sz w:val="24"/>
                <w:szCs w:val="24"/>
              </w:rPr>
              <w:t>Положени</w:t>
            </w:r>
            <w:r w:rsidRPr="001746D8">
              <w:rPr>
                <w:rFonts w:ascii="Times New Roman" w:hAnsi="Times New Roman"/>
                <w:b/>
                <w:sz w:val="24"/>
                <w:szCs w:val="24"/>
              </w:rPr>
              <w:t>я</w:t>
            </w:r>
            <w:r w:rsidRPr="004510E8">
              <w:rPr>
                <w:rFonts w:ascii="Times New Roman" w:hAnsi="Times New Roman"/>
                <w:b/>
                <w:sz w:val="24"/>
                <w:szCs w:val="24"/>
              </w:rPr>
              <w:t xml:space="preserve"> о территориальном планировании:</w:t>
            </w:r>
          </w:p>
        </w:tc>
      </w:tr>
      <w:tr w:rsidR="0033412C" w:rsidRPr="001746D8">
        <w:trPr>
          <w:trHeight w:val="21"/>
        </w:trPr>
        <w:tc>
          <w:tcPr>
            <w:tcW w:w="687" w:type="dxa"/>
          </w:tcPr>
          <w:p w:rsidR="0033412C" w:rsidRPr="004510E8" w:rsidRDefault="0033412C" w:rsidP="004510E8">
            <w:pPr>
              <w:spacing w:after="0" w:line="240" w:lineRule="auto"/>
              <w:jc w:val="center"/>
              <w:rPr>
                <w:rFonts w:ascii="Times New Roman" w:hAnsi="Times New Roman"/>
                <w:sz w:val="24"/>
                <w:szCs w:val="24"/>
              </w:rPr>
            </w:pPr>
            <w:r w:rsidRPr="004510E8">
              <w:rPr>
                <w:rFonts w:ascii="Times New Roman" w:hAnsi="Times New Roman"/>
                <w:sz w:val="24"/>
                <w:szCs w:val="24"/>
              </w:rPr>
              <w:t>1</w:t>
            </w:r>
          </w:p>
        </w:tc>
        <w:tc>
          <w:tcPr>
            <w:tcW w:w="4123" w:type="dxa"/>
          </w:tcPr>
          <w:p w:rsidR="0033412C" w:rsidRPr="004510E8" w:rsidRDefault="0033412C" w:rsidP="004510E8">
            <w:pPr>
              <w:spacing w:after="0" w:line="240" w:lineRule="auto"/>
              <w:rPr>
                <w:rFonts w:ascii="Times New Roman" w:hAnsi="Times New Roman"/>
                <w:sz w:val="24"/>
                <w:szCs w:val="24"/>
              </w:rPr>
            </w:pPr>
            <w:r w:rsidRPr="004510E8">
              <w:rPr>
                <w:rFonts w:ascii="Times New Roman" w:hAnsi="Times New Roman"/>
                <w:sz w:val="24"/>
                <w:szCs w:val="24"/>
              </w:rPr>
              <w:t>Раздел I. Цели и задачи территориального планирования.</w:t>
            </w:r>
          </w:p>
        </w:tc>
        <w:tc>
          <w:tcPr>
            <w:tcW w:w="1085" w:type="dxa"/>
          </w:tcPr>
          <w:p w:rsidR="0033412C" w:rsidRPr="004510E8" w:rsidRDefault="0033412C" w:rsidP="004510E8">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33412C" w:rsidRPr="004510E8" w:rsidRDefault="0033412C" w:rsidP="004510E8">
            <w:pPr>
              <w:spacing w:after="0" w:line="240" w:lineRule="auto"/>
              <w:ind w:firstLine="540"/>
              <w:jc w:val="center"/>
              <w:rPr>
                <w:rFonts w:ascii="Times New Roman" w:hAnsi="Times New Roman"/>
                <w:sz w:val="24"/>
                <w:szCs w:val="24"/>
              </w:rPr>
            </w:pPr>
          </w:p>
        </w:tc>
        <w:tc>
          <w:tcPr>
            <w:tcW w:w="1718" w:type="dxa"/>
          </w:tcPr>
          <w:p w:rsidR="0033412C" w:rsidRPr="004510E8" w:rsidRDefault="0033412C" w:rsidP="004510E8">
            <w:pPr>
              <w:spacing w:after="0" w:line="240" w:lineRule="auto"/>
              <w:ind w:firstLine="540"/>
              <w:jc w:val="center"/>
              <w:rPr>
                <w:rFonts w:ascii="Times New Roman" w:hAnsi="Times New Roman"/>
                <w:sz w:val="24"/>
                <w:szCs w:val="24"/>
              </w:rPr>
            </w:pPr>
          </w:p>
        </w:tc>
      </w:tr>
      <w:tr w:rsidR="0033412C" w:rsidRPr="001746D8">
        <w:trPr>
          <w:trHeight w:val="21"/>
        </w:trPr>
        <w:tc>
          <w:tcPr>
            <w:tcW w:w="687" w:type="dxa"/>
          </w:tcPr>
          <w:p w:rsidR="0033412C" w:rsidRPr="004510E8" w:rsidRDefault="0033412C" w:rsidP="004510E8">
            <w:pPr>
              <w:spacing w:after="0" w:line="240" w:lineRule="auto"/>
              <w:jc w:val="center"/>
              <w:rPr>
                <w:rFonts w:ascii="Times New Roman" w:hAnsi="Times New Roman"/>
                <w:sz w:val="24"/>
                <w:szCs w:val="24"/>
              </w:rPr>
            </w:pPr>
            <w:r w:rsidRPr="004510E8">
              <w:rPr>
                <w:rFonts w:ascii="Times New Roman" w:hAnsi="Times New Roman"/>
                <w:sz w:val="24"/>
                <w:szCs w:val="24"/>
              </w:rPr>
              <w:t>2</w:t>
            </w:r>
          </w:p>
        </w:tc>
        <w:tc>
          <w:tcPr>
            <w:tcW w:w="4123" w:type="dxa"/>
          </w:tcPr>
          <w:p w:rsidR="0033412C" w:rsidRPr="004510E8" w:rsidRDefault="0033412C" w:rsidP="004510E8">
            <w:pPr>
              <w:spacing w:after="0" w:line="240" w:lineRule="auto"/>
              <w:rPr>
                <w:rFonts w:ascii="Times New Roman" w:hAnsi="Times New Roman"/>
                <w:sz w:val="24"/>
                <w:szCs w:val="24"/>
              </w:rPr>
            </w:pPr>
            <w:r w:rsidRPr="004510E8">
              <w:rPr>
                <w:rFonts w:ascii="Times New Roman" w:hAnsi="Times New Roman"/>
                <w:sz w:val="24"/>
                <w:szCs w:val="24"/>
              </w:rPr>
              <w:t>Раздел II. Мероприятия по территориальному планированию.</w:t>
            </w:r>
          </w:p>
        </w:tc>
        <w:tc>
          <w:tcPr>
            <w:tcW w:w="1085" w:type="dxa"/>
          </w:tcPr>
          <w:p w:rsidR="0033412C" w:rsidRPr="004510E8" w:rsidRDefault="0033412C" w:rsidP="004510E8">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33412C" w:rsidRPr="004510E8" w:rsidRDefault="0033412C" w:rsidP="004510E8">
            <w:pPr>
              <w:spacing w:after="0" w:line="240" w:lineRule="auto"/>
              <w:ind w:firstLine="540"/>
              <w:jc w:val="center"/>
              <w:rPr>
                <w:rFonts w:ascii="Times New Roman" w:hAnsi="Times New Roman"/>
                <w:sz w:val="24"/>
                <w:szCs w:val="24"/>
              </w:rPr>
            </w:pPr>
          </w:p>
        </w:tc>
        <w:tc>
          <w:tcPr>
            <w:tcW w:w="1718" w:type="dxa"/>
          </w:tcPr>
          <w:p w:rsidR="0033412C" w:rsidRPr="004510E8" w:rsidRDefault="0033412C" w:rsidP="004510E8">
            <w:pPr>
              <w:spacing w:after="0" w:line="240" w:lineRule="auto"/>
              <w:ind w:firstLine="540"/>
              <w:jc w:val="center"/>
              <w:rPr>
                <w:rFonts w:ascii="Times New Roman" w:hAnsi="Times New Roman"/>
                <w:sz w:val="24"/>
                <w:szCs w:val="24"/>
              </w:rPr>
            </w:pPr>
          </w:p>
        </w:tc>
      </w:tr>
      <w:tr w:rsidR="00C717F9" w:rsidRPr="001746D8">
        <w:trPr>
          <w:trHeight w:val="21"/>
        </w:trPr>
        <w:tc>
          <w:tcPr>
            <w:tcW w:w="687" w:type="dxa"/>
          </w:tcPr>
          <w:p w:rsidR="00C717F9" w:rsidRPr="004510E8" w:rsidRDefault="00C717F9" w:rsidP="004510E8">
            <w:pPr>
              <w:spacing w:after="0" w:line="240" w:lineRule="auto"/>
              <w:jc w:val="center"/>
              <w:rPr>
                <w:rFonts w:ascii="Times New Roman" w:hAnsi="Times New Roman"/>
                <w:sz w:val="24"/>
                <w:szCs w:val="24"/>
              </w:rPr>
            </w:pPr>
            <w:r>
              <w:rPr>
                <w:rFonts w:ascii="Times New Roman" w:hAnsi="Times New Roman"/>
                <w:sz w:val="24"/>
                <w:szCs w:val="24"/>
              </w:rPr>
              <w:t>3</w:t>
            </w:r>
          </w:p>
        </w:tc>
        <w:tc>
          <w:tcPr>
            <w:tcW w:w="4123" w:type="dxa"/>
          </w:tcPr>
          <w:p w:rsidR="00C717F9" w:rsidRPr="004510E8" w:rsidRDefault="00C717F9" w:rsidP="00C717F9">
            <w:pPr>
              <w:spacing w:after="0" w:line="240" w:lineRule="auto"/>
              <w:rPr>
                <w:rFonts w:ascii="Times New Roman" w:hAnsi="Times New Roman"/>
                <w:sz w:val="24"/>
                <w:szCs w:val="24"/>
              </w:rPr>
            </w:pPr>
            <w:r>
              <w:rPr>
                <w:rFonts w:ascii="Times New Roman" w:hAnsi="Times New Roman"/>
                <w:sz w:val="24"/>
                <w:szCs w:val="24"/>
              </w:rPr>
              <w:t xml:space="preserve">Приложение 1. </w:t>
            </w:r>
            <w:r w:rsidRPr="00C717F9">
              <w:rPr>
                <w:rFonts w:ascii="Times New Roman" w:hAnsi="Times New Roman"/>
                <w:sz w:val="24"/>
                <w:szCs w:val="24"/>
              </w:rPr>
              <w:t>Последовательность выполнения мероприятий по Генеральному плану</w:t>
            </w:r>
          </w:p>
        </w:tc>
        <w:tc>
          <w:tcPr>
            <w:tcW w:w="1085" w:type="dxa"/>
          </w:tcPr>
          <w:p w:rsidR="00C717F9" w:rsidRPr="004510E8" w:rsidRDefault="00C717F9" w:rsidP="004510E8">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C717F9" w:rsidRPr="004510E8" w:rsidRDefault="00C717F9" w:rsidP="004510E8">
            <w:pPr>
              <w:spacing w:after="0" w:line="240" w:lineRule="auto"/>
              <w:ind w:firstLine="540"/>
              <w:jc w:val="center"/>
              <w:rPr>
                <w:rFonts w:ascii="Times New Roman" w:hAnsi="Times New Roman"/>
                <w:sz w:val="24"/>
                <w:szCs w:val="24"/>
              </w:rPr>
            </w:pPr>
          </w:p>
        </w:tc>
        <w:tc>
          <w:tcPr>
            <w:tcW w:w="1718" w:type="dxa"/>
          </w:tcPr>
          <w:p w:rsidR="00C717F9" w:rsidRPr="004510E8" w:rsidRDefault="00C717F9" w:rsidP="004510E8">
            <w:pPr>
              <w:spacing w:after="0" w:line="240" w:lineRule="auto"/>
              <w:ind w:firstLine="540"/>
              <w:jc w:val="center"/>
              <w:rPr>
                <w:rFonts w:ascii="Times New Roman" w:hAnsi="Times New Roman"/>
                <w:sz w:val="24"/>
                <w:szCs w:val="24"/>
              </w:rPr>
            </w:pPr>
          </w:p>
        </w:tc>
      </w:tr>
      <w:tr w:rsidR="00A907D1" w:rsidRPr="001746D8">
        <w:trPr>
          <w:trHeight w:val="21"/>
        </w:trPr>
        <w:tc>
          <w:tcPr>
            <w:tcW w:w="687" w:type="dxa"/>
          </w:tcPr>
          <w:p w:rsidR="00A907D1" w:rsidRDefault="00A907D1" w:rsidP="004510E8">
            <w:pPr>
              <w:spacing w:after="0" w:line="240" w:lineRule="auto"/>
              <w:jc w:val="center"/>
              <w:rPr>
                <w:rFonts w:ascii="Times New Roman" w:hAnsi="Times New Roman"/>
                <w:sz w:val="24"/>
                <w:szCs w:val="24"/>
              </w:rPr>
            </w:pPr>
            <w:r>
              <w:rPr>
                <w:rFonts w:ascii="Times New Roman" w:hAnsi="Times New Roman"/>
                <w:sz w:val="24"/>
                <w:szCs w:val="24"/>
              </w:rPr>
              <w:t>4</w:t>
            </w:r>
          </w:p>
        </w:tc>
        <w:tc>
          <w:tcPr>
            <w:tcW w:w="4123" w:type="dxa"/>
          </w:tcPr>
          <w:p w:rsidR="00A907D1" w:rsidRDefault="00A907D1" w:rsidP="00C717F9">
            <w:pPr>
              <w:spacing w:after="0" w:line="240" w:lineRule="auto"/>
              <w:rPr>
                <w:rFonts w:ascii="Times New Roman" w:hAnsi="Times New Roman"/>
                <w:sz w:val="24"/>
                <w:szCs w:val="24"/>
              </w:rPr>
            </w:pPr>
            <w:r>
              <w:rPr>
                <w:rFonts w:ascii="Times New Roman" w:hAnsi="Times New Roman"/>
                <w:sz w:val="24"/>
                <w:szCs w:val="24"/>
              </w:rPr>
              <w:t xml:space="preserve">Приложение 2. </w:t>
            </w:r>
            <w:r w:rsidRPr="00A907D1">
              <w:rPr>
                <w:rFonts w:ascii="Times New Roman" w:hAnsi="Times New Roman"/>
                <w:sz w:val="24"/>
                <w:szCs w:val="24"/>
              </w:rPr>
              <w:t>Пояснительная записка по проектным решениям</w:t>
            </w:r>
          </w:p>
        </w:tc>
        <w:tc>
          <w:tcPr>
            <w:tcW w:w="1085" w:type="dxa"/>
          </w:tcPr>
          <w:p w:rsidR="00A907D1" w:rsidRPr="004510E8" w:rsidRDefault="00A907D1" w:rsidP="004510E8">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A907D1" w:rsidRPr="004510E8" w:rsidRDefault="00A907D1" w:rsidP="004510E8">
            <w:pPr>
              <w:spacing w:after="0" w:line="240" w:lineRule="auto"/>
              <w:ind w:firstLine="540"/>
              <w:jc w:val="center"/>
              <w:rPr>
                <w:rFonts w:ascii="Times New Roman" w:hAnsi="Times New Roman"/>
                <w:sz w:val="24"/>
                <w:szCs w:val="24"/>
              </w:rPr>
            </w:pPr>
          </w:p>
        </w:tc>
        <w:tc>
          <w:tcPr>
            <w:tcW w:w="1718" w:type="dxa"/>
          </w:tcPr>
          <w:p w:rsidR="00A907D1" w:rsidRPr="004510E8" w:rsidRDefault="00A907D1" w:rsidP="004510E8">
            <w:pPr>
              <w:spacing w:after="0" w:line="240" w:lineRule="auto"/>
              <w:ind w:firstLine="540"/>
              <w:jc w:val="center"/>
              <w:rPr>
                <w:rFonts w:ascii="Times New Roman" w:hAnsi="Times New Roman"/>
                <w:sz w:val="24"/>
                <w:szCs w:val="24"/>
              </w:rPr>
            </w:pPr>
          </w:p>
        </w:tc>
      </w:tr>
      <w:tr w:rsidR="0033412C" w:rsidRPr="001746D8">
        <w:trPr>
          <w:trHeight w:val="21"/>
        </w:trPr>
        <w:tc>
          <w:tcPr>
            <w:tcW w:w="687" w:type="dxa"/>
          </w:tcPr>
          <w:p w:rsidR="0033412C" w:rsidRPr="004510E8" w:rsidRDefault="0033412C" w:rsidP="004510E8">
            <w:pPr>
              <w:spacing w:after="0" w:line="240" w:lineRule="auto"/>
              <w:jc w:val="center"/>
              <w:rPr>
                <w:rFonts w:ascii="Times New Roman" w:hAnsi="Times New Roman"/>
                <w:sz w:val="24"/>
                <w:szCs w:val="24"/>
              </w:rPr>
            </w:pPr>
          </w:p>
        </w:tc>
        <w:tc>
          <w:tcPr>
            <w:tcW w:w="8418" w:type="dxa"/>
            <w:gridSpan w:val="4"/>
          </w:tcPr>
          <w:p w:rsidR="0033412C" w:rsidRPr="004510E8" w:rsidRDefault="0033412C" w:rsidP="004510E8">
            <w:pPr>
              <w:spacing w:after="0" w:line="240" w:lineRule="auto"/>
              <w:ind w:firstLine="540"/>
              <w:jc w:val="center"/>
              <w:rPr>
                <w:rFonts w:ascii="Times New Roman" w:hAnsi="Times New Roman"/>
                <w:b/>
                <w:sz w:val="24"/>
                <w:szCs w:val="24"/>
                <w:u w:val="single"/>
              </w:rPr>
            </w:pPr>
            <w:r w:rsidRPr="004510E8">
              <w:rPr>
                <w:rFonts w:ascii="Times New Roman" w:hAnsi="Times New Roman"/>
                <w:b/>
                <w:sz w:val="24"/>
                <w:szCs w:val="24"/>
                <w:u w:val="single"/>
              </w:rPr>
              <w:t>Графические материалы:</w:t>
            </w:r>
          </w:p>
        </w:tc>
      </w:tr>
      <w:tr w:rsidR="007E5E0E" w:rsidRPr="001746D8">
        <w:trPr>
          <w:trHeight w:val="21"/>
        </w:trPr>
        <w:tc>
          <w:tcPr>
            <w:tcW w:w="687" w:type="dxa"/>
          </w:tcPr>
          <w:p w:rsidR="007E5E0E" w:rsidRPr="004510E8" w:rsidRDefault="00A907D1" w:rsidP="004510E8">
            <w:pPr>
              <w:spacing w:after="0" w:line="240" w:lineRule="auto"/>
              <w:jc w:val="center"/>
              <w:rPr>
                <w:rFonts w:ascii="Times New Roman" w:hAnsi="Times New Roman"/>
                <w:sz w:val="24"/>
                <w:szCs w:val="24"/>
              </w:rPr>
            </w:pPr>
            <w:r>
              <w:rPr>
                <w:rFonts w:ascii="Times New Roman" w:hAnsi="Times New Roman"/>
                <w:sz w:val="24"/>
                <w:szCs w:val="24"/>
              </w:rPr>
              <w:t>5</w:t>
            </w:r>
          </w:p>
        </w:tc>
        <w:tc>
          <w:tcPr>
            <w:tcW w:w="4123" w:type="dxa"/>
          </w:tcPr>
          <w:p w:rsidR="007E5E0E" w:rsidRPr="004510E8" w:rsidRDefault="007E5E0E" w:rsidP="009C5D3A">
            <w:pPr>
              <w:spacing w:after="0" w:line="240" w:lineRule="auto"/>
              <w:rPr>
                <w:rFonts w:ascii="Times New Roman" w:hAnsi="Times New Roman"/>
                <w:sz w:val="24"/>
                <w:szCs w:val="24"/>
              </w:rPr>
            </w:pPr>
            <w:r w:rsidRPr="009C0A5E">
              <w:rPr>
                <w:rFonts w:ascii="Times New Roman" w:hAnsi="Times New Roman"/>
                <w:sz w:val="24"/>
                <w:szCs w:val="24"/>
              </w:rPr>
              <w:t>Схема границ поселения и населённых пунктов, входящих в его состав</w:t>
            </w:r>
          </w:p>
        </w:tc>
        <w:tc>
          <w:tcPr>
            <w:tcW w:w="1085" w:type="dxa"/>
          </w:tcPr>
          <w:p w:rsidR="007E5E0E" w:rsidRPr="001746D8" w:rsidRDefault="007E5E0E" w:rsidP="00C95846">
            <w:pPr>
              <w:jc w:val="center"/>
            </w:pPr>
            <w:r w:rsidRPr="00F400CB">
              <w:rPr>
                <w:rFonts w:ascii="Times New Roman" w:hAnsi="Times New Roman"/>
                <w:sz w:val="24"/>
                <w:szCs w:val="24"/>
              </w:rPr>
              <w:t>дсп</w:t>
            </w:r>
          </w:p>
        </w:tc>
        <w:tc>
          <w:tcPr>
            <w:tcW w:w="1492" w:type="dxa"/>
          </w:tcPr>
          <w:p w:rsidR="007E5E0E" w:rsidRPr="004510E8" w:rsidRDefault="007E5E0E" w:rsidP="004510E8">
            <w:pPr>
              <w:spacing w:after="0" w:line="240" w:lineRule="auto"/>
              <w:ind w:firstLine="540"/>
              <w:jc w:val="center"/>
              <w:rPr>
                <w:rFonts w:ascii="Times New Roman" w:hAnsi="Times New Roman"/>
                <w:sz w:val="24"/>
                <w:szCs w:val="24"/>
              </w:rPr>
            </w:pPr>
          </w:p>
        </w:tc>
        <w:tc>
          <w:tcPr>
            <w:tcW w:w="1718" w:type="dxa"/>
          </w:tcPr>
          <w:p w:rsidR="007E5E0E" w:rsidRPr="004510E8" w:rsidRDefault="007E5E0E" w:rsidP="004510E8">
            <w:pPr>
              <w:spacing w:after="0" w:line="240" w:lineRule="auto"/>
              <w:rPr>
                <w:rFonts w:ascii="Times New Roman" w:hAnsi="Times New Roman"/>
                <w:sz w:val="24"/>
                <w:szCs w:val="24"/>
              </w:rPr>
            </w:pPr>
            <w:r>
              <w:rPr>
                <w:rFonts w:ascii="Times New Roman" w:hAnsi="Times New Roman"/>
                <w:sz w:val="24"/>
                <w:szCs w:val="24"/>
              </w:rPr>
              <w:t>М 1:25000</w:t>
            </w:r>
          </w:p>
        </w:tc>
      </w:tr>
      <w:tr w:rsidR="007E5E0E" w:rsidRPr="001746D8">
        <w:trPr>
          <w:trHeight w:val="21"/>
        </w:trPr>
        <w:tc>
          <w:tcPr>
            <w:tcW w:w="687" w:type="dxa"/>
          </w:tcPr>
          <w:p w:rsidR="007E5E0E" w:rsidRPr="004510E8" w:rsidRDefault="00A907D1" w:rsidP="004510E8">
            <w:pPr>
              <w:spacing w:after="0" w:line="240" w:lineRule="auto"/>
              <w:jc w:val="center"/>
              <w:rPr>
                <w:rFonts w:ascii="Times New Roman" w:hAnsi="Times New Roman"/>
                <w:sz w:val="24"/>
                <w:szCs w:val="24"/>
              </w:rPr>
            </w:pPr>
            <w:r>
              <w:rPr>
                <w:rFonts w:ascii="Times New Roman" w:hAnsi="Times New Roman"/>
                <w:sz w:val="24"/>
                <w:szCs w:val="24"/>
              </w:rPr>
              <w:t>6</w:t>
            </w:r>
          </w:p>
        </w:tc>
        <w:tc>
          <w:tcPr>
            <w:tcW w:w="4123" w:type="dxa"/>
          </w:tcPr>
          <w:p w:rsidR="007E5E0E" w:rsidRPr="004510E8" w:rsidRDefault="007E5E0E" w:rsidP="009C5D3A">
            <w:pPr>
              <w:spacing w:after="0" w:line="240" w:lineRule="auto"/>
              <w:rPr>
                <w:rFonts w:ascii="Times New Roman" w:hAnsi="Times New Roman"/>
                <w:sz w:val="24"/>
                <w:szCs w:val="24"/>
              </w:rPr>
            </w:pPr>
            <w:r w:rsidRPr="009C0A5E">
              <w:rPr>
                <w:rFonts w:ascii="Times New Roman" w:hAnsi="Times New Roman"/>
                <w:sz w:val="24"/>
                <w:szCs w:val="24"/>
              </w:rPr>
              <w:t>Схема границ земель различных категорий</w:t>
            </w:r>
          </w:p>
        </w:tc>
        <w:tc>
          <w:tcPr>
            <w:tcW w:w="1085" w:type="dxa"/>
          </w:tcPr>
          <w:p w:rsidR="007E5E0E" w:rsidRPr="001746D8" w:rsidRDefault="007E5E0E" w:rsidP="00C95846">
            <w:pPr>
              <w:jc w:val="center"/>
            </w:pPr>
            <w:r w:rsidRPr="00F400CB">
              <w:rPr>
                <w:rFonts w:ascii="Times New Roman" w:hAnsi="Times New Roman"/>
                <w:sz w:val="24"/>
                <w:szCs w:val="24"/>
              </w:rPr>
              <w:t>дсп</w:t>
            </w:r>
          </w:p>
        </w:tc>
        <w:tc>
          <w:tcPr>
            <w:tcW w:w="1492" w:type="dxa"/>
          </w:tcPr>
          <w:p w:rsidR="007E5E0E" w:rsidRPr="004510E8" w:rsidRDefault="007E5E0E" w:rsidP="004510E8">
            <w:pPr>
              <w:spacing w:after="0" w:line="240" w:lineRule="auto"/>
              <w:ind w:firstLine="540"/>
              <w:jc w:val="center"/>
              <w:rPr>
                <w:rFonts w:ascii="Times New Roman" w:hAnsi="Times New Roman"/>
                <w:sz w:val="24"/>
                <w:szCs w:val="24"/>
              </w:rPr>
            </w:pPr>
          </w:p>
        </w:tc>
        <w:tc>
          <w:tcPr>
            <w:tcW w:w="1718" w:type="dxa"/>
          </w:tcPr>
          <w:p w:rsidR="007E5E0E" w:rsidRPr="004510E8" w:rsidRDefault="007E5E0E" w:rsidP="004510E8">
            <w:pPr>
              <w:spacing w:after="0" w:line="240" w:lineRule="auto"/>
              <w:rPr>
                <w:rFonts w:ascii="Times New Roman" w:hAnsi="Times New Roman"/>
                <w:sz w:val="24"/>
                <w:szCs w:val="24"/>
              </w:rPr>
            </w:pPr>
            <w:r>
              <w:rPr>
                <w:rFonts w:ascii="Times New Roman" w:hAnsi="Times New Roman"/>
                <w:sz w:val="24"/>
                <w:szCs w:val="24"/>
              </w:rPr>
              <w:t>М 1:25000</w:t>
            </w:r>
          </w:p>
        </w:tc>
      </w:tr>
      <w:tr w:rsidR="007E5E0E" w:rsidRPr="001746D8">
        <w:trPr>
          <w:trHeight w:val="21"/>
        </w:trPr>
        <w:tc>
          <w:tcPr>
            <w:tcW w:w="687" w:type="dxa"/>
          </w:tcPr>
          <w:p w:rsidR="007E5E0E" w:rsidRPr="004510E8" w:rsidRDefault="00A907D1" w:rsidP="004510E8">
            <w:pPr>
              <w:spacing w:after="0" w:line="240" w:lineRule="auto"/>
              <w:jc w:val="center"/>
              <w:rPr>
                <w:rFonts w:ascii="Times New Roman" w:hAnsi="Times New Roman"/>
                <w:sz w:val="24"/>
                <w:szCs w:val="24"/>
              </w:rPr>
            </w:pPr>
            <w:r>
              <w:rPr>
                <w:rFonts w:ascii="Times New Roman" w:hAnsi="Times New Roman"/>
                <w:sz w:val="24"/>
                <w:szCs w:val="24"/>
              </w:rPr>
              <w:t>7</w:t>
            </w:r>
          </w:p>
        </w:tc>
        <w:tc>
          <w:tcPr>
            <w:tcW w:w="4123" w:type="dxa"/>
          </w:tcPr>
          <w:p w:rsidR="007E5E0E" w:rsidRPr="004510E8" w:rsidRDefault="007E5E0E" w:rsidP="009C5D3A">
            <w:pPr>
              <w:spacing w:after="0" w:line="240" w:lineRule="auto"/>
              <w:rPr>
                <w:rFonts w:ascii="Times New Roman" w:hAnsi="Times New Roman"/>
                <w:sz w:val="24"/>
                <w:szCs w:val="24"/>
              </w:rPr>
            </w:pPr>
            <w:r w:rsidRPr="009C0A5E">
              <w:rPr>
                <w:rFonts w:ascii="Times New Roman" w:hAnsi="Times New Roman"/>
                <w:sz w:val="24"/>
                <w:szCs w:val="24"/>
              </w:rPr>
              <w:t>Схема границ функциональных зон и территорий объектов культурного наследия</w:t>
            </w:r>
          </w:p>
        </w:tc>
        <w:tc>
          <w:tcPr>
            <w:tcW w:w="1085" w:type="dxa"/>
          </w:tcPr>
          <w:p w:rsidR="007E5E0E" w:rsidRPr="001746D8" w:rsidRDefault="007E5E0E" w:rsidP="00C95846">
            <w:pPr>
              <w:jc w:val="center"/>
            </w:pPr>
            <w:r w:rsidRPr="00F400CB">
              <w:rPr>
                <w:rFonts w:ascii="Times New Roman" w:hAnsi="Times New Roman"/>
                <w:sz w:val="24"/>
                <w:szCs w:val="24"/>
              </w:rPr>
              <w:t>дсп</w:t>
            </w:r>
          </w:p>
        </w:tc>
        <w:tc>
          <w:tcPr>
            <w:tcW w:w="1492" w:type="dxa"/>
          </w:tcPr>
          <w:p w:rsidR="007E5E0E" w:rsidRPr="004510E8" w:rsidRDefault="007E5E0E" w:rsidP="004510E8">
            <w:pPr>
              <w:spacing w:after="0" w:line="240" w:lineRule="auto"/>
              <w:ind w:firstLine="540"/>
              <w:jc w:val="center"/>
              <w:rPr>
                <w:rFonts w:ascii="Times New Roman" w:hAnsi="Times New Roman"/>
                <w:sz w:val="24"/>
                <w:szCs w:val="24"/>
              </w:rPr>
            </w:pPr>
          </w:p>
        </w:tc>
        <w:tc>
          <w:tcPr>
            <w:tcW w:w="1718" w:type="dxa"/>
          </w:tcPr>
          <w:p w:rsidR="007E5E0E" w:rsidRPr="004510E8" w:rsidRDefault="007E5E0E" w:rsidP="004510E8">
            <w:pPr>
              <w:spacing w:after="0" w:line="240" w:lineRule="auto"/>
              <w:rPr>
                <w:rFonts w:ascii="Times New Roman" w:hAnsi="Times New Roman"/>
                <w:sz w:val="24"/>
                <w:szCs w:val="24"/>
              </w:rPr>
            </w:pPr>
            <w:r>
              <w:rPr>
                <w:rFonts w:ascii="Times New Roman" w:hAnsi="Times New Roman"/>
                <w:sz w:val="24"/>
                <w:szCs w:val="24"/>
              </w:rPr>
              <w:t>М 1:25000</w:t>
            </w:r>
          </w:p>
        </w:tc>
      </w:tr>
      <w:tr w:rsidR="007E5E0E" w:rsidRPr="001746D8">
        <w:trPr>
          <w:trHeight w:val="21"/>
        </w:trPr>
        <w:tc>
          <w:tcPr>
            <w:tcW w:w="687" w:type="dxa"/>
          </w:tcPr>
          <w:p w:rsidR="007E5E0E" w:rsidRPr="004510E8" w:rsidRDefault="00A907D1" w:rsidP="004510E8">
            <w:pPr>
              <w:spacing w:after="0" w:line="240" w:lineRule="auto"/>
              <w:jc w:val="center"/>
              <w:rPr>
                <w:rFonts w:ascii="Times New Roman" w:hAnsi="Times New Roman"/>
                <w:sz w:val="24"/>
                <w:szCs w:val="24"/>
              </w:rPr>
            </w:pPr>
            <w:r>
              <w:rPr>
                <w:rFonts w:ascii="Times New Roman" w:hAnsi="Times New Roman"/>
                <w:sz w:val="24"/>
                <w:szCs w:val="24"/>
              </w:rPr>
              <w:t>8</w:t>
            </w:r>
          </w:p>
        </w:tc>
        <w:tc>
          <w:tcPr>
            <w:tcW w:w="4123" w:type="dxa"/>
          </w:tcPr>
          <w:p w:rsidR="007E5E0E" w:rsidRPr="004510E8" w:rsidRDefault="007E5E0E" w:rsidP="009C5D3A">
            <w:pPr>
              <w:spacing w:after="0" w:line="240" w:lineRule="auto"/>
              <w:rPr>
                <w:rFonts w:ascii="Times New Roman" w:hAnsi="Times New Roman"/>
                <w:sz w:val="24"/>
                <w:szCs w:val="24"/>
              </w:rPr>
            </w:pPr>
            <w:r w:rsidRPr="009C5D3A">
              <w:rPr>
                <w:rFonts w:ascii="Times New Roman" w:hAnsi="Times New Roman"/>
                <w:sz w:val="24"/>
                <w:szCs w:val="24"/>
              </w:rPr>
              <w:t>Схема границ функциональных зон, границ территорий объектов культурного наследия</w:t>
            </w:r>
          </w:p>
        </w:tc>
        <w:tc>
          <w:tcPr>
            <w:tcW w:w="1085" w:type="dxa"/>
          </w:tcPr>
          <w:p w:rsidR="007E5E0E" w:rsidRPr="001746D8" w:rsidRDefault="007E5E0E" w:rsidP="00C95846">
            <w:pPr>
              <w:jc w:val="center"/>
            </w:pPr>
            <w:r w:rsidRPr="00227EB6">
              <w:rPr>
                <w:rFonts w:ascii="Times New Roman" w:hAnsi="Times New Roman"/>
                <w:sz w:val="24"/>
                <w:szCs w:val="24"/>
              </w:rPr>
              <w:t>дсп</w:t>
            </w:r>
          </w:p>
        </w:tc>
        <w:tc>
          <w:tcPr>
            <w:tcW w:w="1492" w:type="dxa"/>
          </w:tcPr>
          <w:p w:rsidR="007E5E0E" w:rsidRPr="004510E8" w:rsidRDefault="007E5E0E" w:rsidP="004510E8">
            <w:pPr>
              <w:spacing w:after="0" w:line="240" w:lineRule="auto"/>
              <w:ind w:firstLine="540"/>
              <w:jc w:val="center"/>
              <w:rPr>
                <w:rFonts w:ascii="Times New Roman" w:hAnsi="Times New Roman"/>
                <w:sz w:val="24"/>
                <w:szCs w:val="24"/>
              </w:rPr>
            </w:pPr>
          </w:p>
        </w:tc>
        <w:tc>
          <w:tcPr>
            <w:tcW w:w="1718" w:type="dxa"/>
          </w:tcPr>
          <w:p w:rsidR="007E5E0E" w:rsidRPr="004510E8" w:rsidRDefault="007E5E0E" w:rsidP="00734D77">
            <w:pPr>
              <w:spacing w:after="0" w:line="240" w:lineRule="auto"/>
              <w:rPr>
                <w:rFonts w:ascii="Times New Roman" w:hAnsi="Times New Roman"/>
                <w:sz w:val="24"/>
                <w:szCs w:val="24"/>
              </w:rPr>
            </w:pPr>
            <w:r>
              <w:rPr>
                <w:rFonts w:ascii="Times New Roman" w:hAnsi="Times New Roman"/>
                <w:sz w:val="24"/>
                <w:szCs w:val="24"/>
              </w:rPr>
              <w:t>М 1:2000</w:t>
            </w:r>
          </w:p>
        </w:tc>
      </w:tr>
      <w:tr w:rsidR="007E5E0E" w:rsidRPr="001746D8">
        <w:trPr>
          <w:trHeight w:val="21"/>
        </w:trPr>
        <w:tc>
          <w:tcPr>
            <w:tcW w:w="687" w:type="dxa"/>
          </w:tcPr>
          <w:p w:rsidR="007E5E0E" w:rsidRPr="004510E8" w:rsidRDefault="00A907D1" w:rsidP="004510E8">
            <w:pPr>
              <w:spacing w:after="0" w:line="240" w:lineRule="auto"/>
              <w:jc w:val="center"/>
              <w:rPr>
                <w:rFonts w:ascii="Times New Roman" w:hAnsi="Times New Roman"/>
                <w:sz w:val="24"/>
                <w:szCs w:val="24"/>
              </w:rPr>
            </w:pPr>
            <w:r>
              <w:rPr>
                <w:rFonts w:ascii="Times New Roman" w:hAnsi="Times New Roman"/>
                <w:sz w:val="24"/>
                <w:szCs w:val="24"/>
              </w:rPr>
              <w:t>9</w:t>
            </w:r>
          </w:p>
        </w:tc>
        <w:tc>
          <w:tcPr>
            <w:tcW w:w="4123" w:type="dxa"/>
          </w:tcPr>
          <w:p w:rsidR="007E5E0E" w:rsidRPr="004510E8" w:rsidRDefault="007E5E0E" w:rsidP="009C5D3A">
            <w:pPr>
              <w:spacing w:after="0" w:line="240" w:lineRule="auto"/>
              <w:rPr>
                <w:rFonts w:ascii="Times New Roman" w:hAnsi="Times New Roman"/>
                <w:sz w:val="24"/>
                <w:szCs w:val="24"/>
              </w:rPr>
            </w:pPr>
            <w:r w:rsidRPr="009C5D3A">
              <w:rPr>
                <w:rFonts w:ascii="Times New Roman" w:hAnsi="Times New Roman"/>
                <w:sz w:val="24"/>
                <w:szCs w:val="24"/>
              </w:rPr>
              <w:t>Схема границ зон с особыми условиями использования территорий</w:t>
            </w:r>
          </w:p>
        </w:tc>
        <w:tc>
          <w:tcPr>
            <w:tcW w:w="1085" w:type="dxa"/>
          </w:tcPr>
          <w:p w:rsidR="007E5E0E" w:rsidRPr="001746D8" w:rsidRDefault="007E5E0E" w:rsidP="00C95846">
            <w:pPr>
              <w:jc w:val="center"/>
            </w:pPr>
            <w:r w:rsidRPr="00227EB6">
              <w:rPr>
                <w:rFonts w:ascii="Times New Roman" w:hAnsi="Times New Roman"/>
                <w:sz w:val="24"/>
                <w:szCs w:val="24"/>
              </w:rPr>
              <w:t>дсп</w:t>
            </w:r>
          </w:p>
        </w:tc>
        <w:tc>
          <w:tcPr>
            <w:tcW w:w="1492" w:type="dxa"/>
          </w:tcPr>
          <w:p w:rsidR="007E5E0E" w:rsidRPr="004510E8" w:rsidRDefault="007E5E0E" w:rsidP="004510E8">
            <w:pPr>
              <w:spacing w:after="0" w:line="240" w:lineRule="auto"/>
              <w:ind w:firstLine="540"/>
              <w:jc w:val="center"/>
              <w:rPr>
                <w:rFonts w:ascii="Times New Roman" w:hAnsi="Times New Roman"/>
                <w:sz w:val="24"/>
                <w:szCs w:val="24"/>
              </w:rPr>
            </w:pPr>
          </w:p>
        </w:tc>
        <w:tc>
          <w:tcPr>
            <w:tcW w:w="1718" w:type="dxa"/>
          </w:tcPr>
          <w:p w:rsidR="007E5E0E" w:rsidRPr="004510E8" w:rsidRDefault="007E5E0E" w:rsidP="00734D77">
            <w:pPr>
              <w:spacing w:after="0" w:line="240" w:lineRule="auto"/>
              <w:rPr>
                <w:rFonts w:ascii="Times New Roman" w:hAnsi="Times New Roman"/>
                <w:sz w:val="24"/>
                <w:szCs w:val="24"/>
              </w:rPr>
            </w:pPr>
            <w:r>
              <w:rPr>
                <w:rFonts w:ascii="Times New Roman" w:hAnsi="Times New Roman"/>
                <w:sz w:val="24"/>
                <w:szCs w:val="24"/>
              </w:rPr>
              <w:t>М 1:2000</w:t>
            </w:r>
          </w:p>
        </w:tc>
      </w:tr>
      <w:tr w:rsidR="007E5E0E" w:rsidRPr="001746D8">
        <w:trPr>
          <w:trHeight w:val="21"/>
        </w:trPr>
        <w:tc>
          <w:tcPr>
            <w:tcW w:w="687" w:type="dxa"/>
          </w:tcPr>
          <w:p w:rsidR="007E5E0E" w:rsidRPr="004510E8" w:rsidRDefault="00A907D1" w:rsidP="004510E8">
            <w:pPr>
              <w:spacing w:after="0" w:line="240" w:lineRule="auto"/>
              <w:jc w:val="center"/>
              <w:rPr>
                <w:rFonts w:ascii="Times New Roman" w:hAnsi="Times New Roman"/>
                <w:sz w:val="24"/>
                <w:szCs w:val="24"/>
              </w:rPr>
            </w:pPr>
            <w:r>
              <w:rPr>
                <w:rFonts w:ascii="Times New Roman" w:hAnsi="Times New Roman"/>
                <w:sz w:val="24"/>
                <w:szCs w:val="24"/>
              </w:rPr>
              <w:t>10</w:t>
            </w:r>
          </w:p>
        </w:tc>
        <w:tc>
          <w:tcPr>
            <w:tcW w:w="4123" w:type="dxa"/>
          </w:tcPr>
          <w:p w:rsidR="007E5E0E" w:rsidRPr="009C5D3A" w:rsidRDefault="007E5E0E" w:rsidP="009C5D3A">
            <w:pPr>
              <w:spacing w:after="0" w:line="240" w:lineRule="auto"/>
              <w:rPr>
                <w:rFonts w:ascii="Times New Roman" w:hAnsi="Times New Roman"/>
                <w:sz w:val="24"/>
                <w:szCs w:val="24"/>
              </w:rPr>
            </w:pPr>
            <w:r w:rsidRPr="009C5D3A">
              <w:rPr>
                <w:rFonts w:ascii="Times New Roman" w:hAnsi="Times New Roman"/>
                <w:sz w:val="24"/>
                <w:szCs w:val="24"/>
              </w:rPr>
              <w:t>Схема границ зон с особыми условиями использования территорий и территорий подверженных риску возникновения чрезвычайных ситуаций природного и техногенного характера</w:t>
            </w:r>
          </w:p>
        </w:tc>
        <w:tc>
          <w:tcPr>
            <w:tcW w:w="1085" w:type="dxa"/>
          </w:tcPr>
          <w:p w:rsidR="007E5E0E" w:rsidRPr="001746D8" w:rsidRDefault="007E5E0E" w:rsidP="00C95846">
            <w:pPr>
              <w:jc w:val="center"/>
            </w:pPr>
            <w:r w:rsidRPr="00227EB6">
              <w:rPr>
                <w:rFonts w:ascii="Times New Roman" w:hAnsi="Times New Roman"/>
                <w:sz w:val="24"/>
                <w:szCs w:val="24"/>
              </w:rPr>
              <w:t>дсп</w:t>
            </w:r>
          </w:p>
        </w:tc>
        <w:tc>
          <w:tcPr>
            <w:tcW w:w="1492" w:type="dxa"/>
          </w:tcPr>
          <w:p w:rsidR="007E5E0E" w:rsidRPr="004510E8" w:rsidRDefault="007E5E0E" w:rsidP="004510E8">
            <w:pPr>
              <w:spacing w:after="0" w:line="240" w:lineRule="auto"/>
              <w:ind w:firstLine="540"/>
              <w:jc w:val="center"/>
              <w:rPr>
                <w:rFonts w:ascii="Times New Roman" w:hAnsi="Times New Roman"/>
                <w:sz w:val="24"/>
                <w:szCs w:val="24"/>
              </w:rPr>
            </w:pPr>
          </w:p>
        </w:tc>
        <w:tc>
          <w:tcPr>
            <w:tcW w:w="1718" w:type="dxa"/>
          </w:tcPr>
          <w:p w:rsidR="007E5E0E" w:rsidRPr="004510E8" w:rsidRDefault="007E5E0E" w:rsidP="004510E8">
            <w:pPr>
              <w:spacing w:after="0" w:line="240" w:lineRule="auto"/>
              <w:rPr>
                <w:rFonts w:ascii="Times New Roman" w:hAnsi="Times New Roman"/>
                <w:sz w:val="24"/>
                <w:szCs w:val="24"/>
              </w:rPr>
            </w:pPr>
            <w:r>
              <w:rPr>
                <w:rFonts w:ascii="Times New Roman" w:hAnsi="Times New Roman"/>
                <w:sz w:val="24"/>
                <w:szCs w:val="24"/>
              </w:rPr>
              <w:t>М 1:25000</w:t>
            </w:r>
          </w:p>
        </w:tc>
      </w:tr>
      <w:tr w:rsidR="00092287" w:rsidRPr="001746D8">
        <w:trPr>
          <w:trHeight w:val="21"/>
        </w:trPr>
        <w:tc>
          <w:tcPr>
            <w:tcW w:w="687" w:type="dxa"/>
          </w:tcPr>
          <w:p w:rsidR="00092287" w:rsidRPr="004510E8" w:rsidRDefault="00C717F9" w:rsidP="00A907D1">
            <w:pPr>
              <w:spacing w:after="0" w:line="240" w:lineRule="auto"/>
              <w:jc w:val="center"/>
              <w:rPr>
                <w:rFonts w:ascii="Times New Roman" w:hAnsi="Times New Roman"/>
                <w:sz w:val="24"/>
                <w:szCs w:val="24"/>
              </w:rPr>
            </w:pPr>
            <w:r>
              <w:rPr>
                <w:rFonts w:ascii="Times New Roman" w:hAnsi="Times New Roman"/>
                <w:sz w:val="24"/>
                <w:szCs w:val="24"/>
              </w:rPr>
              <w:t>1</w:t>
            </w:r>
            <w:r w:rsidR="00A907D1">
              <w:rPr>
                <w:rFonts w:ascii="Times New Roman" w:hAnsi="Times New Roman"/>
                <w:sz w:val="24"/>
                <w:szCs w:val="24"/>
              </w:rPr>
              <w:t>1</w:t>
            </w:r>
          </w:p>
        </w:tc>
        <w:tc>
          <w:tcPr>
            <w:tcW w:w="4123" w:type="dxa"/>
          </w:tcPr>
          <w:p w:rsidR="00092287" w:rsidRPr="009C5D3A" w:rsidRDefault="008F364E" w:rsidP="009C5D3A">
            <w:pPr>
              <w:spacing w:after="0" w:line="240" w:lineRule="auto"/>
              <w:ind w:hanging="86"/>
              <w:rPr>
                <w:rFonts w:ascii="Times New Roman" w:hAnsi="Times New Roman"/>
                <w:sz w:val="24"/>
                <w:szCs w:val="24"/>
              </w:rPr>
            </w:pPr>
            <w:r w:rsidRPr="009C5D3A">
              <w:rPr>
                <w:rFonts w:ascii="Times New Roman" w:hAnsi="Times New Roman"/>
                <w:sz w:val="24"/>
                <w:szCs w:val="24"/>
              </w:rPr>
              <w:t xml:space="preserve">Схема размещения </w:t>
            </w:r>
            <w:r w:rsidR="008119F2" w:rsidRPr="009C5D3A">
              <w:rPr>
                <w:rFonts w:ascii="Times New Roman" w:hAnsi="Times New Roman"/>
                <w:sz w:val="24"/>
                <w:szCs w:val="24"/>
              </w:rPr>
              <w:t>объектов электро-</w:t>
            </w:r>
            <w:r w:rsidR="009C5D3A">
              <w:rPr>
                <w:rFonts w:ascii="Times New Roman" w:hAnsi="Times New Roman"/>
                <w:sz w:val="24"/>
                <w:szCs w:val="24"/>
              </w:rPr>
              <w:t xml:space="preserve">, </w:t>
            </w:r>
            <w:r w:rsidR="008119F2" w:rsidRPr="009C5D3A">
              <w:rPr>
                <w:rFonts w:ascii="Times New Roman" w:hAnsi="Times New Roman"/>
                <w:sz w:val="24"/>
                <w:szCs w:val="24"/>
              </w:rPr>
              <w:t>газо- и водоснабжения</w:t>
            </w:r>
          </w:p>
        </w:tc>
        <w:tc>
          <w:tcPr>
            <w:tcW w:w="1085" w:type="dxa"/>
          </w:tcPr>
          <w:p w:rsidR="00092287" w:rsidRPr="004510E8" w:rsidRDefault="007E5E0E" w:rsidP="00C95846">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092287" w:rsidRPr="004510E8" w:rsidRDefault="00092287" w:rsidP="004510E8">
            <w:pPr>
              <w:spacing w:after="0" w:line="240" w:lineRule="auto"/>
              <w:ind w:firstLine="540"/>
              <w:jc w:val="center"/>
              <w:rPr>
                <w:rFonts w:ascii="Times New Roman" w:hAnsi="Times New Roman"/>
                <w:sz w:val="24"/>
                <w:szCs w:val="24"/>
              </w:rPr>
            </w:pPr>
          </w:p>
        </w:tc>
        <w:tc>
          <w:tcPr>
            <w:tcW w:w="1718" w:type="dxa"/>
          </w:tcPr>
          <w:p w:rsidR="00092287" w:rsidRPr="004510E8" w:rsidRDefault="008119F2" w:rsidP="004510E8">
            <w:pPr>
              <w:spacing w:after="0" w:line="240" w:lineRule="auto"/>
              <w:rPr>
                <w:rFonts w:ascii="Times New Roman" w:hAnsi="Times New Roman"/>
                <w:sz w:val="24"/>
                <w:szCs w:val="24"/>
              </w:rPr>
            </w:pPr>
            <w:r>
              <w:rPr>
                <w:rFonts w:ascii="Times New Roman" w:hAnsi="Times New Roman"/>
                <w:sz w:val="24"/>
                <w:szCs w:val="24"/>
              </w:rPr>
              <w:t>М 1:25000</w:t>
            </w:r>
          </w:p>
        </w:tc>
      </w:tr>
      <w:tr w:rsidR="008119F2" w:rsidRPr="001746D8">
        <w:trPr>
          <w:trHeight w:val="21"/>
        </w:trPr>
        <w:tc>
          <w:tcPr>
            <w:tcW w:w="687" w:type="dxa"/>
          </w:tcPr>
          <w:p w:rsidR="008119F2" w:rsidRPr="004510E8" w:rsidRDefault="00C717F9" w:rsidP="00A907D1">
            <w:pPr>
              <w:spacing w:after="0" w:line="240" w:lineRule="auto"/>
              <w:jc w:val="center"/>
              <w:rPr>
                <w:rFonts w:ascii="Times New Roman" w:hAnsi="Times New Roman"/>
                <w:sz w:val="24"/>
                <w:szCs w:val="24"/>
              </w:rPr>
            </w:pPr>
            <w:r>
              <w:rPr>
                <w:rFonts w:ascii="Times New Roman" w:hAnsi="Times New Roman"/>
                <w:sz w:val="24"/>
                <w:szCs w:val="24"/>
              </w:rPr>
              <w:t>1</w:t>
            </w:r>
            <w:r w:rsidR="00A907D1">
              <w:rPr>
                <w:rFonts w:ascii="Times New Roman" w:hAnsi="Times New Roman"/>
                <w:sz w:val="24"/>
                <w:szCs w:val="24"/>
              </w:rPr>
              <w:t>2</w:t>
            </w:r>
          </w:p>
        </w:tc>
        <w:tc>
          <w:tcPr>
            <w:tcW w:w="4123" w:type="dxa"/>
          </w:tcPr>
          <w:p w:rsidR="008119F2" w:rsidRPr="009C5D3A" w:rsidRDefault="008119F2" w:rsidP="009C5D3A">
            <w:pPr>
              <w:spacing w:after="0" w:line="240" w:lineRule="auto"/>
              <w:rPr>
                <w:rFonts w:ascii="Times New Roman" w:hAnsi="Times New Roman"/>
                <w:sz w:val="24"/>
                <w:szCs w:val="24"/>
              </w:rPr>
            </w:pPr>
            <w:r w:rsidRPr="009C5D3A">
              <w:rPr>
                <w:rFonts w:ascii="Times New Roman" w:hAnsi="Times New Roman"/>
                <w:sz w:val="24"/>
                <w:szCs w:val="24"/>
              </w:rPr>
              <w:t>Схема объектов электроснабжения</w:t>
            </w:r>
          </w:p>
        </w:tc>
        <w:tc>
          <w:tcPr>
            <w:tcW w:w="1085" w:type="dxa"/>
          </w:tcPr>
          <w:p w:rsidR="008119F2" w:rsidRPr="004510E8" w:rsidRDefault="007E5E0E" w:rsidP="00C95846">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8119F2" w:rsidRPr="004510E8" w:rsidRDefault="008119F2" w:rsidP="004510E8">
            <w:pPr>
              <w:spacing w:after="0" w:line="240" w:lineRule="auto"/>
              <w:ind w:firstLine="540"/>
              <w:jc w:val="center"/>
              <w:rPr>
                <w:rFonts w:ascii="Times New Roman" w:hAnsi="Times New Roman"/>
                <w:sz w:val="24"/>
                <w:szCs w:val="24"/>
              </w:rPr>
            </w:pPr>
          </w:p>
        </w:tc>
        <w:tc>
          <w:tcPr>
            <w:tcW w:w="1718" w:type="dxa"/>
          </w:tcPr>
          <w:p w:rsidR="008119F2" w:rsidRPr="004510E8" w:rsidRDefault="008119F2" w:rsidP="008119F2">
            <w:pPr>
              <w:spacing w:after="0" w:line="240" w:lineRule="auto"/>
              <w:rPr>
                <w:rFonts w:ascii="Times New Roman" w:hAnsi="Times New Roman"/>
                <w:sz w:val="24"/>
                <w:szCs w:val="24"/>
              </w:rPr>
            </w:pPr>
            <w:r>
              <w:rPr>
                <w:rFonts w:ascii="Times New Roman" w:hAnsi="Times New Roman"/>
                <w:sz w:val="24"/>
                <w:szCs w:val="24"/>
              </w:rPr>
              <w:t>М 1:2000</w:t>
            </w:r>
          </w:p>
        </w:tc>
      </w:tr>
      <w:tr w:rsidR="008119F2" w:rsidRPr="001746D8">
        <w:trPr>
          <w:trHeight w:val="21"/>
        </w:trPr>
        <w:tc>
          <w:tcPr>
            <w:tcW w:w="687" w:type="dxa"/>
          </w:tcPr>
          <w:p w:rsidR="008119F2" w:rsidRPr="004510E8" w:rsidRDefault="00C717F9" w:rsidP="00A907D1">
            <w:pPr>
              <w:spacing w:after="0" w:line="240" w:lineRule="auto"/>
              <w:jc w:val="center"/>
              <w:rPr>
                <w:rFonts w:ascii="Times New Roman" w:hAnsi="Times New Roman"/>
                <w:sz w:val="24"/>
                <w:szCs w:val="24"/>
              </w:rPr>
            </w:pPr>
            <w:r>
              <w:rPr>
                <w:rFonts w:ascii="Times New Roman" w:hAnsi="Times New Roman"/>
                <w:sz w:val="24"/>
                <w:szCs w:val="24"/>
              </w:rPr>
              <w:t>1</w:t>
            </w:r>
            <w:r w:rsidR="00A907D1">
              <w:rPr>
                <w:rFonts w:ascii="Times New Roman" w:hAnsi="Times New Roman"/>
                <w:sz w:val="24"/>
                <w:szCs w:val="24"/>
              </w:rPr>
              <w:t>3</w:t>
            </w:r>
          </w:p>
        </w:tc>
        <w:tc>
          <w:tcPr>
            <w:tcW w:w="4123" w:type="dxa"/>
          </w:tcPr>
          <w:p w:rsidR="008119F2" w:rsidRPr="009C5D3A" w:rsidRDefault="008119F2" w:rsidP="009C5D3A">
            <w:pPr>
              <w:spacing w:after="0" w:line="240" w:lineRule="auto"/>
              <w:rPr>
                <w:rFonts w:ascii="Times New Roman" w:hAnsi="Times New Roman"/>
                <w:sz w:val="24"/>
                <w:szCs w:val="24"/>
              </w:rPr>
            </w:pPr>
            <w:r w:rsidRPr="009C5D3A">
              <w:rPr>
                <w:rFonts w:ascii="Times New Roman" w:hAnsi="Times New Roman"/>
                <w:sz w:val="24"/>
                <w:szCs w:val="24"/>
              </w:rPr>
              <w:t>Схема размещения объектов газоснабжения</w:t>
            </w:r>
          </w:p>
        </w:tc>
        <w:tc>
          <w:tcPr>
            <w:tcW w:w="1085" w:type="dxa"/>
          </w:tcPr>
          <w:p w:rsidR="008119F2" w:rsidRPr="004510E8" w:rsidRDefault="007E5E0E" w:rsidP="00C95846">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8119F2" w:rsidRPr="004510E8" w:rsidRDefault="008119F2" w:rsidP="004510E8">
            <w:pPr>
              <w:spacing w:after="0" w:line="240" w:lineRule="auto"/>
              <w:ind w:firstLine="540"/>
              <w:jc w:val="center"/>
              <w:rPr>
                <w:rFonts w:ascii="Times New Roman" w:hAnsi="Times New Roman"/>
                <w:sz w:val="24"/>
                <w:szCs w:val="24"/>
              </w:rPr>
            </w:pPr>
          </w:p>
        </w:tc>
        <w:tc>
          <w:tcPr>
            <w:tcW w:w="1718" w:type="dxa"/>
          </w:tcPr>
          <w:p w:rsidR="008119F2" w:rsidRPr="004510E8" w:rsidRDefault="008119F2" w:rsidP="004510E8">
            <w:pPr>
              <w:spacing w:after="0" w:line="240" w:lineRule="auto"/>
              <w:rPr>
                <w:rFonts w:ascii="Times New Roman" w:hAnsi="Times New Roman"/>
                <w:sz w:val="24"/>
                <w:szCs w:val="24"/>
              </w:rPr>
            </w:pPr>
            <w:r>
              <w:rPr>
                <w:rFonts w:ascii="Times New Roman" w:hAnsi="Times New Roman"/>
                <w:sz w:val="24"/>
                <w:szCs w:val="24"/>
              </w:rPr>
              <w:t>М 1:2000</w:t>
            </w:r>
          </w:p>
        </w:tc>
      </w:tr>
      <w:tr w:rsidR="008119F2" w:rsidRPr="001746D8">
        <w:trPr>
          <w:trHeight w:val="21"/>
        </w:trPr>
        <w:tc>
          <w:tcPr>
            <w:tcW w:w="687" w:type="dxa"/>
          </w:tcPr>
          <w:p w:rsidR="008119F2" w:rsidRPr="004510E8" w:rsidRDefault="00C717F9" w:rsidP="00A907D1">
            <w:pPr>
              <w:spacing w:after="0" w:line="240" w:lineRule="auto"/>
              <w:jc w:val="center"/>
              <w:rPr>
                <w:rFonts w:ascii="Times New Roman" w:hAnsi="Times New Roman"/>
                <w:sz w:val="24"/>
                <w:szCs w:val="24"/>
              </w:rPr>
            </w:pPr>
            <w:r>
              <w:rPr>
                <w:rFonts w:ascii="Times New Roman" w:hAnsi="Times New Roman"/>
                <w:sz w:val="24"/>
                <w:szCs w:val="24"/>
              </w:rPr>
              <w:t>1</w:t>
            </w:r>
            <w:r w:rsidR="00A907D1">
              <w:rPr>
                <w:rFonts w:ascii="Times New Roman" w:hAnsi="Times New Roman"/>
                <w:sz w:val="24"/>
                <w:szCs w:val="24"/>
              </w:rPr>
              <w:t>4</w:t>
            </w:r>
          </w:p>
        </w:tc>
        <w:tc>
          <w:tcPr>
            <w:tcW w:w="4123" w:type="dxa"/>
          </w:tcPr>
          <w:p w:rsidR="008119F2" w:rsidRPr="009C5D3A" w:rsidRDefault="008119F2" w:rsidP="009C5D3A">
            <w:pPr>
              <w:spacing w:after="0" w:line="240" w:lineRule="auto"/>
              <w:rPr>
                <w:rFonts w:ascii="Times New Roman" w:hAnsi="Times New Roman"/>
                <w:sz w:val="24"/>
                <w:szCs w:val="24"/>
              </w:rPr>
            </w:pPr>
            <w:r w:rsidRPr="009C5D3A">
              <w:rPr>
                <w:rFonts w:ascii="Times New Roman" w:hAnsi="Times New Roman"/>
                <w:sz w:val="24"/>
                <w:szCs w:val="24"/>
              </w:rPr>
              <w:t>Схеме размещения объектов водо- и теплоснабжения</w:t>
            </w:r>
          </w:p>
        </w:tc>
        <w:tc>
          <w:tcPr>
            <w:tcW w:w="1085" w:type="dxa"/>
          </w:tcPr>
          <w:p w:rsidR="008119F2" w:rsidRPr="004510E8" w:rsidRDefault="007E5E0E" w:rsidP="004510E8">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8119F2" w:rsidRPr="004510E8" w:rsidRDefault="008119F2" w:rsidP="004510E8">
            <w:pPr>
              <w:spacing w:after="0" w:line="240" w:lineRule="auto"/>
              <w:ind w:firstLine="540"/>
              <w:jc w:val="center"/>
              <w:rPr>
                <w:rFonts w:ascii="Times New Roman" w:hAnsi="Times New Roman"/>
                <w:sz w:val="24"/>
                <w:szCs w:val="24"/>
              </w:rPr>
            </w:pPr>
          </w:p>
        </w:tc>
        <w:tc>
          <w:tcPr>
            <w:tcW w:w="1718" w:type="dxa"/>
          </w:tcPr>
          <w:p w:rsidR="008119F2" w:rsidRPr="004510E8" w:rsidRDefault="008119F2" w:rsidP="004510E8">
            <w:pPr>
              <w:spacing w:after="0" w:line="240" w:lineRule="auto"/>
              <w:rPr>
                <w:rFonts w:ascii="Times New Roman" w:hAnsi="Times New Roman"/>
                <w:sz w:val="24"/>
                <w:szCs w:val="24"/>
              </w:rPr>
            </w:pPr>
            <w:r>
              <w:rPr>
                <w:rFonts w:ascii="Times New Roman" w:hAnsi="Times New Roman"/>
                <w:sz w:val="24"/>
                <w:szCs w:val="24"/>
              </w:rPr>
              <w:t>М 1:2000</w:t>
            </w:r>
          </w:p>
        </w:tc>
      </w:tr>
      <w:tr w:rsidR="008119F2" w:rsidRPr="001746D8">
        <w:trPr>
          <w:trHeight w:val="21"/>
        </w:trPr>
        <w:tc>
          <w:tcPr>
            <w:tcW w:w="687" w:type="dxa"/>
          </w:tcPr>
          <w:p w:rsidR="008119F2" w:rsidRPr="004510E8" w:rsidRDefault="00C717F9" w:rsidP="00A907D1">
            <w:pPr>
              <w:spacing w:after="0" w:line="240" w:lineRule="auto"/>
              <w:jc w:val="center"/>
              <w:rPr>
                <w:rFonts w:ascii="Times New Roman" w:hAnsi="Times New Roman"/>
                <w:sz w:val="24"/>
                <w:szCs w:val="24"/>
              </w:rPr>
            </w:pPr>
            <w:r>
              <w:rPr>
                <w:rFonts w:ascii="Times New Roman" w:hAnsi="Times New Roman"/>
                <w:sz w:val="24"/>
                <w:szCs w:val="24"/>
              </w:rPr>
              <w:t>1</w:t>
            </w:r>
            <w:r w:rsidR="00A907D1">
              <w:rPr>
                <w:rFonts w:ascii="Times New Roman" w:hAnsi="Times New Roman"/>
                <w:sz w:val="24"/>
                <w:szCs w:val="24"/>
              </w:rPr>
              <w:t>5</w:t>
            </w:r>
          </w:p>
        </w:tc>
        <w:tc>
          <w:tcPr>
            <w:tcW w:w="4123" w:type="dxa"/>
          </w:tcPr>
          <w:p w:rsidR="008119F2" w:rsidRPr="009C5D3A" w:rsidRDefault="008119F2" w:rsidP="009C5D3A">
            <w:pPr>
              <w:spacing w:after="0" w:line="240" w:lineRule="auto"/>
              <w:rPr>
                <w:rFonts w:ascii="Times New Roman" w:hAnsi="Times New Roman"/>
                <w:sz w:val="24"/>
                <w:szCs w:val="24"/>
              </w:rPr>
            </w:pPr>
            <w:r w:rsidRPr="009C5D3A">
              <w:rPr>
                <w:rFonts w:ascii="Times New Roman" w:hAnsi="Times New Roman"/>
                <w:sz w:val="24"/>
                <w:szCs w:val="24"/>
              </w:rPr>
              <w:t>Схема транспортной инфраструктуры</w:t>
            </w:r>
          </w:p>
        </w:tc>
        <w:tc>
          <w:tcPr>
            <w:tcW w:w="1085" w:type="dxa"/>
          </w:tcPr>
          <w:p w:rsidR="008119F2" w:rsidRPr="004510E8" w:rsidRDefault="007E5E0E" w:rsidP="004510E8">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8119F2" w:rsidRPr="004510E8" w:rsidRDefault="008119F2" w:rsidP="004510E8">
            <w:pPr>
              <w:spacing w:after="0" w:line="240" w:lineRule="auto"/>
              <w:ind w:firstLine="540"/>
              <w:jc w:val="center"/>
              <w:rPr>
                <w:rFonts w:ascii="Times New Roman" w:hAnsi="Times New Roman"/>
                <w:sz w:val="24"/>
                <w:szCs w:val="24"/>
              </w:rPr>
            </w:pPr>
          </w:p>
        </w:tc>
        <w:tc>
          <w:tcPr>
            <w:tcW w:w="1718" w:type="dxa"/>
          </w:tcPr>
          <w:p w:rsidR="008119F2" w:rsidRDefault="008119F2" w:rsidP="004510E8">
            <w:pPr>
              <w:spacing w:after="0" w:line="240" w:lineRule="auto"/>
              <w:rPr>
                <w:rFonts w:ascii="Times New Roman" w:hAnsi="Times New Roman"/>
                <w:sz w:val="24"/>
                <w:szCs w:val="24"/>
              </w:rPr>
            </w:pPr>
            <w:r>
              <w:rPr>
                <w:rFonts w:ascii="Times New Roman" w:hAnsi="Times New Roman"/>
                <w:sz w:val="24"/>
                <w:szCs w:val="24"/>
              </w:rPr>
              <w:t>М 1:25000</w:t>
            </w:r>
          </w:p>
        </w:tc>
      </w:tr>
      <w:tr w:rsidR="0033412C" w:rsidRPr="001746D8">
        <w:trPr>
          <w:trHeight w:val="21"/>
        </w:trPr>
        <w:tc>
          <w:tcPr>
            <w:tcW w:w="687" w:type="dxa"/>
          </w:tcPr>
          <w:p w:rsidR="0033412C" w:rsidRPr="004510E8" w:rsidRDefault="0033412C" w:rsidP="004510E8">
            <w:pPr>
              <w:spacing w:after="0" w:line="240" w:lineRule="auto"/>
              <w:jc w:val="center"/>
              <w:rPr>
                <w:rFonts w:ascii="Times New Roman" w:hAnsi="Times New Roman"/>
                <w:sz w:val="24"/>
                <w:szCs w:val="24"/>
              </w:rPr>
            </w:pPr>
          </w:p>
        </w:tc>
        <w:tc>
          <w:tcPr>
            <w:tcW w:w="8418" w:type="dxa"/>
            <w:gridSpan w:val="4"/>
          </w:tcPr>
          <w:p w:rsidR="0033412C" w:rsidRPr="004510E8" w:rsidRDefault="005065EB" w:rsidP="004510E8">
            <w:pPr>
              <w:spacing w:after="0" w:line="240" w:lineRule="auto"/>
              <w:ind w:firstLine="540"/>
              <w:jc w:val="center"/>
              <w:rPr>
                <w:rFonts w:ascii="Times New Roman" w:hAnsi="Times New Roman"/>
                <w:b/>
                <w:sz w:val="24"/>
                <w:szCs w:val="24"/>
              </w:rPr>
            </w:pPr>
            <w:r w:rsidRPr="001746D8">
              <w:rPr>
                <w:rFonts w:ascii="Times New Roman" w:hAnsi="Times New Roman"/>
                <w:b/>
                <w:sz w:val="24"/>
                <w:szCs w:val="24"/>
              </w:rPr>
              <w:t xml:space="preserve">Том 2. </w:t>
            </w:r>
            <w:r w:rsidR="0033412C" w:rsidRPr="004510E8">
              <w:rPr>
                <w:rFonts w:ascii="Times New Roman" w:hAnsi="Times New Roman"/>
                <w:b/>
                <w:sz w:val="24"/>
                <w:szCs w:val="24"/>
              </w:rPr>
              <w:t>Материалы по обоснованию:</w:t>
            </w:r>
          </w:p>
        </w:tc>
      </w:tr>
      <w:tr w:rsidR="0033412C" w:rsidRPr="001746D8">
        <w:trPr>
          <w:trHeight w:val="21"/>
        </w:trPr>
        <w:tc>
          <w:tcPr>
            <w:tcW w:w="687" w:type="dxa"/>
            <w:shd w:val="clear" w:color="auto" w:fill="auto"/>
          </w:tcPr>
          <w:p w:rsidR="0033412C" w:rsidRPr="004510E8" w:rsidRDefault="00C717F9" w:rsidP="00A907D1">
            <w:pPr>
              <w:spacing w:after="0" w:line="240" w:lineRule="auto"/>
              <w:jc w:val="center"/>
              <w:rPr>
                <w:rFonts w:ascii="Times New Roman" w:hAnsi="Times New Roman"/>
                <w:sz w:val="24"/>
                <w:szCs w:val="24"/>
              </w:rPr>
            </w:pPr>
            <w:r>
              <w:rPr>
                <w:rFonts w:ascii="Times New Roman" w:hAnsi="Times New Roman"/>
                <w:sz w:val="24"/>
                <w:szCs w:val="24"/>
              </w:rPr>
              <w:t>1</w:t>
            </w:r>
            <w:r w:rsidR="00A907D1">
              <w:rPr>
                <w:rFonts w:ascii="Times New Roman" w:hAnsi="Times New Roman"/>
                <w:sz w:val="24"/>
                <w:szCs w:val="24"/>
              </w:rPr>
              <w:t>6</w:t>
            </w:r>
          </w:p>
        </w:tc>
        <w:tc>
          <w:tcPr>
            <w:tcW w:w="4123" w:type="dxa"/>
            <w:shd w:val="clear" w:color="auto" w:fill="auto"/>
          </w:tcPr>
          <w:p w:rsidR="0033412C" w:rsidRPr="004510E8" w:rsidRDefault="005065EB" w:rsidP="004510E8">
            <w:pPr>
              <w:spacing w:after="0" w:line="240" w:lineRule="auto"/>
              <w:jc w:val="both"/>
              <w:rPr>
                <w:rFonts w:ascii="Times New Roman" w:hAnsi="Times New Roman"/>
                <w:sz w:val="24"/>
                <w:szCs w:val="24"/>
                <w:highlight w:val="yellow"/>
              </w:rPr>
            </w:pPr>
            <w:r w:rsidRPr="001746D8">
              <w:rPr>
                <w:rFonts w:ascii="Times New Roman" w:hAnsi="Times New Roman"/>
                <w:sz w:val="24"/>
                <w:szCs w:val="24"/>
              </w:rPr>
              <w:t>Раздел</w:t>
            </w:r>
            <w:r w:rsidR="0033412C" w:rsidRPr="004510E8">
              <w:rPr>
                <w:rFonts w:ascii="Times New Roman" w:hAnsi="Times New Roman"/>
                <w:sz w:val="24"/>
                <w:szCs w:val="24"/>
              </w:rPr>
              <w:t xml:space="preserve"> I. </w:t>
            </w:r>
            <w:r w:rsidRPr="004510E8">
              <w:rPr>
                <w:rFonts w:ascii="Times New Roman" w:hAnsi="Times New Roman"/>
                <w:sz w:val="24"/>
                <w:szCs w:val="24"/>
              </w:rPr>
              <w:t>Анализ существующего положения.</w:t>
            </w:r>
          </w:p>
        </w:tc>
        <w:tc>
          <w:tcPr>
            <w:tcW w:w="1085" w:type="dxa"/>
          </w:tcPr>
          <w:p w:rsidR="0033412C" w:rsidRPr="004510E8" w:rsidRDefault="0033412C" w:rsidP="004510E8">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33412C" w:rsidRPr="004510E8" w:rsidRDefault="0033412C" w:rsidP="004510E8">
            <w:pPr>
              <w:spacing w:after="0" w:line="240" w:lineRule="auto"/>
              <w:ind w:firstLine="540"/>
              <w:jc w:val="center"/>
              <w:rPr>
                <w:rFonts w:ascii="Times New Roman" w:hAnsi="Times New Roman"/>
                <w:sz w:val="24"/>
                <w:szCs w:val="24"/>
              </w:rPr>
            </w:pPr>
          </w:p>
        </w:tc>
        <w:tc>
          <w:tcPr>
            <w:tcW w:w="1718" w:type="dxa"/>
          </w:tcPr>
          <w:p w:rsidR="0033412C" w:rsidRPr="004510E8" w:rsidRDefault="0033412C" w:rsidP="004510E8">
            <w:pPr>
              <w:spacing w:after="0" w:line="240" w:lineRule="auto"/>
              <w:ind w:firstLine="540"/>
              <w:jc w:val="center"/>
              <w:rPr>
                <w:rFonts w:ascii="Times New Roman" w:hAnsi="Times New Roman"/>
                <w:sz w:val="24"/>
                <w:szCs w:val="24"/>
              </w:rPr>
            </w:pPr>
          </w:p>
        </w:tc>
      </w:tr>
      <w:tr w:rsidR="0033412C" w:rsidRPr="001746D8">
        <w:trPr>
          <w:trHeight w:val="21"/>
        </w:trPr>
        <w:tc>
          <w:tcPr>
            <w:tcW w:w="687" w:type="dxa"/>
            <w:shd w:val="clear" w:color="auto" w:fill="auto"/>
          </w:tcPr>
          <w:p w:rsidR="0033412C" w:rsidRPr="004510E8" w:rsidRDefault="0033412C" w:rsidP="00A907D1">
            <w:pPr>
              <w:spacing w:after="0" w:line="240" w:lineRule="auto"/>
              <w:jc w:val="center"/>
              <w:rPr>
                <w:rFonts w:ascii="Times New Roman" w:hAnsi="Times New Roman"/>
                <w:sz w:val="24"/>
                <w:szCs w:val="24"/>
              </w:rPr>
            </w:pPr>
            <w:r w:rsidRPr="004510E8">
              <w:rPr>
                <w:rFonts w:ascii="Times New Roman" w:hAnsi="Times New Roman"/>
                <w:sz w:val="24"/>
                <w:szCs w:val="24"/>
              </w:rPr>
              <w:lastRenderedPageBreak/>
              <w:t>1</w:t>
            </w:r>
            <w:r w:rsidR="00A907D1">
              <w:rPr>
                <w:rFonts w:ascii="Times New Roman" w:hAnsi="Times New Roman"/>
                <w:sz w:val="24"/>
                <w:szCs w:val="24"/>
              </w:rPr>
              <w:t>7</w:t>
            </w:r>
          </w:p>
        </w:tc>
        <w:tc>
          <w:tcPr>
            <w:tcW w:w="4123" w:type="dxa"/>
            <w:shd w:val="clear" w:color="auto" w:fill="auto"/>
          </w:tcPr>
          <w:p w:rsidR="0033412C" w:rsidRPr="004510E8" w:rsidRDefault="005065EB" w:rsidP="004510E8">
            <w:pPr>
              <w:spacing w:after="0" w:line="240" w:lineRule="auto"/>
              <w:jc w:val="both"/>
              <w:rPr>
                <w:rFonts w:ascii="Times New Roman" w:hAnsi="Times New Roman"/>
                <w:sz w:val="24"/>
                <w:szCs w:val="24"/>
                <w:highlight w:val="yellow"/>
              </w:rPr>
            </w:pPr>
            <w:r w:rsidRPr="001746D8">
              <w:rPr>
                <w:rFonts w:ascii="Times New Roman" w:hAnsi="Times New Roman"/>
                <w:sz w:val="24"/>
                <w:szCs w:val="24"/>
              </w:rPr>
              <w:t>Раздел</w:t>
            </w:r>
            <w:r w:rsidR="0033412C" w:rsidRPr="004510E8">
              <w:rPr>
                <w:rFonts w:ascii="Times New Roman" w:hAnsi="Times New Roman"/>
                <w:sz w:val="24"/>
                <w:szCs w:val="24"/>
              </w:rPr>
              <w:t xml:space="preserve"> II. </w:t>
            </w:r>
            <w:r w:rsidRPr="004510E8">
              <w:rPr>
                <w:rFonts w:ascii="Times New Roman" w:hAnsi="Times New Roman"/>
                <w:sz w:val="24"/>
                <w:szCs w:val="24"/>
              </w:rPr>
              <w:t>Обоснование вариантов решения задач территориального планирования.</w:t>
            </w:r>
          </w:p>
        </w:tc>
        <w:tc>
          <w:tcPr>
            <w:tcW w:w="1085" w:type="dxa"/>
          </w:tcPr>
          <w:p w:rsidR="0033412C" w:rsidRPr="004510E8" w:rsidRDefault="0033412C" w:rsidP="004510E8">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33412C" w:rsidRPr="004510E8" w:rsidRDefault="0033412C" w:rsidP="004510E8">
            <w:pPr>
              <w:spacing w:after="0" w:line="240" w:lineRule="auto"/>
              <w:ind w:firstLine="540"/>
              <w:jc w:val="center"/>
              <w:rPr>
                <w:rFonts w:ascii="Times New Roman" w:hAnsi="Times New Roman"/>
                <w:sz w:val="24"/>
                <w:szCs w:val="24"/>
              </w:rPr>
            </w:pPr>
          </w:p>
        </w:tc>
        <w:tc>
          <w:tcPr>
            <w:tcW w:w="1718" w:type="dxa"/>
          </w:tcPr>
          <w:p w:rsidR="0033412C" w:rsidRPr="004510E8" w:rsidRDefault="0033412C" w:rsidP="004510E8">
            <w:pPr>
              <w:spacing w:after="0" w:line="240" w:lineRule="auto"/>
              <w:ind w:firstLine="540"/>
              <w:jc w:val="center"/>
              <w:rPr>
                <w:rFonts w:ascii="Times New Roman" w:hAnsi="Times New Roman"/>
                <w:sz w:val="24"/>
                <w:szCs w:val="24"/>
              </w:rPr>
            </w:pPr>
          </w:p>
        </w:tc>
      </w:tr>
      <w:tr w:rsidR="0033412C" w:rsidRPr="001746D8">
        <w:trPr>
          <w:trHeight w:val="21"/>
        </w:trPr>
        <w:tc>
          <w:tcPr>
            <w:tcW w:w="687" w:type="dxa"/>
            <w:shd w:val="clear" w:color="auto" w:fill="auto"/>
          </w:tcPr>
          <w:p w:rsidR="0033412C" w:rsidRPr="004510E8" w:rsidRDefault="0033412C" w:rsidP="00A907D1">
            <w:pPr>
              <w:spacing w:after="0" w:line="240" w:lineRule="auto"/>
              <w:jc w:val="center"/>
              <w:rPr>
                <w:rFonts w:ascii="Times New Roman" w:hAnsi="Times New Roman"/>
                <w:sz w:val="24"/>
                <w:szCs w:val="24"/>
              </w:rPr>
            </w:pPr>
            <w:r w:rsidRPr="004510E8">
              <w:rPr>
                <w:rFonts w:ascii="Times New Roman" w:hAnsi="Times New Roman"/>
                <w:sz w:val="24"/>
                <w:szCs w:val="24"/>
              </w:rPr>
              <w:t>1</w:t>
            </w:r>
            <w:r w:rsidR="00A907D1">
              <w:rPr>
                <w:rFonts w:ascii="Times New Roman" w:hAnsi="Times New Roman"/>
                <w:sz w:val="24"/>
                <w:szCs w:val="24"/>
              </w:rPr>
              <w:t>8</w:t>
            </w:r>
          </w:p>
        </w:tc>
        <w:tc>
          <w:tcPr>
            <w:tcW w:w="4123" w:type="dxa"/>
            <w:shd w:val="clear" w:color="auto" w:fill="auto"/>
          </w:tcPr>
          <w:p w:rsidR="0033412C" w:rsidRPr="004510E8" w:rsidRDefault="005065EB" w:rsidP="004510E8">
            <w:pPr>
              <w:spacing w:after="0" w:line="240" w:lineRule="auto"/>
              <w:jc w:val="both"/>
              <w:rPr>
                <w:rFonts w:ascii="Times New Roman" w:hAnsi="Times New Roman"/>
                <w:sz w:val="24"/>
                <w:szCs w:val="24"/>
                <w:highlight w:val="yellow"/>
              </w:rPr>
            </w:pPr>
            <w:r w:rsidRPr="001746D8">
              <w:rPr>
                <w:rFonts w:ascii="Times New Roman" w:hAnsi="Times New Roman"/>
                <w:sz w:val="24"/>
                <w:szCs w:val="24"/>
              </w:rPr>
              <w:t>Раздел</w:t>
            </w:r>
            <w:r w:rsidR="0033412C" w:rsidRPr="004510E8">
              <w:rPr>
                <w:rFonts w:ascii="Times New Roman" w:hAnsi="Times New Roman"/>
                <w:sz w:val="24"/>
                <w:szCs w:val="24"/>
              </w:rPr>
              <w:t xml:space="preserve"> </w:t>
            </w:r>
            <w:r w:rsidRPr="001746D8">
              <w:rPr>
                <w:rFonts w:ascii="Times New Roman" w:hAnsi="Times New Roman"/>
                <w:sz w:val="24"/>
                <w:szCs w:val="24"/>
                <w:lang w:val="en-US"/>
              </w:rPr>
              <w:t>III</w:t>
            </w:r>
            <w:r w:rsidR="0033412C" w:rsidRPr="004510E8">
              <w:rPr>
                <w:rFonts w:ascii="Times New Roman" w:hAnsi="Times New Roman"/>
                <w:sz w:val="24"/>
                <w:szCs w:val="24"/>
              </w:rPr>
              <w:t xml:space="preserve">. </w:t>
            </w:r>
            <w:r w:rsidRPr="004510E8">
              <w:rPr>
                <w:rFonts w:ascii="Times New Roman" w:hAnsi="Times New Roman"/>
                <w:sz w:val="24"/>
                <w:szCs w:val="24"/>
              </w:rPr>
              <w:t>Обоснование предложений по территориальному планированию. Перечень мероприятий по территориальному планированию.</w:t>
            </w:r>
          </w:p>
        </w:tc>
        <w:tc>
          <w:tcPr>
            <w:tcW w:w="1085" w:type="dxa"/>
          </w:tcPr>
          <w:p w:rsidR="0033412C" w:rsidRPr="004510E8" w:rsidRDefault="0033412C" w:rsidP="004510E8">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33412C" w:rsidRPr="004510E8" w:rsidRDefault="0033412C" w:rsidP="004510E8">
            <w:pPr>
              <w:spacing w:after="0" w:line="240" w:lineRule="auto"/>
              <w:ind w:firstLine="540"/>
              <w:jc w:val="center"/>
              <w:rPr>
                <w:rFonts w:ascii="Times New Roman" w:hAnsi="Times New Roman"/>
                <w:sz w:val="24"/>
                <w:szCs w:val="24"/>
              </w:rPr>
            </w:pPr>
          </w:p>
        </w:tc>
        <w:tc>
          <w:tcPr>
            <w:tcW w:w="1718" w:type="dxa"/>
          </w:tcPr>
          <w:p w:rsidR="0033412C" w:rsidRPr="004510E8" w:rsidRDefault="0033412C" w:rsidP="004510E8">
            <w:pPr>
              <w:spacing w:after="0" w:line="240" w:lineRule="auto"/>
              <w:ind w:firstLine="540"/>
              <w:rPr>
                <w:rFonts w:ascii="Times New Roman" w:hAnsi="Times New Roman"/>
                <w:sz w:val="24"/>
                <w:szCs w:val="24"/>
              </w:rPr>
            </w:pPr>
          </w:p>
        </w:tc>
      </w:tr>
      <w:tr w:rsidR="0033412C" w:rsidRPr="001746D8">
        <w:trPr>
          <w:trHeight w:val="21"/>
        </w:trPr>
        <w:tc>
          <w:tcPr>
            <w:tcW w:w="687" w:type="dxa"/>
            <w:shd w:val="clear" w:color="auto" w:fill="auto"/>
          </w:tcPr>
          <w:p w:rsidR="0033412C" w:rsidRPr="004510E8" w:rsidRDefault="0033412C" w:rsidP="00A907D1">
            <w:pPr>
              <w:spacing w:after="0" w:line="240" w:lineRule="auto"/>
              <w:jc w:val="center"/>
              <w:rPr>
                <w:rFonts w:ascii="Times New Roman" w:hAnsi="Times New Roman"/>
                <w:sz w:val="24"/>
                <w:szCs w:val="24"/>
              </w:rPr>
            </w:pPr>
            <w:r w:rsidRPr="004510E8">
              <w:rPr>
                <w:rFonts w:ascii="Times New Roman" w:hAnsi="Times New Roman"/>
                <w:sz w:val="24"/>
                <w:szCs w:val="24"/>
              </w:rPr>
              <w:t>1</w:t>
            </w:r>
            <w:r w:rsidR="00A907D1">
              <w:rPr>
                <w:rFonts w:ascii="Times New Roman" w:hAnsi="Times New Roman"/>
                <w:sz w:val="24"/>
                <w:szCs w:val="24"/>
              </w:rPr>
              <w:t>9</w:t>
            </w:r>
          </w:p>
        </w:tc>
        <w:tc>
          <w:tcPr>
            <w:tcW w:w="4123" w:type="dxa"/>
            <w:shd w:val="clear" w:color="auto" w:fill="auto"/>
          </w:tcPr>
          <w:p w:rsidR="0033412C" w:rsidRPr="004510E8" w:rsidRDefault="005065EB" w:rsidP="004510E8">
            <w:pPr>
              <w:spacing w:after="0" w:line="240" w:lineRule="auto"/>
              <w:jc w:val="both"/>
              <w:rPr>
                <w:rFonts w:ascii="Times New Roman" w:hAnsi="Times New Roman"/>
                <w:sz w:val="24"/>
                <w:szCs w:val="24"/>
              </w:rPr>
            </w:pPr>
            <w:r w:rsidRPr="001746D8">
              <w:rPr>
                <w:rFonts w:ascii="Times New Roman" w:hAnsi="Times New Roman"/>
                <w:sz w:val="24"/>
                <w:szCs w:val="24"/>
              </w:rPr>
              <w:t xml:space="preserve">Раздел </w:t>
            </w:r>
            <w:r w:rsidRPr="001746D8">
              <w:rPr>
                <w:rFonts w:ascii="Times New Roman" w:hAnsi="Times New Roman"/>
                <w:sz w:val="24"/>
                <w:szCs w:val="24"/>
                <w:lang w:val="en-US"/>
              </w:rPr>
              <w:t>IV</w:t>
            </w:r>
            <w:r w:rsidR="0033412C" w:rsidRPr="004510E8">
              <w:rPr>
                <w:rFonts w:ascii="Times New Roman" w:hAnsi="Times New Roman"/>
                <w:sz w:val="24"/>
                <w:szCs w:val="24"/>
              </w:rPr>
              <w:t xml:space="preserve">. </w:t>
            </w:r>
            <w:r w:rsidRPr="004510E8">
              <w:rPr>
                <w:rFonts w:ascii="Times New Roman" w:hAnsi="Times New Roman"/>
                <w:sz w:val="24"/>
                <w:szCs w:val="24"/>
              </w:rPr>
              <w:t>Перечень основных факторов риска возникновения чрезвычайных ситуаций природного и техногенного характера.</w:t>
            </w:r>
          </w:p>
          <w:p w:rsidR="0033412C" w:rsidRPr="004510E8" w:rsidRDefault="0033412C" w:rsidP="004510E8">
            <w:pPr>
              <w:spacing w:after="0" w:line="240" w:lineRule="auto"/>
              <w:jc w:val="both"/>
              <w:rPr>
                <w:rFonts w:ascii="Times New Roman" w:hAnsi="Times New Roman"/>
                <w:sz w:val="24"/>
                <w:szCs w:val="24"/>
              </w:rPr>
            </w:pPr>
          </w:p>
        </w:tc>
        <w:tc>
          <w:tcPr>
            <w:tcW w:w="1085" w:type="dxa"/>
          </w:tcPr>
          <w:p w:rsidR="0033412C" w:rsidRPr="004510E8" w:rsidRDefault="0033412C" w:rsidP="004510E8">
            <w:pPr>
              <w:spacing w:after="0" w:line="240" w:lineRule="auto"/>
              <w:jc w:val="center"/>
              <w:rPr>
                <w:rFonts w:ascii="Times New Roman" w:hAnsi="Times New Roman"/>
                <w:sz w:val="24"/>
                <w:szCs w:val="24"/>
              </w:rPr>
            </w:pPr>
            <w:r w:rsidRPr="004510E8">
              <w:rPr>
                <w:rFonts w:ascii="Times New Roman" w:hAnsi="Times New Roman"/>
                <w:sz w:val="24"/>
                <w:szCs w:val="24"/>
              </w:rPr>
              <w:t>н/с</w:t>
            </w:r>
          </w:p>
        </w:tc>
        <w:tc>
          <w:tcPr>
            <w:tcW w:w="1492" w:type="dxa"/>
          </w:tcPr>
          <w:p w:rsidR="0033412C" w:rsidRPr="004510E8" w:rsidRDefault="0033412C" w:rsidP="004510E8">
            <w:pPr>
              <w:spacing w:after="0" w:line="240" w:lineRule="auto"/>
              <w:ind w:firstLine="540"/>
              <w:jc w:val="center"/>
              <w:rPr>
                <w:rFonts w:ascii="Times New Roman" w:hAnsi="Times New Roman"/>
                <w:sz w:val="24"/>
                <w:szCs w:val="24"/>
              </w:rPr>
            </w:pPr>
          </w:p>
        </w:tc>
        <w:tc>
          <w:tcPr>
            <w:tcW w:w="1718" w:type="dxa"/>
          </w:tcPr>
          <w:p w:rsidR="0033412C" w:rsidRPr="004510E8" w:rsidRDefault="0033412C" w:rsidP="004510E8">
            <w:pPr>
              <w:spacing w:after="0" w:line="240" w:lineRule="auto"/>
              <w:ind w:firstLine="540"/>
              <w:rPr>
                <w:rFonts w:ascii="Times New Roman" w:hAnsi="Times New Roman"/>
                <w:sz w:val="24"/>
                <w:szCs w:val="24"/>
              </w:rPr>
            </w:pPr>
          </w:p>
        </w:tc>
      </w:tr>
      <w:tr w:rsidR="0033412C" w:rsidRPr="001746D8">
        <w:trPr>
          <w:trHeight w:val="21"/>
        </w:trPr>
        <w:tc>
          <w:tcPr>
            <w:tcW w:w="687" w:type="dxa"/>
            <w:shd w:val="clear" w:color="auto" w:fill="auto"/>
          </w:tcPr>
          <w:p w:rsidR="0033412C" w:rsidRPr="004510E8" w:rsidRDefault="0033412C" w:rsidP="004510E8">
            <w:pPr>
              <w:spacing w:after="0" w:line="240" w:lineRule="auto"/>
              <w:jc w:val="center"/>
              <w:rPr>
                <w:rFonts w:ascii="Times New Roman" w:hAnsi="Times New Roman"/>
                <w:sz w:val="24"/>
                <w:szCs w:val="24"/>
              </w:rPr>
            </w:pPr>
          </w:p>
        </w:tc>
        <w:tc>
          <w:tcPr>
            <w:tcW w:w="8418" w:type="dxa"/>
            <w:gridSpan w:val="4"/>
            <w:shd w:val="clear" w:color="auto" w:fill="auto"/>
          </w:tcPr>
          <w:p w:rsidR="0033412C" w:rsidRPr="004510E8" w:rsidRDefault="0033412C" w:rsidP="004510E8">
            <w:pPr>
              <w:spacing w:after="0" w:line="240" w:lineRule="auto"/>
              <w:ind w:firstLine="540"/>
              <w:jc w:val="center"/>
              <w:rPr>
                <w:rFonts w:ascii="Times New Roman" w:hAnsi="Times New Roman"/>
                <w:sz w:val="24"/>
                <w:szCs w:val="24"/>
              </w:rPr>
            </w:pPr>
            <w:r w:rsidRPr="004510E8">
              <w:rPr>
                <w:rFonts w:ascii="Times New Roman" w:hAnsi="Times New Roman"/>
                <w:b/>
                <w:sz w:val="24"/>
                <w:szCs w:val="24"/>
              </w:rPr>
              <w:t xml:space="preserve">Материалы по обоснованию </w:t>
            </w:r>
            <w:r w:rsidR="005065EB" w:rsidRPr="001746D8">
              <w:rPr>
                <w:rFonts w:ascii="Times New Roman" w:hAnsi="Times New Roman"/>
                <w:b/>
                <w:sz w:val="24"/>
                <w:szCs w:val="24"/>
              </w:rPr>
              <w:t>Генерального плана</w:t>
            </w:r>
            <w:r w:rsidRPr="004510E8">
              <w:rPr>
                <w:rFonts w:ascii="Times New Roman" w:hAnsi="Times New Roman"/>
                <w:b/>
                <w:sz w:val="24"/>
                <w:szCs w:val="24"/>
              </w:rPr>
              <w:t xml:space="preserve"> в графической форме:</w:t>
            </w:r>
          </w:p>
        </w:tc>
      </w:tr>
      <w:tr w:rsidR="0033412C" w:rsidRPr="001746D8">
        <w:trPr>
          <w:trHeight w:val="21"/>
        </w:trPr>
        <w:tc>
          <w:tcPr>
            <w:tcW w:w="687" w:type="dxa"/>
            <w:shd w:val="clear" w:color="auto" w:fill="auto"/>
          </w:tcPr>
          <w:p w:rsidR="0033412C" w:rsidRPr="004510E8" w:rsidRDefault="00A907D1" w:rsidP="004510E8">
            <w:pPr>
              <w:spacing w:after="0" w:line="240" w:lineRule="auto"/>
              <w:jc w:val="center"/>
              <w:rPr>
                <w:rFonts w:ascii="Times New Roman" w:hAnsi="Times New Roman"/>
                <w:sz w:val="24"/>
                <w:szCs w:val="24"/>
              </w:rPr>
            </w:pPr>
            <w:r>
              <w:rPr>
                <w:rFonts w:ascii="Times New Roman" w:hAnsi="Times New Roman"/>
                <w:sz w:val="24"/>
                <w:szCs w:val="24"/>
              </w:rPr>
              <w:t>20</w:t>
            </w:r>
          </w:p>
        </w:tc>
        <w:tc>
          <w:tcPr>
            <w:tcW w:w="4123" w:type="dxa"/>
            <w:shd w:val="clear" w:color="auto" w:fill="auto"/>
          </w:tcPr>
          <w:p w:rsidR="0033412C" w:rsidRPr="009C5D3A" w:rsidRDefault="008414E6" w:rsidP="009C5D3A">
            <w:pPr>
              <w:spacing w:after="0" w:line="240" w:lineRule="auto"/>
              <w:rPr>
                <w:rFonts w:ascii="Times New Roman" w:hAnsi="Times New Roman"/>
                <w:sz w:val="24"/>
                <w:szCs w:val="24"/>
              </w:rPr>
            </w:pPr>
            <w:r w:rsidRPr="009C5D3A">
              <w:rPr>
                <w:rFonts w:ascii="Times New Roman" w:hAnsi="Times New Roman"/>
                <w:sz w:val="24"/>
                <w:szCs w:val="24"/>
              </w:rPr>
              <w:t>Схема современного использования территории</w:t>
            </w:r>
            <w:r w:rsidR="00943238">
              <w:rPr>
                <w:rFonts w:ascii="Times New Roman" w:hAnsi="Times New Roman"/>
                <w:sz w:val="24"/>
                <w:szCs w:val="24"/>
              </w:rPr>
              <w:t xml:space="preserve"> (Опорный план)</w:t>
            </w:r>
          </w:p>
        </w:tc>
        <w:tc>
          <w:tcPr>
            <w:tcW w:w="1085" w:type="dxa"/>
          </w:tcPr>
          <w:p w:rsidR="0033412C" w:rsidRPr="004510E8" w:rsidRDefault="007E5E0E" w:rsidP="00C95846">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33412C" w:rsidRPr="004510E8" w:rsidRDefault="0033412C" w:rsidP="004510E8">
            <w:pPr>
              <w:spacing w:after="0" w:line="240" w:lineRule="auto"/>
              <w:ind w:firstLine="540"/>
              <w:jc w:val="center"/>
              <w:rPr>
                <w:rFonts w:ascii="Times New Roman" w:hAnsi="Times New Roman"/>
                <w:sz w:val="24"/>
                <w:szCs w:val="24"/>
              </w:rPr>
            </w:pPr>
          </w:p>
        </w:tc>
        <w:tc>
          <w:tcPr>
            <w:tcW w:w="1718" w:type="dxa"/>
          </w:tcPr>
          <w:p w:rsidR="0033412C" w:rsidRPr="004510E8" w:rsidRDefault="009C5D3A" w:rsidP="004510E8">
            <w:pPr>
              <w:spacing w:after="0" w:line="240" w:lineRule="auto"/>
              <w:rPr>
                <w:rFonts w:ascii="Times New Roman" w:hAnsi="Times New Roman"/>
                <w:sz w:val="24"/>
                <w:szCs w:val="24"/>
              </w:rPr>
            </w:pPr>
            <w:r>
              <w:rPr>
                <w:rFonts w:ascii="Times New Roman" w:hAnsi="Times New Roman"/>
                <w:sz w:val="24"/>
                <w:szCs w:val="24"/>
              </w:rPr>
              <w:t>М 1:25000</w:t>
            </w:r>
          </w:p>
        </w:tc>
      </w:tr>
      <w:tr w:rsidR="0033412C" w:rsidRPr="001746D8">
        <w:trPr>
          <w:trHeight w:val="21"/>
        </w:trPr>
        <w:tc>
          <w:tcPr>
            <w:tcW w:w="687" w:type="dxa"/>
            <w:shd w:val="clear" w:color="auto" w:fill="auto"/>
          </w:tcPr>
          <w:p w:rsidR="0033412C" w:rsidRPr="004510E8" w:rsidRDefault="00C717F9" w:rsidP="00A907D1">
            <w:pPr>
              <w:spacing w:after="0" w:line="240" w:lineRule="auto"/>
              <w:jc w:val="center"/>
              <w:rPr>
                <w:rFonts w:ascii="Times New Roman" w:hAnsi="Times New Roman"/>
                <w:sz w:val="24"/>
                <w:szCs w:val="24"/>
              </w:rPr>
            </w:pPr>
            <w:r>
              <w:rPr>
                <w:rFonts w:ascii="Times New Roman" w:hAnsi="Times New Roman"/>
                <w:sz w:val="24"/>
                <w:szCs w:val="24"/>
              </w:rPr>
              <w:t>2</w:t>
            </w:r>
            <w:r w:rsidR="00A907D1">
              <w:rPr>
                <w:rFonts w:ascii="Times New Roman" w:hAnsi="Times New Roman"/>
                <w:sz w:val="24"/>
                <w:szCs w:val="24"/>
              </w:rPr>
              <w:t>1</w:t>
            </w:r>
          </w:p>
        </w:tc>
        <w:tc>
          <w:tcPr>
            <w:tcW w:w="4123" w:type="dxa"/>
            <w:shd w:val="clear" w:color="auto" w:fill="auto"/>
          </w:tcPr>
          <w:p w:rsidR="0033412C" w:rsidRPr="009C5D3A" w:rsidRDefault="008414E6" w:rsidP="009C5D3A">
            <w:pPr>
              <w:spacing w:after="0" w:line="240" w:lineRule="auto"/>
              <w:rPr>
                <w:rFonts w:ascii="Times New Roman" w:hAnsi="Times New Roman"/>
                <w:sz w:val="24"/>
                <w:szCs w:val="24"/>
              </w:rPr>
            </w:pPr>
            <w:r w:rsidRPr="009C5D3A">
              <w:rPr>
                <w:rFonts w:ascii="Times New Roman" w:hAnsi="Times New Roman"/>
                <w:sz w:val="24"/>
                <w:szCs w:val="24"/>
              </w:rPr>
              <w:t>Схема ограничений использования территорий</w:t>
            </w:r>
          </w:p>
        </w:tc>
        <w:tc>
          <w:tcPr>
            <w:tcW w:w="1085" w:type="dxa"/>
          </w:tcPr>
          <w:p w:rsidR="0033412C" w:rsidRPr="004510E8" w:rsidRDefault="007E5E0E" w:rsidP="00C95846">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33412C" w:rsidRPr="004510E8" w:rsidRDefault="0033412C" w:rsidP="004510E8">
            <w:pPr>
              <w:spacing w:after="0" w:line="240" w:lineRule="auto"/>
              <w:ind w:firstLine="540"/>
              <w:jc w:val="center"/>
              <w:rPr>
                <w:rFonts w:ascii="Times New Roman" w:hAnsi="Times New Roman"/>
                <w:sz w:val="24"/>
                <w:szCs w:val="24"/>
              </w:rPr>
            </w:pPr>
          </w:p>
        </w:tc>
        <w:tc>
          <w:tcPr>
            <w:tcW w:w="1718" w:type="dxa"/>
          </w:tcPr>
          <w:p w:rsidR="0033412C" w:rsidRPr="004510E8" w:rsidRDefault="009C5D3A" w:rsidP="004510E8">
            <w:pPr>
              <w:spacing w:after="0" w:line="240" w:lineRule="auto"/>
              <w:rPr>
                <w:rFonts w:ascii="Times New Roman" w:hAnsi="Times New Roman"/>
                <w:sz w:val="24"/>
                <w:szCs w:val="24"/>
              </w:rPr>
            </w:pPr>
            <w:r>
              <w:rPr>
                <w:rFonts w:ascii="Times New Roman" w:hAnsi="Times New Roman"/>
                <w:sz w:val="24"/>
                <w:szCs w:val="24"/>
              </w:rPr>
              <w:t>М 1:25000</w:t>
            </w:r>
          </w:p>
        </w:tc>
      </w:tr>
      <w:tr w:rsidR="0033412C" w:rsidRPr="001746D8">
        <w:trPr>
          <w:trHeight w:val="21"/>
        </w:trPr>
        <w:tc>
          <w:tcPr>
            <w:tcW w:w="687" w:type="dxa"/>
            <w:shd w:val="clear" w:color="auto" w:fill="auto"/>
          </w:tcPr>
          <w:p w:rsidR="0033412C" w:rsidRPr="004510E8" w:rsidRDefault="00C717F9" w:rsidP="00A907D1">
            <w:pPr>
              <w:spacing w:after="0" w:line="240" w:lineRule="auto"/>
              <w:jc w:val="center"/>
              <w:rPr>
                <w:rFonts w:ascii="Times New Roman" w:hAnsi="Times New Roman"/>
                <w:sz w:val="24"/>
                <w:szCs w:val="24"/>
              </w:rPr>
            </w:pPr>
            <w:r>
              <w:rPr>
                <w:rFonts w:ascii="Times New Roman" w:hAnsi="Times New Roman"/>
                <w:sz w:val="24"/>
                <w:szCs w:val="24"/>
              </w:rPr>
              <w:t>2</w:t>
            </w:r>
            <w:r w:rsidR="00A907D1">
              <w:rPr>
                <w:rFonts w:ascii="Times New Roman" w:hAnsi="Times New Roman"/>
                <w:sz w:val="24"/>
                <w:szCs w:val="24"/>
              </w:rPr>
              <w:t>2</w:t>
            </w:r>
          </w:p>
        </w:tc>
        <w:tc>
          <w:tcPr>
            <w:tcW w:w="4123" w:type="dxa"/>
            <w:shd w:val="clear" w:color="auto" w:fill="auto"/>
          </w:tcPr>
          <w:p w:rsidR="0033412C" w:rsidRPr="009C5D3A" w:rsidRDefault="008414E6" w:rsidP="009C5D3A">
            <w:pPr>
              <w:spacing w:after="0" w:line="240" w:lineRule="auto"/>
              <w:rPr>
                <w:rFonts w:ascii="Times New Roman" w:hAnsi="Times New Roman"/>
                <w:sz w:val="24"/>
                <w:szCs w:val="24"/>
              </w:rPr>
            </w:pPr>
            <w:r w:rsidRPr="009C5D3A">
              <w:rPr>
                <w:rFonts w:ascii="Times New Roman" w:hAnsi="Times New Roman"/>
                <w:sz w:val="24"/>
                <w:szCs w:val="24"/>
              </w:rPr>
              <w:t>Схема комплексной оценки территории</w:t>
            </w:r>
          </w:p>
        </w:tc>
        <w:tc>
          <w:tcPr>
            <w:tcW w:w="1085" w:type="dxa"/>
          </w:tcPr>
          <w:p w:rsidR="0033412C" w:rsidRPr="004510E8" w:rsidRDefault="007E5E0E" w:rsidP="00C95846">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33412C" w:rsidRPr="004510E8" w:rsidRDefault="0033412C" w:rsidP="004510E8">
            <w:pPr>
              <w:spacing w:after="0" w:line="240" w:lineRule="auto"/>
              <w:ind w:firstLine="540"/>
              <w:jc w:val="center"/>
              <w:rPr>
                <w:rFonts w:ascii="Times New Roman" w:hAnsi="Times New Roman"/>
                <w:sz w:val="24"/>
                <w:szCs w:val="24"/>
              </w:rPr>
            </w:pPr>
          </w:p>
        </w:tc>
        <w:tc>
          <w:tcPr>
            <w:tcW w:w="1718" w:type="dxa"/>
          </w:tcPr>
          <w:p w:rsidR="0033412C" w:rsidRPr="004510E8" w:rsidRDefault="009C5D3A" w:rsidP="004510E8">
            <w:pPr>
              <w:spacing w:after="0" w:line="240" w:lineRule="auto"/>
              <w:rPr>
                <w:rFonts w:ascii="Times New Roman" w:hAnsi="Times New Roman"/>
                <w:sz w:val="24"/>
                <w:szCs w:val="24"/>
              </w:rPr>
            </w:pPr>
            <w:r>
              <w:rPr>
                <w:rFonts w:ascii="Times New Roman" w:hAnsi="Times New Roman"/>
                <w:sz w:val="24"/>
                <w:szCs w:val="24"/>
              </w:rPr>
              <w:t>М 1:25000</w:t>
            </w:r>
          </w:p>
        </w:tc>
      </w:tr>
      <w:tr w:rsidR="0033412C" w:rsidRPr="001746D8">
        <w:trPr>
          <w:trHeight w:val="21"/>
        </w:trPr>
        <w:tc>
          <w:tcPr>
            <w:tcW w:w="687" w:type="dxa"/>
            <w:shd w:val="clear" w:color="auto" w:fill="auto"/>
          </w:tcPr>
          <w:p w:rsidR="0033412C" w:rsidRPr="004510E8" w:rsidRDefault="00C717F9" w:rsidP="00A907D1">
            <w:pPr>
              <w:spacing w:after="0" w:line="240" w:lineRule="auto"/>
              <w:jc w:val="center"/>
              <w:rPr>
                <w:rFonts w:ascii="Times New Roman" w:hAnsi="Times New Roman"/>
                <w:sz w:val="24"/>
                <w:szCs w:val="24"/>
              </w:rPr>
            </w:pPr>
            <w:r>
              <w:rPr>
                <w:rFonts w:ascii="Times New Roman" w:hAnsi="Times New Roman"/>
                <w:sz w:val="24"/>
                <w:szCs w:val="24"/>
              </w:rPr>
              <w:t>2</w:t>
            </w:r>
            <w:r w:rsidR="00A907D1">
              <w:rPr>
                <w:rFonts w:ascii="Times New Roman" w:hAnsi="Times New Roman"/>
                <w:sz w:val="24"/>
                <w:szCs w:val="24"/>
              </w:rPr>
              <w:t>3</w:t>
            </w:r>
          </w:p>
        </w:tc>
        <w:tc>
          <w:tcPr>
            <w:tcW w:w="4123" w:type="dxa"/>
            <w:shd w:val="clear" w:color="auto" w:fill="auto"/>
          </w:tcPr>
          <w:p w:rsidR="0033412C" w:rsidRPr="009C5D3A" w:rsidRDefault="008414E6" w:rsidP="009C5D3A">
            <w:pPr>
              <w:spacing w:after="0" w:line="240" w:lineRule="auto"/>
              <w:rPr>
                <w:rFonts w:ascii="Times New Roman" w:hAnsi="Times New Roman"/>
                <w:sz w:val="24"/>
                <w:szCs w:val="24"/>
              </w:rPr>
            </w:pPr>
            <w:r w:rsidRPr="001746D8">
              <w:rPr>
                <w:rFonts w:ascii="Times New Roman" w:hAnsi="Times New Roman"/>
                <w:sz w:val="24"/>
                <w:szCs w:val="24"/>
              </w:rPr>
              <w:t>Схема планируемых границ территорий, документация по планировке которых подлежит разработке в первоочередном порядке</w:t>
            </w:r>
          </w:p>
        </w:tc>
        <w:tc>
          <w:tcPr>
            <w:tcW w:w="1085" w:type="dxa"/>
          </w:tcPr>
          <w:p w:rsidR="0033412C" w:rsidRPr="004510E8" w:rsidRDefault="007E5E0E" w:rsidP="00C95846">
            <w:pPr>
              <w:spacing w:after="0" w:line="240" w:lineRule="auto"/>
              <w:jc w:val="center"/>
              <w:rPr>
                <w:rFonts w:ascii="Times New Roman" w:hAnsi="Times New Roman"/>
                <w:sz w:val="24"/>
                <w:szCs w:val="24"/>
              </w:rPr>
            </w:pPr>
            <w:r>
              <w:rPr>
                <w:rFonts w:ascii="Times New Roman" w:hAnsi="Times New Roman"/>
                <w:sz w:val="24"/>
                <w:szCs w:val="24"/>
              </w:rPr>
              <w:t>дсп</w:t>
            </w:r>
          </w:p>
        </w:tc>
        <w:tc>
          <w:tcPr>
            <w:tcW w:w="1492" w:type="dxa"/>
          </w:tcPr>
          <w:p w:rsidR="0033412C" w:rsidRPr="004510E8" w:rsidRDefault="0033412C" w:rsidP="004510E8">
            <w:pPr>
              <w:spacing w:after="0" w:line="240" w:lineRule="auto"/>
              <w:ind w:firstLine="540"/>
              <w:jc w:val="center"/>
              <w:rPr>
                <w:rFonts w:ascii="Times New Roman" w:hAnsi="Times New Roman"/>
                <w:sz w:val="24"/>
                <w:szCs w:val="24"/>
              </w:rPr>
            </w:pPr>
          </w:p>
        </w:tc>
        <w:tc>
          <w:tcPr>
            <w:tcW w:w="1718" w:type="dxa"/>
          </w:tcPr>
          <w:p w:rsidR="0033412C" w:rsidRPr="004510E8" w:rsidRDefault="009C5D3A" w:rsidP="004510E8">
            <w:pPr>
              <w:spacing w:after="0" w:line="240" w:lineRule="auto"/>
              <w:rPr>
                <w:rFonts w:ascii="Times New Roman" w:hAnsi="Times New Roman"/>
                <w:sz w:val="24"/>
                <w:szCs w:val="24"/>
              </w:rPr>
            </w:pPr>
            <w:r>
              <w:rPr>
                <w:rFonts w:ascii="Times New Roman" w:hAnsi="Times New Roman"/>
                <w:sz w:val="24"/>
                <w:szCs w:val="24"/>
              </w:rPr>
              <w:t>М 1:25000</w:t>
            </w:r>
          </w:p>
        </w:tc>
      </w:tr>
    </w:tbl>
    <w:p w:rsidR="009C5D3A" w:rsidRDefault="009C5D3A" w:rsidP="004E268C">
      <w:pPr>
        <w:pStyle w:val="14"/>
      </w:pPr>
    </w:p>
    <w:p w:rsidR="004E268C" w:rsidRDefault="004E268C" w:rsidP="004E268C">
      <w:pPr>
        <w:pStyle w:val="14"/>
      </w:pPr>
      <w:r>
        <w:t>Графические материалы схемы разработаны с использованием ГИС КБ Панорама «Карта-2008 10.3.1».</w:t>
      </w:r>
    </w:p>
    <w:p w:rsidR="004E268C" w:rsidRDefault="004E268C" w:rsidP="004E268C">
      <w:pPr>
        <w:pStyle w:val="14"/>
      </w:pPr>
      <w:r>
        <w:t>При анализе территории использовались космические снимки, ортофотопланы.</w:t>
      </w:r>
    </w:p>
    <w:p w:rsidR="004E268C" w:rsidRDefault="004E268C" w:rsidP="004E268C">
      <w:pPr>
        <w:pStyle w:val="14"/>
      </w:pPr>
      <w:r>
        <w:t xml:space="preserve">Создание и обработка текстовых материалов проводилась с использованием пакетов программ «Microsoft Office – 2003 </w:t>
      </w:r>
      <w:r>
        <w:rPr>
          <w:lang w:val="en-US"/>
        </w:rPr>
        <w:t>for</w:t>
      </w:r>
      <w:r w:rsidRPr="00F9693B">
        <w:t xml:space="preserve"> </w:t>
      </w:r>
      <w:r>
        <w:rPr>
          <w:lang w:val="en-US"/>
        </w:rPr>
        <w:t>Windows</w:t>
      </w:r>
      <w:r>
        <w:t>», «Open Office.org. Professional. 2.0.1»</w:t>
      </w:r>
    </w:p>
    <w:p w:rsidR="004E268C" w:rsidRDefault="004E268C" w:rsidP="004E268C">
      <w:pPr>
        <w:pStyle w:val="14"/>
      </w:pPr>
      <w:r>
        <w:t>При подготовке данного проекта использовано исключительно лицензионное программное обеспечение, являющееся собственностью ЦИГИТ ГОУ ВПО «АГУ».</w:t>
      </w:r>
    </w:p>
    <w:p w:rsidR="008904BF" w:rsidRDefault="004E268C" w:rsidP="004E268C">
      <w:pPr>
        <w:pStyle w:val="14"/>
      </w:pPr>
      <w:r>
        <w:t>Материалы, входящие в состав настоящего проекта, не содержат сведений, отнесённых законодательством к категории государственной тайны.</w:t>
      </w:r>
    </w:p>
    <w:p w:rsidR="001B1454" w:rsidRDefault="001B1454">
      <w:pPr>
        <w:rPr>
          <w:rFonts w:ascii="Times New Roman" w:eastAsia="Times New Roman" w:hAnsi="Times New Roman"/>
          <w:b/>
          <w:bCs/>
          <w:sz w:val="28"/>
          <w:szCs w:val="26"/>
        </w:rPr>
      </w:pPr>
      <w:r>
        <w:br w:type="page"/>
      </w:r>
    </w:p>
    <w:p w:rsidR="00783343" w:rsidRPr="00983DDD" w:rsidRDefault="00783343" w:rsidP="002D44FC">
      <w:pPr>
        <w:pStyle w:val="3"/>
      </w:pPr>
      <w:bookmarkStart w:id="1" w:name="_Toc265506842"/>
      <w:r w:rsidRPr="00983DDD">
        <w:lastRenderedPageBreak/>
        <w:t>Введение</w:t>
      </w:r>
      <w:bookmarkEnd w:id="1"/>
    </w:p>
    <w:p w:rsidR="00740196" w:rsidRPr="00997226" w:rsidRDefault="00740196" w:rsidP="00983DDD">
      <w:pPr>
        <w:spacing w:after="0" w:line="240" w:lineRule="auto"/>
        <w:ind w:firstLine="709"/>
        <w:rPr>
          <w:sz w:val="26"/>
          <w:szCs w:val="26"/>
        </w:rPr>
      </w:pPr>
    </w:p>
    <w:p w:rsidR="00783343" w:rsidRPr="00997226" w:rsidRDefault="00783343" w:rsidP="00983DDD">
      <w:pPr>
        <w:pStyle w:val="14"/>
        <w:rPr>
          <w:rFonts w:eastAsia="Calibri"/>
        </w:rPr>
      </w:pPr>
      <w:r w:rsidRPr="00997226">
        <w:rPr>
          <w:rFonts w:eastAsia="Calibri"/>
        </w:rPr>
        <w:t>Настоящая работа выполнена Центром интеллектуальных геоинформационных технологий Государственного образовательного учреждение высшего профессионального образования Адыгейский государственный университет в соответствии</w:t>
      </w:r>
      <w:r w:rsidRPr="00997226">
        <w:t xml:space="preserve"> с </w:t>
      </w:r>
      <w:r w:rsidRPr="00997226">
        <w:rPr>
          <w:rFonts w:eastAsia="Calibri"/>
        </w:rPr>
        <w:t xml:space="preserve">Муниципальным контрактом № </w:t>
      </w:r>
      <w:r w:rsidR="008F3782" w:rsidRPr="00997226">
        <w:rPr>
          <w:rFonts w:eastAsia="Calibri"/>
        </w:rPr>
        <w:t xml:space="preserve">29-08/09-К </w:t>
      </w:r>
      <w:r w:rsidRPr="00997226">
        <w:rPr>
          <w:rFonts w:eastAsia="Calibri"/>
        </w:rPr>
        <w:t xml:space="preserve">от </w:t>
      </w:r>
      <w:r w:rsidR="008F3782" w:rsidRPr="00997226">
        <w:rPr>
          <w:rFonts w:eastAsia="Calibri"/>
        </w:rPr>
        <w:t xml:space="preserve">25.08.2009 </w:t>
      </w:r>
      <w:r w:rsidRPr="00997226">
        <w:rPr>
          <w:rFonts w:eastAsia="Calibri"/>
        </w:rPr>
        <w:t>года по подготовке документов</w:t>
      </w:r>
      <w:r w:rsidRPr="00997226">
        <w:t xml:space="preserve"> территориального планирования (генерального плана) муниципального образования Хакуринохабльское сельское поселение </w:t>
      </w:r>
      <w:r w:rsidR="009A4FBC" w:rsidRPr="00997226">
        <w:rPr>
          <w:rFonts w:eastAsia="Calibri"/>
        </w:rPr>
        <w:t>Шовгеновского</w:t>
      </w:r>
      <w:r w:rsidRPr="00997226">
        <w:rPr>
          <w:rFonts w:eastAsia="Calibri"/>
        </w:rPr>
        <w:t xml:space="preserve"> района Республики Адыгея.</w:t>
      </w:r>
    </w:p>
    <w:p w:rsidR="00783343" w:rsidRPr="00997226" w:rsidRDefault="00783343" w:rsidP="00997226">
      <w:pPr>
        <w:pStyle w:val="14"/>
      </w:pPr>
      <w:r w:rsidRPr="00997226">
        <w:t>Предыдущая работа, сходная по своим задачам:</w:t>
      </w:r>
    </w:p>
    <w:p w:rsidR="00783343" w:rsidRPr="00997226" w:rsidRDefault="00783343" w:rsidP="00997226">
      <w:pPr>
        <w:pStyle w:val="14"/>
      </w:pPr>
      <w:r w:rsidRPr="00997226">
        <w:t xml:space="preserve">Генеральный план аула Шовгеновский (а. Хакуринохабль) была выполнена в </w:t>
      </w:r>
      <w:smartTag w:uri="urn:schemas-microsoft-com:office:smarttags" w:element="metricconverter">
        <w:smartTagPr>
          <w:attr w:name="ProductID" w:val="1984 г"/>
        </w:smartTagPr>
        <w:r w:rsidRPr="00997226">
          <w:t>1984 г</w:t>
        </w:r>
      </w:smartTag>
      <w:r w:rsidRPr="00997226">
        <w:t>. Государственным проектным институтом «Кубаньгипросельхозстрой» (Краснодар)</w:t>
      </w:r>
    </w:p>
    <w:p w:rsidR="00783343" w:rsidRPr="00997226" w:rsidRDefault="00783343" w:rsidP="00997226">
      <w:pPr>
        <w:pStyle w:val="14"/>
      </w:pPr>
      <w:r w:rsidRPr="00997226">
        <w:t xml:space="preserve">Проект детальной застройки центральной части Аула Шовгеновский (а. Хакуринохабль) – была выполнена в </w:t>
      </w:r>
      <w:smartTag w:uri="urn:schemas-microsoft-com:office:smarttags" w:element="metricconverter">
        <w:smartTagPr>
          <w:attr w:name="ProductID" w:val="1984 г"/>
        </w:smartTagPr>
        <w:r w:rsidRPr="00997226">
          <w:t>1984 г</w:t>
        </w:r>
      </w:smartTag>
      <w:r w:rsidRPr="00997226">
        <w:t>. Государственным проектным институтом «Кубаньгипросельхозстрой» (Краснодар)</w:t>
      </w:r>
    </w:p>
    <w:p w:rsidR="00783343" w:rsidRPr="00997226" w:rsidRDefault="00783343" w:rsidP="00997226">
      <w:pPr>
        <w:pStyle w:val="14"/>
      </w:pPr>
      <w:r w:rsidRPr="00997226">
        <w:t xml:space="preserve">Проект планировки и застройки х. Хапачев, х. Киров – усадеб бригады №1 колхоза имени </w:t>
      </w:r>
      <w:r w:rsidRPr="00997226">
        <w:rPr>
          <w:lang w:val="en-US"/>
        </w:rPr>
        <w:t>XXII</w:t>
      </w:r>
      <w:r w:rsidRPr="00997226">
        <w:t xml:space="preserve"> Съезда КПСС – была выполнена в 1982г. Производственным проектным объединением «Южгипрозем» </w:t>
      </w:r>
    </w:p>
    <w:p w:rsidR="00783343" w:rsidRPr="00997226" w:rsidRDefault="00783343" w:rsidP="00997226">
      <w:pPr>
        <w:pStyle w:val="14"/>
      </w:pPr>
      <w:r w:rsidRPr="00997226">
        <w:t>Основанием для разработки данного генерального плана послужили:</w:t>
      </w:r>
    </w:p>
    <w:p w:rsidR="00783343" w:rsidRPr="00997226" w:rsidRDefault="00783343" w:rsidP="00B02283">
      <w:pPr>
        <w:pStyle w:val="14"/>
        <w:numPr>
          <w:ilvl w:val="0"/>
          <w:numId w:val="13"/>
        </w:numPr>
        <w:ind w:left="0" w:firstLine="698"/>
      </w:pPr>
      <w:r w:rsidRPr="00997226">
        <w:t>положения статьи 9 Градостроительного кодекса РФ (ФЗ-190 от 29.12.2004г.);</w:t>
      </w:r>
    </w:p>
    <w:p w:rsidR="00783343" w:rsidRPr="00997226" w:rsidRDefault="00ED11ED" w:rsidP="00B02283">
      <w:pPr>
        <w:pStyle w:val="14"/>
        <w:numPr>
          <w:ilvl w:val="0"/>
          <w:numId w:val="13"/>
        </w:numPr>
        <w:ind w:left="0" w:firstLine="698"/>
      </w:pPr>
      <w:r>
        <w:t>П</w:t>
      </w:r>
      <w:r w:rsidR="00783343" w:rsidRPr="00997226">
        <w:t>рограмма градостроительного развития Республики Адыгея.</w:t>
      </w:r>
    </w:p>
    <w:p w:rsidR="00783343" w:rsidRPr="00997226" w:rsidRDefault="00783343" w:rsidP="00997226">
      <w:pPr>
        <w:pStyle w:val="14"/>
        <w:rPr>
          <w:lang w:eastAsia="ar-SA"/>
        </w:rPr>
      </w:pPr>
      <w:r w:rsidRPr="00997226">
        <w:rPr>
          <w:lang w:eastAsia="ar-SA"/>
        </w:rPr>
        <w:t>В новой экономической ситуации, с развитием рыночных отношений, изменением законодательства необходимо определиться в перспективных масштабах и территориальных, и инфраструктурных направлениях развитие Хакуринохабльского сельского поселения.</w:t>
      </w:r>
    </w:p>
    <w:p w:rsidR="00BA64E7" w:rsidRPr="00997226" w:rsidRDefault="00BA64E7" w:rsidP="00997226">
      <w:pPr>
        <w:pStyle w:val="14"/>
        <w:rPr>
          <w:lang w:eastAsia="ar-SA"/>
        </w:rPr>
      </w:pPr>
      <w:r w:rsidRPr="00997226">
        <w:rPr>
          <w:b/>
          <w:lang w:eastAsia="ar-SA"/>
        </w:rPr>
        <w:t>Цель проекта</w:t>
      </w:r>
      <w:r w:rsidRPr="00997226">
        <w:rPr>
          <w:lang w:eastAsia="ar-SA"/>
        </w:rPr>
        <w:t xml:space="preserve"> - определение в документах территориального планирования назначения территории исходя из совокупности социальных, экономических, экологиче</w:t>
      </w:r>
      <w:r w:rsidR="00B918F2" w:rsidRPr="00997226">
        <w:rPr>
          <w:lang w:eastAsia="ar-SA"/>
        </w:rPr>
        <w:t xml:space="preserve">ских и иных факторов </w:t>
      </w:r>
      <w:r w:rsidRPr="00997226">
        <w:rPr>
          <w:lang w:eastAsia="ar-SA"/>
        </w:rPr>
        <w:t>в целях обеспечения устойчивого развития территории, развития инженерной, транспортной и социальной инфраструктур, обеспечение учета интересов граждан и их объединений, во взаимосвязи с общей стратегией развития поселения муниципального района и Республики Адыгея.</w:t>
      </w:r>
    </w:p>
    <w:p w:rsidR="00BA64E7" w:rsidRPr="00997226" w:rsidRDefault="00BA64E7" w:rsidP="00997226">
      <w:pPr>
        <w:pStyle w:val="14"/>
        <w:rPr>
          <w:b/>
          <w:lang w:eastAsia="ar-SA"/>
        </w:rPr>
      </w:pPr>
      <w:r w:rsidRPr="00997226">
        <w:rPr>
          <w:b/>
          <w:lang w:eastAsia="ar-SA"/>
        </w:rPr>
        <w:t>Основны</w:t>
      </w:r>
      <w:r w:rsidR="00B918F2" w:rsidRPr="00997226">
        <w:rPr>
          <w:b/>
          <w:lang w:eastAsia="ar-SA"/>
        </w:rPr>
        <w:t>е</w:t>
      </w:r>
      <w:r w:rsidRPr="00997226">
        <w:rPr>
          <w:b/>
          <w:lang w:eastAsia="ar-SA"/>
        </w:rPr>
        <w:t xml:space="preserve"> задачи проекта:</w:t>
      </w:r>
    </w:p>
    <w:p w:rsidR="00BA64E7" w:rsidRPr="00997226" w:rsidRDefault="00BA64E7" w:rsidP="00997226">
      <w:pPr>
        <w:pStyle w:val="14"/>
        <w:rPr>
          <w:lang w:eastAsia="ar-SA"/>
        </w:rPr>
      </w:pPr>
      <w:r w:rsidRPr="00997226">
        <w:rPr>
          <w:lang w:eastAsia="ar-SA"/>
        </w:rPr>
        <w:t>Проведение комплексной оценки природно-климатических, экологических, социально-экономических, планировочных, инфраструктурных условий с учетом местоположения поселения в структуре муниципального района и Республики Адыгея.</w:t>
      </w:r>
    </w:p>
    <w:p w:rsidR="00BA64E7" w:rsidRPr="00997226" w:rsidRDefault="00BA64E7" w:rsidP="00997226">
      <w:pPr>
        <w:pStyle w:val="14"/>
        <w:rPr>
          <w:lang w:eastAsia="ar-SA"/>
        </w:rPr>
      </w:pPr>
      <w:r w:rsidRPr="00997226">
        <w:rPr>
          <w:lang w:eastAsia="ar-SA"/>
        </w:rPr>
        <w:t>Установление границ населенных пунктов поселения.</w:t>
      </w:r>
    </w:p>
    <w:p w:rsidR="00BA64E7" w:rsidRPr="00997226" w:rsidRDefault="00BA64E7" w:rsidP="00997226">
      <w:pPr>
        <w:pStyle w:val="14"/>
        <w:rPr>
          <w:lang w:eastAsia="ar-SA"/>
        </w:rPr>
      </w:pPr>
      <w:r w:rsidRPr="00997226">
        <w:rPr>
          <w:lang w:eastAsia="ar-SA"/>
        </w:rPr>
        <w:t>Выработка на этой основе</w:t>
      </w:r>
      <w:r w:rsidR="00DE0793" w:rsidRPr="00997226">
        <w:rPr>
          <w:lang w:eastAsia="ar-SA"/>
        </w:rPr>
        <w:t xml:space="preserve"> </w:t>
      </w:r>
      <w:r w:rsidRPr="00997226">
        <w:rPr>
          <w:lang w:eastAsia="ar-SA"/>
        </w:rPr>
        <w:t>предложений по совершенствованию развития территории поселения во взаимосвязи с основными направлениями социально-экономической политики поселения</w:t>
      </w:r>
      <w:r w:rsidR="00DE0793" w:rsidRPr="00997226">
        <w:rPr>
          <w:lang w:eastAsia="ar-SA"/>
        </w:rPr>
        <w:t xml:space="preserve"> </w:t>
      </w:r>
      <w:r w:rsidRPr="00997226">
        <w:rPr>
          <w:lang w:eastAsia="ar-SA"/>
        </w:rPr>
        <w:t>муниципального района и Республики Адыгея; защите территории от воздействия чрезвычайных ситуаций природного и техногенного характера, улучшению экологической обстановки с выделением территорий, выполняющих средозащитные и санитарно-гигиенические функции.</w:t>
      </w:r>
    </w:p>
    <w:p w:rsidR="00BA64E7" w:rsidRPr="00997226" w:rsidRDefault="00BA64E7" w:rsidP="00997226">
      <w:pPr>
        <w:pStyle w:val="14"/>
        <w:rPr>
          <w:lang w:eastAsia="ar-SA"/>
        </w:rPr>
      </w:pPr>
      <w:r w:rsidRPr="00997226">
        <w:rPr>
          <w:lang w:eastAsia="ar-SA"/>
        </w:rPr>
        <w:lastRenderedPageBreak/>
        <w:t>Размещение объектов капитального строительства, необходимых</w:t>
      </w:r>
      <w:r w:rsidR="00DE0793" w:rsidRPr="00997226">
        <w:rPr>
          <w:lang w:eastAsia="ar-SA"/>
        </w:rPr>
        <w:t xml:space="preserve"> </w:t>
      </w:r>
      <w:r w:rsidRPr="00997226">
        <w:rPr>
          <w:lang w:eastAsia="ar-SA"/>
        </w:rPr>
        <w:t>для осуществления полномочий органов местного самоуправления, в том числе</w:t>
      </w:r>
      <w:r w:rsidR="00DE0793" w:rsidRPr="00997226">
        <w:rPr>
          <w:lang w:eastAsia="ar-SA"/>
        </w:rPr>
        <w:t xml:space="preserve"> </w:t>
      </w:r>
      <w:r w:rsidRPr="00997226">
        <w:rPr>
          <w:lang w:eastAsia="ar-SA"/>
        </w:rPr>
        <w:t>определение территорий для жилищного строительства, объектов социальной инфраструктуры, а так же территорий под размещение объектов инженерно-транспортной инфраструктуры.</w:t>
      </w:r>
    </w:p>
    <w:p w:rsidR="00BA64E7" w:rsidRPr="00997226" w:rsidRDefault="00BA64E7" w:rsidP="00997226">
      <w:pPr>
        <w:pStyle w:val="14"/>
        <w:rPr>
          <w:lang w:eastAsia="ar-SA"/>
        </w:rPr>
      </w:pPr>
      <w:r w:rsidRPr="00997226">
        <w:rPr>
          <w:lang w:eastAsia="ar-SA"/>
        </w:rPr>
        <w:t>Выработка предложений по формированию инвестиционных зон активного экономического развития производственного и общественно-делового назначения и определение первоочередных мероприятий по размещению объектов капитального строительства местного значения.</w:t>
      </w:r>
    </w:p>
    <w:p w:rsidR="00783343" w:rsidRPr="00997226" w:rsidRDefault="00783343" w:rsidP="00997226">
      <w:pPr>
        <w:pStyle w:val="14"/>
      </w:pPr>
      <w:r w:rsidRPr="00997226">
        <w:t>Для генерального плана установлены следующие этапы проектирования:</w:t>
      </w:r>
    </w:p>
    <w:p w:rsidR="00783343" w:rsidRPr="00997226" w:rsidRDefault="00783343" w:rsidP="00997226">
      <w:pPr>
        <w:pStyle w:val="14"/>
      </w:pPr>
      <w:r w:rsidRPr="00997226">
        <w:t xml:space="preserve">Исходный год </w:t>
      </w:r>
      <w:r w:rsidRPr="00997226">
        <w:tab/>
      </w:r>
      <w:r w:rsidRPr="00997226">
        <w:tab/>
      </w:r>
      <w:r w:rsidRPr="00997226">
        <w:tab/>
      </w:r>
      <w:r w:rsidRPr="00997226">
        <w:tab/>
      </w:r>
      <w:r w:rsidRPr="00997226">
        <w:tab/>
        <w:t>2009г.</w:t>
      </w:r>
    </w:p>
    <w:p w:rsidR="00783343" w:rsidRPr="00997226" w:rsidRDefault="00783343" w:rsidP="00997226">
      <w:pPr>
        <w:pStyle w:val="14"/>
      </w:pPr>
      <w:r w:rsidRPr="00997226">
        <w:t xml:space="preserve">Первая очередь реализации схемы </w:t>
      </w:r>
      <w:r w:rsidRPr="00997226">
        <w:tab/>
      </w:r>
      <w:r w:rsidRPr="00997226">
        <w:tab/>
        <w:t>201</w:t>
      </w:r>
      <w:r w:rsidR="00F53393">
        <w:t>1</w:t>
      </w:r>
      <w:r w:rsidRPr="00997226">
        <w:t>г.</w:t>
      </w:r>
    </w:p>
    <w:p w:rsidR="00783343" w:rsidRDefault="00783343" w:rsidP="00997226">
      <w:pPr>
        <w:pStyle w:val="14"/>
      </w:pPr>
      <w:r w:rsidRPr="00997226">
        <w:t xml:space="preserve">Расчётный срок </w:t>
      </w:r>
      <w:r w:rsidRPr="00997226">
        <w:tab/>
      </w:r>
      <w:r w:rsidRPr="00997226">
        <w:tab/>
      </w:r>
      <w:r w:rsidRPr="00997226">
        <w:tab/>
      </w:r>
      <w:r w:rsidRPr="00997226">
        <w:tab/>
      </w:r>
      <w:r w:rsidRPr="00997226">
        <w:tab/>
        <w:t>201</w:t>
      </w:r>
      <w:r w:rsidR="00F53393">
        <w:t>6</w:t>
      </w:r>
      <w:r w:rsidRPr="00997226">
        <w:t>г.</w:t>
      </w:r>
    </w:p>
    <w:p w:rsidR="00F53393" w:rsidRPr="00997226" w:rsidRDefault="00F53393" w:rsidP="00997226">
      <w:pPr>
        <w:pStyle w:val="14"/>
      </w:pPr>
      <w:r>
        <w:t>Отдаленная перспектива</w:t>
      </w:r>
      <w:r>
        <w:tab/>
      </w:r>
      <w:r>
        <w:tab/>
      </w:r>
      <w:r>
        <w:tab/>
      </w:r>
      <w:r>
        <w:tab/>
        <w:t>2026г.</w:t>
      </w:r>
    </w:p>
    <w:p w:rsidR="00783343" w:rsidRPr="00997226" w:rsidRDefault="00783343" w:rsidP="00997226">
      <w:pPr>
        <w:pStyle w:val="14"/>
      </w:pPr>
      <w:r w:rsidRPr="00997226">
        <w:t>При подготовке проекта Генерального плана Хакуринохабльского сельского поселения Шовгеновского района использовались отчётные и аналитические материалы территориального органа Федеральной службы государственной статистики по Республике Адыгея, фондовые материалы отдельных органов государственного управления Республики Адыгея, прочих организаций, данные, предоставленные администрацией Шовгеновского района и сельского поселения, данные собственных исследований состояния окружающей среды территории.</w:t>
      </w:r>
    </w:p>
    <w:p w:rsidR="00783343" w:rsidRPr="00997226" w:rsidRDefault="00783343" w:rsidP="00997226">
      <w:pPr>
        <w:pStyle w:val="14"/>
      </w:pPr>
      <w:r w:rsidRPr="00997226">
        <w:t xml:space="preserve">Показатели развития сельского поселения, не являются самостоятельной разработкой генерального плана, а обобщают прогнозы, предложения, и плановые намётки различных организаций. Проект генерального плана не является директивным документом по развитию сельского поселения, но представляет собой модель развития событий по различным сценариям. </w:t>
      </w:r>
    </w:p>
    <w:p w:rsidR="00783343" w:rsidRPr="00997226" w:rsidRDefault="00783343" w:rsidP="00997226">
      <w:pPr>
        <w:pStyle w:val="14"/>
        <w:rPr>
          <w:lang w:eastAsia="ar-SA"/>
        </w:rPr>
      </w:pPr>
      <w:r w:rsidRPr="00997226">
        <w:rPr>
          <w:lang w:eastAsia="ar-SA"/>
        </w:rPr>
        <w:t>В ходе работы сотрудниками «ЦИГИТ ГОУ ВПО «АГУ» были проведены рабочие встречи с представителями администрации Хакуринохабльского сельского поселения. В ходе встреч обсуждались намерения администрации по развитию инфраструктуры, перспективы социально-экономического развития территорий.</w:t>
      </w:r>
    </w:p>
    <w:p w:rsidR="00783343" w:rsidRDefault="00783343" w:rsidP="00997226">
      <w:pPr>
        <w:pStyle w:val="14"/>
      </w:pPr>
      <w:r w:rsidRPr="00997226">
        <w:t>Генеральный план подразделяется на два блока – утверждаемую часть и материалы по обоснованию.</w:t>
      </w:r>
    </w:p>
    <w:p w:rsidR="00E9183A" w:rsidRDefault="00E9183A" w:rsidP="00997226">
      <w:pPr>
        <w:pStyle w:val="14"/>
      </w:pPr>
    </w:p>
    <w:p w:rsidR="00887E66" w:rsidRDefault="00887E66" w:rsidP="00AE6C37">
      <w:pPr>
        <w:pStyle w:val="14"/>
        <w:jc w:val="center"/>
        <w:rPr>
          <w:b/>
        </w:rPr>
      </w:pPr>
    </w:p>
    <w:p w:rsidR="00887E66" w:rsidRDefault="00887E66" w:rsidP="00AE6C37">
      <w:pPr>
        <w:pStyle w:val="14"/>
        <w:jc w:val="center"/>
        <w:rPr>
          <w:b/>
        </w:rPr>
      </w:pPr>
    </w:p>
    <w:p w:rsidR="00887E66" w:rsidRDefault="00887E66" w:rsidP="00AE6C37">
      <w:pPr>
        <w:pStyle w:val="14"/>
        <w:jc w:val="center"/>
        <w:rPr>
          <w:b/>
        </w:rPr>
      </w:pPr>
    </w:p>
    <w:p w:rsidR="00887E66" w:rsidRDefault="00887E66" w:rsidP="00AE6C37">
      <w:pPr>
        <w:pStyle w:val="14"/>
        <w:jc w:val="center"/>
        <w:rPr>
          <w:b/>
        </w:rPr>
      </w:pPr>
    </w:p>
    <w:p w:rsidR="00887E66" w:rsidRDefault="00887E66" w:rsidP="00AE6C37">
      <w:pPr>
        <w:pStyle w:val="14"/>
        <w:jc w:val="center"/>
        <w:rPr>
          <w:b/>
        </w:rPr>
      </w:pPr>
    </w:p>
    <w:p w:rsidR="00887E66" w:rsidRDefault="00887E66" w:rsidP="00AE6C37">
      <w:pPr>
        <w:pStyle w:val="14"/>
        <w:jc w:val="center"/>
        <w:rPr>
          <w:b/>
        </w:rPr>
      </w:pPr>
    </w:p>
    <w:p w:rsidR="00887E66" w:rsidRDefault="00887E66" w:rsidP="00AE6C37">
      <w:pPr>
        <w:pStyle w:val="14"/>
        <w:jc w:val="center"/>
        <w:rPr>
          <w:b/>
        </w:rPr>
      </w:pPr>
    </w:p>
    <w:p w:rsidR="00887E66" w:rsidRDefault="00887E66" w:rsidP="00AE6C37">
      <w:pPr>
        <w:pStyle w:val="14"/>
        <w:jc w:val="center"/>
        <w:rPr>
          <w:b/>
        </w:rPr>
      </w:pPr>
    </w:p>
    <w:p w:rsidR="00887E66" w:rsidRDefault="00887E66" w:rsidP="00AE6C37">
      <w:pPr>
        <w:pStyle w:val="14"/>
        <w:jc w:val="center"/>
        <w:rPr>
          <w:b/>
        </w:rPr>
      </w:pPr>
    </w:p>
    <w:p w:rsidR="00887E66" w:rsidRDefault="00887E66" w:rsidP="00AE6C37">
      <w:pPr>
        <w:pStyle w:val="14"/>
        <w:jc w:val="center"/>
        <w:rPr>
          <w:b/>
        </w:rPr>
      </w:pPr>
    </w:p>
    <w:p w:rsidR="00887E66" w:rsidRDefault="00887E66" w:rsidP="00AE6C37">
      <w:pPr>
        <w:pStyle w:val="14"/>
        <w:jc w:val="center"/>
        <w:rPr>
          <w:b/>
        </w:rPr>
      </w:pPr>
    </w:p>
    <w:p w:rsidR="00783343" w:rsidRPr="00BA64E7" w:rsidRDefault="000F2DFA" w:rsidP="00F6381A">
      <w:pPr>
        <w:pStyle w:val="14"/>
        <w:jc w:val="left"/>
        <w:rPr>
          <w:sz w:val="28"/>
          <w:szCs w:val="28"/>
          <w:lang w:eastAsia="ar-SA"/>
        </w:rPr>
      </w:pPr>
      <w:r>
        <w:rPr>
          <w:b/>
        </w:rPr>
        <w:t xml:space="preserve"> </w:t>
      </w:r>
    </w:p>
    <w:p w:rsidR="00B918F2" w:rsidRPr="00EB5C7A" w:rsidRDefault="00EB5C7A" w:rsidP="00EB5C7A">
      <w:pPr>
        <w:pStyle w:val="3"/>
      </w:pPr>
      <w:bookmarkStart w:id="2" w:name="_Toc204490415"/>
      <w:bookmarkStart w:id="3" w:name="_Toc265506843"/>
      <w:r w:rsidRPr="00EB5C7A">
        <w:lastRenderedPageBreak/>
        <w:t>Цели и задачи территориального планирования</w:t>
      </w:r>
      <w:bookmarkEnd w:id="2"/>
      <w:bookmarkEnd w:id="3"/>
    </w:p>
    <w:p w:rsidR="00134478" w:rsidRPr="00134478" w:rsidRDefault="00134478" w:rsidP="00134478"/>
    <w:p w:rsidR="00BA64E7" w:rsidRPr="00997226" w:rsidRDefault="00BA64E7" w:rsidP="00997226">
      <w:pPr>
        <w:spacing w:after="0" w:line="240" w:lineRule="auto"/>
        <w:ind w:firstLine="709"/>
        <w:jc w:val="both"/>
        <w:rPr>
          <w:rFonts w:ascii="Times New Roman" w:eastAsia="Times New Roman" w:hAnsi="Times New Roman"/>
          <w:sz w:val="26"/>
          <w:szCs w:val="26"/>
          <w:lang w:eastAsia="ar-SA"/>
        </w:rPr>
      </w:pPr>
      <w:r w:rsidRPr="00997226">
        <w:rPr>
          <w:rFonts w:ascii="Times New Roman" w:eastAsia="Times New Roman" w:hAnsi="Times New Roman"/>
          <w:b/>
          <w:sz w:val="26"/>
          <w:szCs w:val="26"/>
          <w:lang w:eastAsia="ar-SA"/>
        </w:rPr>
        <w:t>Генеральный план</w:t>
      </w:r>
      <w:r w:rsidRPr="00997226">
        <w:rPr>
          <w:rFonts w:ascii="Times New Roman" w:eastAsia="Times New Roman" w:hAnsi="Times New Roman"/>
          <w:sz w:val="26"/>
          <w:szCs w:val="26"/>
          <w:lang w:eastAsia="ar-SA"/>
        </w:rPr>
        <w:t xml:space="preserve"> – прежде всего, градостроительный документ, определяющий перспективное территориальное развитие поселения и его основных структурообразующих элементов. Генеральный план является стратегическим общественным документом, который охватывает многие стороны жизнедеятельности населения, проживающего в поселении. Поэтому в генеральном плане Хакуринохабльского сельского поселения затрагиваются вопросы не только территориального и функционального зонирования, но и другие важные вопросы, определяющие качество среды: транспортную доступность, уровень воздействия вредных выбросов на здоровье населения, инвестиционную привлекательность и узнаваемость поселения, надежность всех инженерных инфраструктур.</w:t>
      </w:r>
    </w:p>
    <w:p w:rsidR="00BA64E7" w:rsidRPr="00997226" w:rsidRDefault="00BA64E7" w:rsidP="00997226">
      <w:pPr>
        <w:spacing w:after="0" w:line="240" w:lineRule="auto"/>
        <w:ind w:firstLine="709"/>
        <w:jc w:val="both"/>
        <w:rPr>
          <w:rFonts w:ascii="Times New Roman" w:eastAsia="Times New Roman" w:hAnsi="Times New Roman"/>
          <w:sz w:val="26"/>
          <w:szCs w:val="26"/>
          <w:lang w:eastAsia="ar-SA"/>
        </w:rPr>
      </w:pPr>
      <w:r w:rsidRPr="00997226">
        <w:rPr>
          <w:rFonts w:ascii="Times New Roman" w:eastAsia="Times New Roman" w:hAnsi="Times New Roman"/>
          <w:sz w:val="26"/>
          <w:szCs w:val="26"/>
          <w:lang w:eastAsia="ar-SA"/>
        </w:rPr>
        <w:t>Одна из основных задач генерального плана - это обеспечение устойчивого развития территории поселения с учетом интересов государственных, общественных и частных. Прогноз развития поселения и определение функционального зонирования помогут перейти к правовому регулированию и правовому зонированию, которые служат механизмом развития поселения.</w:t>
      </w:r>
    </w:p>
    <w:p w:rsidR="00BA64E7" w:rsidRPr="00997226" w:rsidRDefault="00BA64E7" w:rsidP="00997226">
      <w:pPr>
        <w:spacing w:after="0" w:line="240" w:lineRule="auto"/>
        <w:ind w:firstLine="709"/>
        <w:jc w:val="both"/>
        <w:rPr>
          <w:rFonts w:ascii="Times New Roman" w:eastAsia="Times New Roman" w:hAnsi="Times New Roman"/>
          <w:sz w:val="26"/>
          <w:szCs w:val="26"/>
          <w:lang w:eastAsia="ar-SA"/>
        </w:rPr>
      </w:pPr>
      <w:r w:rsidRPr="00997226">
        <w:rPr>
          <w:rFonts w:ascii="Times New Roman" w:eastAsia="Times New Roman" w:hAnsi="Times New Roman"/>
          <w:sz w:val="26"/>
          <w:szCs w:val="26"/>
          <w:lang w:eastAsia="ar-SA"/>
        </w:rPr>
        <w:t>Генеральный план разработан на картографических материалах, предоставленных администрацией Шовгеновского района Республики Адыгея.</w:t>
      </w:r>
    </w:p>
    <w:p w:rsidR="00BA64E7" w:rsidRPr="00997226" w:rsidRDefault="00BA64E7" w:rsidP="00997226">
      <w:pPr>
        <w:pStyle w:val="a6"/>
        <w:spacing w:before="0" w:after="0"/>
        <w:ind w:firstLine="709"/>
        <w:rPr>
          <w:b/>
          <w:bCs/>
          <w:sz w:val="26"/>
          <w:szCs w:val="26"/>
        </w:rPr>
      </w:pPr>
      <w:r w:rsidRPr="00997226">
        <w:rPr>
          <w:b/>
          <w:bCs/>
          <w:sz w:val="26"/>
          <w:szCs w:val="26"/>
        </w:rPr>
        <w:t xml:space="preserve">Основными целями </w:t>
      </w:r>
      <w:r w:rsidRPr="00997226">
        <w:rPr>
          <w:sz w:val="26"/>
          <w:szCs w:val="26"/>
        </w:rPr>
        <w:t>Генерального плана являются:</w:t>
      </w:r>
      <w:r w:rsidRPr="00997226">
        <w:rPr>
          <w:b/>
          <w:bCs/>
          <w:sz w:val="26"/>
          <w:szCs w:val="26"/>
        </w:rPr>
        <w:t xml:space="preserve"> </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благоприятной среды жизнедеятельности населения и условий устойчивого градостроительного и социально-экономического развития поселения</w:t>
      </w:r>
      <w:r w:rsidR="00DE0793" w:rsidRPr="00997226">
        <w:rPr>
          <w:sz w:val="26"/>
          <w:szCs w:val="26"/>
        </w:rPr>
        <w:t xml:space="preserve"> </w:t>
      </w:r>
      <w:r w:rsidRPr="00997226">
        <w:rPr>
          <w:sz w:val="26"/>
          <w:szCs w:val="26"/>
        </w:rPr>
        <w:t xml:space="preserve">интересах настоящего и будущего поколений; </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существенный прогресс в развитии основных секторов экономики поселения и повышение инвестиционной привлекательности муниципального образования;</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повышение уровня жизни населения и развитие социальной сферы;</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модернизация и развитие инфраструктуры: транспортной, инженерной, связи;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повышение эффективности использования поселковых территорий, в том числе благодаря оптимальной планировочно-пространственной модели развития структуры Хакуринохабльского сельского поселения и окружающих территории;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обеспечение охраны объектов культурного наследия;</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развитие рекреационной сферы;</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экологическая безопасность, сохранение и рациональное использование природных ресурсов;</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сохранение площади сельскохозяйственных земель и развитие аграрного сектора;</w:t>
      </w:r>
    </w:p>
    <w:p w:rsidR="00BA64E7" w:rsidRPr="00997226" w:rsidRDefault="00B4124C" w:rsidP="00CA1E1D">
      <w:pPr>
        <w:pStyle w:val="a6"/>
        <w:numPr>
          <w:ilvl w:val="0"/>
          <w:numId w:val="1"/>
        </w:numPr>
        <w:spacing w:before="0" w:after="0"/>
        <w:ind w:left="0" w:firstLine="709"/>
        <w:rPr>
          <w:sz w:val="26"/>
          <w:szCs w:val="26"/>
        </w:rPr>
      </w:pPr>
      <w:r w:rsidRPr="00997226">
        <w:rPr>
          <w:sz w:val="26"/>
          <w:szCs w:val="26"/>
        </w:rPr>
        <w:t>интенсификация</w:t>
      </w:r>
      <w:r w:rsidR="00BA64E7" w:rsidRPr="00997226">
        <w:rPr>
          <w:sz w:val="26"/>
          <w:szCs w:val="26"/>
        </w:rPr>
        <w:t xml:space="preserve"> товарно-экономических связей со смежными территориями Республики и другими субъектами РФ.</w:t>
      </w:r>
    </w:p>
    <w:p w:rsidR="00BA64E7" w:rsidRPr="00997226" w:rsidRDefault="00BA64E7" w:rsidP="00997226">
      <w:pPr>
        <w:pStyle w:val="a6"/>
        <w:spacing w:before="0" w:after="0"/>
        <w:ind w:left="709" w:firstLine="0"/>
        <w:rPr>
          <w:sz w:val="26"/>
          <w:szCs w:val="26"/>
        </w:rPr>
      </w:pPr>
    </w:p>
    <w:p w:rsidR="00BA64E7" w:rsidRPr="00997226" w:rsidRDefault="00BA64E7" w:rsidP="00997226">
      <w:pPr>
        <w:pStyle w:val="a6"/>
        <w:spacing w:before="0" w:after="0"/>
        <w:ind w:firstLine="709"/>
        <w:rPr>
          <w:b/>
          <w:bCs/>
          <w:sz w:val="26"/>
          <w:szCs w:val="26"/>
        </w:rPr>
      </w:pPr>
      <w:r w:rsidRPr="00997226">
        <w:rPr>
          <w:sz w:val="26"/>
          <w:szCs w:val="26"/>
        </w:rPr>
        <w:t>В числе</w:t>
      </w:r>
      <w:r w:rsidRPr="00997226">
        <w:rPr>
          <w:b/>
          <w:bCs/>
          <w:sz w:val="26"/>
          <w:szCs w:val="26"/>
        </w:rPr>
        <w:t xml:space="preserve"> основных задач </w:t>
      </w:r>
      <w:r w:rsidRPr="00997226">
        <w:rPr>
          <w:sz w:val="26"/>
          <w:szCs w:val="26"/>
        </w:rPr>
        <w:t xml:space="preserve">повышения качества условий проживания и устойчивости развития </w:t>
      </w:r>
      <w:r w:rsidR="001027D4" w:rsidRPr="00997226">
        <w:rPr>
          <w:sz w:val="26"/>
          <w:szCs w:val="26"/>
        </w:rPr>
        <w:t>Г</w:t>
      </w:r>
      <w:r w:rsidRPr="00997226">
        <w:rPr>
          <w:sz w:val="26"/>
          <w:szCs w:val="26"/>
        </w:rPr>
        <w:t>енеральный план предусматривает</w:t>
      </w:r>
      <w:r w:rsidRPr="00997226">
        <w:rPr>
          <w:b/>
          <w:bCs/>
          <w:sz w:val="26"/>
          <w:szCs w:val="26"/>
        </w:rPr>
        <w:t>:</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lastRenderedPageBreak/>
        <w:t>обеспечение территории полным пакетом градостроительной документации;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обеспечение жителей поселения полным набором социальных услуг в соответствии с нормативными требованиями;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функциональное зонирование территории, закрепление и развитие выявленных зон;</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закрепление и развитие планировочного каркаса территории;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 xml:space="preserve">создание правовой основы земельных отношений и градостроительной деятельности на территории </w:t>
      </w:r>
      <w:r w:rsidR="00B918F2" w:rsidRPr="00997226">
        <w:rPr>
          <w:sz w:val="26"/>
          <w:szCs w:val="26"/>
        </w:rPr>
        <w:t>поселения</w:t>
      </w:r>
      <w:r w:rsidRPr="00997226">
        <w:rPr>
          <w:sz w:val="26"/>
          <w:szCs w:val="26"/>
        </w:rPr>
        <w:t>;</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установление границ зон с особыми условиями использования территорий;</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улучшения демографической ситуации;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повышения инвестиционной привлекательности территории;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промышленности;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сельскохозяйственного производства в поселениях, содействие развитию малого и среднего предпринимательства в аграрном секторе экономики;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организация предоставления населению медицинских услуг;</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жилищного строительства, обеспечения жильём населения, модернизации и благоустройства жилого фонда;</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сохранения объектов культурного наследия;</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создание условий для развития рекреационной деятельности;</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реконструкция и модернизация транспортной и инженерной инфраструктуры;</w:t>
      </w:r>
    </w:p>
    <w:p w:rsidR="00BA64E7" w:rsidRPr="00997226" w:rsidRDefault="00BA64E7" w:rsidP="00CA1E1D">
      <w:pPr>
        <w:pStyle w:val="a6"/>
        <w:numPr>
          <w:ilvl w:val="0"/>
          <w:numId w:val="1"/>
        </w:numPr>
        <w:spacing w:before="0" w:after="0"/>
        <w:ind w:left="0" w:firstLine="709"/>
        <w:rPr>
          <w:sz w:val="26"/>
          <w:szCs w:val="26"/>
        </w:rPr>
      </w:pPr>
      <w:r w:rsidRPr="00997226">
        <w:rPr>
          <w:sz w:val="26"/>
          <w:szCs w:val="26"/>
        </w:rPr>
        <w:t>решение вопроса утилизации и переработки промышленных и бытовых отходов;</w:t>
      </w:r>
    </w:p>
    <w:p w:rsidR="00BA64E7" w:rsidRPr="00997226" w:rsidRDefault="00BA64E7" w:rsidP="00CA1E1D">
      <w:pPr>
        <w:pStyle w:val="a6"/>
        <w:numPr>
          <w:ilvl w:val="0"/>
          <w:numId w:val="1"/>
        </w:numPr>
        <w:shd w:val="clear" w:color="auto" w:fill="FFFFFF"/>
        <w:spacing w:before="0" w:after="0"/>
        <w:ind w:left="0" w:firstLine="709"/>
        <w:rPr>
          <w:sz w:val="26"/>
          <w:szCs w:val="26"/>
        </w:rPr>
      </w:pPr>
      <w:r w:rsidRPr="00997226">
        <w:rPr>
          <w:sz w:val="26"/>
          <w:szCs w:val="26"/>
        </w:rPr>
        <w:t>проведение мероприятий для повышения уровня защиты населения района от чрезвычайных ситуаций природного и техногенного характера;</w:t>
      </w:r>
    </w:p>
    <w:p w:rsidR="00BA64E7" w:rsidRPr="00997226" w:rsidRDefault="00BA64E7" w:rsidP="00CA1E1D">
      <w:pPr>
        <w:pStyle w:val="a6"/>
        <w:numPr>
          <w:ilvl w:val="0"/>
          <w:numId w:val="1"/>
        </w:numPr>
        <w:shd w:val="clear" w:color="auto" w:fill="FFFFFF"/>
        <w:spacing w:before="0" w:after="0"/>
        <w:ind w:left="0" w:firstLine="709"/>
        <w:rPr>
          <w:sz w:val="26"/>
          <w:szCs w:val="26"/>
        </w:rPr>
      </w:pPr>
      <w:r w:rsidRPr="00997226">
        <w:rPr>
          <w:sz w:val="26"/>
          <w:szCs w:val="26"/>
        </w:rPr>
        <w:t>создание условий для охраны окружающей среды и выполнению комплекса мероприятий по улучшению экологической обстановки.</w:t>
      </w:r>
    </w:p>
    <w:p w:rsidR="0059424E" w:rsidRDefault="00B918F2">
      <w:pPr>
        <w:rPr>
          <w:rFonts w:ascii="Times New Roman" w:eastAsia="Times New Roman" w:hAnsi="Times New Roman"/>
          <w:sz w:val="28"/>
          <w:szCs w:val="28"/>
          <w:lang w:eastAsia="ar-SA"/>
        </w:rPr>
      </w:pPr>
      <w:r>
        <w:rPr>
          <w:rFonts w:ascii="Times New Roman" w:eastAsia="Times New Roman" w:hAnsi="Times New Roman"/>
          <w:sz w:val="28"/>
          <w:szCs w:val="28"/>
          <w:lang w:eastAsia="ar-SA"/>
        </w:rPr>
        <w:br w:type="page"/>
      </w:r>
    </w:p>
    <w:p w:rsidR="0059424E" w:rsidRDefault="0059424E" w:rsidP="0059424E">
      <w:pPr>
        <w:pStyle w:val="3"/>
        <w:ind w:left="0"/>
      </w:pPr>
      <w:bookmarkStart w:id="4" w:name="_Toc265506844"/>
      <w:r w:rsidRPr="00515633">
        <w:lastRenderedPageBreak/>
        <w:t>Нормы современного законодательства, используемые при проведении работ по территориальному планированию</w:t>
      </w:r>
      <w:bookmarkEnd w:id="4"/>
    </w:p>
    <w:p w:rsidR="0059424E" w:rsidRPr="0059424E" w:rsidRDefault="0059424E" w:rsidP="0059424E">
      <w:pPr>
        <w:spacing w:after="0" w:line="240" w:lineRule="auto"/>
      </w:pPr>
    </w:p>
    <w:p w:rsidR="0059424E" w:rsidRPr="00F9693B" w:rsidRDefault="0059424E" w:rsidP="00B02283">
      <w:pPr>
        <w:pStyle w:val="14"/>
        <w:numPr>
          <w:ilvl w:val="0"/>
          <w:numId w:val="14"/>
        </w:numPr>
        <w:ind w:left="0" w:firstLine="698"/>
      </w:pPr>
      <w:r w:rsidRPr="00F9693B">
        <w:t>Градостроительный кодекс РФ от 29 декабря 2004 года № 190-ФЗ;</w:t>
      </w:r>
    </w:p>
    <w:p w:rsidR="0059424E" w:rsidRPr="00F9693B" w:rsidRDefault="0059424E" w:rsidP="00B02283">
      <w:pPr>
        <w:pStyle w:val="14"/>
        <w:numPr>
          <w:ilvl w:val="0"/>
          <w:numId w:val="14"/>
        </w:numPr>
        <w:ind w:left="0" w:firstLine="698"/>
      </w:pPr>
      <w:r w:rsidRPr="00F9693B">
        <w:t>Лесной кодекс РФ от 4 декабря 2006 года № 200-ФЗ;</w:t>
      </w:r>
    </w:p>
    <w:p w:rsidR="0059424E" w:rsidRPr="00F9693B" w:rsidRDefault="0059424E" w:rsidP="00B02283">
      <w:pPr>
        <w:pStyle w:val="14"/>
        <w:numPr>
          <w:ilvl w:val="0"/>
          <w:numId w:val="14"/>
        </w:numPr>
        <w:ind w:left="0" w:firstLine="698"/>
      </w:pPr>
      <w:r w:rsidRPr="00F9693B">
        <w:t>Водный кодекс РФ от 3 июня 2006 года № 74-ФЗ;</w:t>
      </w:r>
    </w:p>
    <w:p w:rsidR="0059424E" w:rsidRPr="00F9693B" w:rsidRDefault="0059424E" w:rsidP="00B02283">
      <w:pPr>
        <w:pStyle w:val="14"/>
        <w:numPr>
          <w:ilvl w:val="0"/>
          <w:numId w:val="14"/>
        </w:numPr>
        <w:ind w:left="0" w:firstLine="698"/>
        <w:rPr>
          <w:smallCaps/>
        </w:rPr>
      </w:pPr>
      <w:r w:rsidRPr="00F9693B">
        <w:t>Земельный кодекс РФ от 25 октября 2001 года № 136-ФЗ</w:t>
      </w:r>
      <w:r w:rsidRPr="00F9693B">
        <w:rPr>
          <w:smallCaps/>
        </w:rPr>
        <w:t>;</w:t>
      </w:r>
    </w:p>
    <w:p w:rsidR="0059424E" w:rsidRPr="00F9693B" w:rsidRDefault="0059424E" w:rsidP="00B02283">
      <w:pPr>
        <w:pStyle w:val="14"/>
        <w:numPr>
          <w:ilvl w:val="0"/>
          <w:numId w:val="14"/>
        </w:numPr>
        <w:ind w:left="0" w:firstLine="698"/>
      </w:pPr>
      <w:r w:rsidRPr="00F9693B">
        <w:t>Федеральный закон об объектах культурного наследия (памятниках истории и культуры) народов РФ от 25 июня 2002 года № 73-ФЗ;</w:t>
      </w:r>
    </w:p>
    <w:p w:rsidR="0059424E" w:rsidRPr="00F9693B" w:rsidRDefault="0059424E" w:rsidP="00B02283">
      <w:pPr>
        <w:pStyle w:val="14"/>
        <w:numPr>
          <w:ilvl w:val="0"/>
          <w:numId w:val="14"/>
        </w:numPr>
        <w:ind w:left="0" w:firstLine="698"/>
        <w:rPr>
          <w:smallCaps/>
        </w:rPr>
      </w:pPr>
      <w:r w:rsidRPr="00F9693B">
        <w:t xml:space="preserve">Федеральный закон РФ «Об отходах производства и потребления» от </w:t>
      </w:r>
      <w:r w:rsidRPr="00F9693B">
        <w:rPr>
          <w:smallCaps/>
        </w:rPr>
        <w:t xml:space="preserve">24.06.1998 </w:t>
      </w:r>
      <w:r w:rsidRPr="00F9693B">
        <w:t>г</w:t>
      </w:r>
      <w:r w:rsidRPr="00F9693B">
        <w:rPr>
          <w:smallCaps/>
        </w:rPr>
        <w:t>. № 89-ФЗ;</w:t>
      </w:r>
    </w:p>
    <w:p w:rsidR="0059424E" w:rsidRPr="00F9693B" w:rsidRDefault="0059424E" w:rsidP="00B02283">
      <w:pPr>
        <w:pStyle w:val="14"/>
        <w:numPr>
          <w:ilvl w:val="0"/>
          <w:numId w:val="14"/>
        </w:numPr>
        <w:ind w:left="0" w:firstLine="698"/>
        <w:rPr>
          <w:smallCaps/>
        </w:rPr>
      </w:pPr>
      <w:r w:rsidRPr="00F9693B">
        <w:t xml:space="preserve">Федеральный закон «О погребении и похоронном деле» от </w:t>
      </w:r>
      <w:r w:rsidRPr="00F9693B">
        <w:rPr>
          <w:smallCaps/>
        </w:rPr>
        <w:t xml:space="preserve">12.01.1996 </w:t>
      </w:r>
      <w:r w:rsidRPr="00F9693B">
        <w:t>г</w:t>
      </w:r>
      <w:r w:rsidRPr="00F9693B">
        <w:rPr>
          <w:smallCaps/>
        </w:rPr>
        <w:t>. № 8-ФЗ;</w:t>
      </w:r>
    </w:p>
    <w:p w:rsidR="0059424E" w:rsidRPr="00F9693B" w:rsidRDefault="0059424E" w:rsidP="00B02283">
      <w:pPr>
        <w:pStyle w:val="14"/>
        <w:numPr>
          <w:ilvl w:val="0"/>
          <w:numId w:val="14"/>
        </w:numPr>
        <w:ind w:left="0" w:firstLine="698"/>
        <w:rPr>
          <w:smallCaps/>
        </w:rPr>
      </w:pPr>
      <w:r w:rsidRPr="00F9693B">
        <w:t>Гигиенические требования к устройству и содержанию полигонов для твердых бытовых отходов</w:t>
      </w:r>
      <w:r w:rsidRPr="00F9693B">
        <w:rPr>
          <w:smallCaps/>
        </w:rPr>
        <w:t xml:space="preserve"> (СП 2.1.7.1038-01),</w:t>
      </w:r>
      <w:r w:rsidRPr="00F9693B">
        <w:t xml:space="preserve"> зарегистрированные в Минюсте РФ 26 июля </w:t>
      </w:r>
      <w:smartTag w:uri="urn:schemas-microsoft-com:office:smarttags" w:element="metricconverter">
        <w:smartTagPr>
          <w:attr w:name="ProductID" w:val="2001 г"/>
        </w:smartTagPr>
        <w:r w:rsidRPr="00F9693B">
          <w:t>2001 г</w:t>
        </w:r>
      </w:smartTag>
      <w:r w:rsidRPr="00F9693B">
        <w:t>. за</w:t>
      </w:r>
      <w:r w:rsidRPr="00F9693B">
        <w:rPr>
          <w:smallCaps/>
        </w:rPr>
        <w:t xml:space="preserve"> № 2826;</w:t>
      </w:r>
    </w:p>
    <w:p w:rsidR="0059424E" w:rsidRPr="00754224" w:rsidRDefault="0059424E" w:rsidP="00B02283">
      <w:pPr>
        <w:pStyle w:val="14"/>
        <w:numPr>
          <w:ilvl w:val="0"/>
          <w:numId w:val="14"/>
        </w:numPr>
        <w:ind w:left="0" w:firstLine="698"/>
      </w:pPr>
      <w:r w:rsidRPr="00F9693B">
        <w:t>Федеральный закон об общих принципах организации местного самоуправления в Российской Федерации от 6 октября 2003 года</w:t>
      </w:r>
      <w:r w:rsidRPr="00754224">
        <w:t xml:space="preserve"> №131-ФЗ;</w:t>
      </w:r>
    </w:p>
    <w:p w:rsidR="0059424E" w:rsidRPr="00754224" w:rsidRDefault="0059424E" w:rsidP="00B02283">
      <w:pPr>
        <w:pStyle w:val="14"/>
        <w:numPr>
          <w:ilvl w:val="0"/>
          <w:numId w:val="14"/>
        </w:numPr>
        <w:ind w:left="0" w:firstLine="698"/>
      </w:pPr>
      <w:r w:rsidRPr="00754224">
        <w:t>Федеральный закон «О санитарно-эпидемиологическом благополучии населения» от 30 марта 1999 № 52-ФЗ;</w:t>
      </w:r>
    </w:p>
    <w:p w:rsidR="0059424E" w:rsidRPr="00754224" w:rsidRDefault="0059424E" w:rsidP="00B02283">
      <w:pPr>
        <w:pStyle w:val="14"/>
        <w:numPr>
          <w:ilvl w:val="0"/>
          <w:numId w:val="14"/>
        </w:numPr>
        <w:ind w:left="0" w:firstLine="698"/>
      </w:pPr>
      <w:r w:rsidRPr="00754224">
        <w:t>Федеральный закон об особо охраняемых природных территориях от 14 марта 1995 года N 33-ФЗ;</w:t>
      </w:r>
    </w:p>
    <w:p w:rsidR="0059424E" w:rsidRPr="00754224" w:rsidRDefault="0059424E" w:rsidP="00B02283">
      <w:pPr>
        <w:pStyle w:val="14"/>
        <w:numPr>
          <w:ilvl w:val="0"/>
          <w:numId w:val="14"/>
        </w:numPr>
        <w:ind w:left="0" w:firstLine="698"/>
      </w:pPr>
      <w:r w:rsidRPr="00754224">
        <w:t>Федеральный закон о государственной регистрации прав на недвижимое имущество и сделок с ним от 21 июля 1997 года № 122-ФЗ;</w:t>
      </w:r>
    </w:p>
    <w:p w:rsidR="0059424E" w:rsidRPr="00754224" w:rsidRDefault="0059424E" w:rsidP="00B02283">
      <w:pPr>
        <w:pStyle w:val="14"/>
        <w:numPr>
          <w:ilvl w:val="0"/>
          <w:numId w:val="14"/>
        </w:numPr>
        <w:ind w:left="0" w:firstLine="698"/>
      </w:pPr>
      <w:r w:rsidRPr="00754224">
        <w:t>Федеральный закон об охране окружающей среды от 10 января 2002 года № 7-ФЗ;</w:t>
      </w:r>
    </w:p>
    <w:p w:rsidR="0059424E" w:rsidRPr="00754224" w:rsidRDefault="0059424E" w:rsidP="00B02283">
      <w:pPr>
        <w:pStyle w:val="14"/>
        <w:numPr>
          <w:ilvl w:val="0"/>
          <w:numId w:val="14"/>
        </w:numPr>
        <w:ind w:left="0" w:firstLine="698"/>
      </w:pPr>
      <w:r w:rsidRPr="00754224">
        <w:t xml:space="preserve">Федеральный закон от 21 декабря </w:t>
      </w:r>
      <w:smartTag w:uri="urn:schemas-microsoft-com:office:smarttags" w:element="metricconverter">
        <w:smartTagPr>
          <w:attr w:name="ProductID" w:val="2004 г"/>
        </w:smartTagPr>
        <w:r w:rsidRPr="00754224">
          <w:t>2004 г</w:t>
        </w:r>
      </w:smartTag>
      <w:r w:rsidRPr="00754224">
        <w:t>. № 172-ФЗ "О переводе земель или земельных участков из одной категории в другую";</w:t>
      </w:r>
    </w:p>
    <w:p w:rsidR="0059424E" w:rsidRPr="00754224" w:rsidRDefault="0059424E" w:rsidP="00B02283">
      <w:pPr>
        <w:pStyle w:val="14"/>
        <w:numPr>
          <w:ilvl w:val="0"/>
          <w:numId w:val="14"/>
        </w:numPr>
        <w:ind w:left="0" w:firstLine="698"/>
        <w:rPr>
          <w:smallCaps/>
        </w:rPr>
      </w:pPr>
      <w:r w:rsidRPr="00754224">
        <w:t xml:space="preserve">Санитарные правила и нормы «Зоны санитарной охраны источников водоснабжения и водопроводов питьевого назначения. </w:t>
      </w:r>
      <w:r w:rsidRPr="00754224">
        <w:rPr>
          <w:smallCaps/>
        </w:rPr>
        <w:t>САНПиН 2.1.4.1110-02</w:t>
      </w:r>
      <w:r w:rsidRPr="00754224">
        <w:t>», утвержденные Постановлением Главного государственного санитарного врача РФ от</w:t>
      </w:r>
      <w:r w:rsidRPr="00754224">
        <w:rPr>
          <w:smallCaps/>
        </w:rPr>
        <w:t xml:space="preserve"> 14.03.2002, </w:t>
      </w:r>
      <w:r w:rsidRPr="00754224">
        <w:t xml:space="preserve">зарегистрированные в Минюсте РФ 24 апреля </w:t>
      </w:r>
      <w:smartTag w:uri="urn:schemas-microsoft-com:office:smarttags" w:element="metricconverter">
        <w:smartTagPr>
          <w:attr w:name="ProductID" w:val="2002 г"/>
        </w:smartTagPr>
        <w:r w:rsidRPr="00754224">
          <w:t>2002 г</w:t>
        </w:r>
      </w:smartTag>
      <w:r w:rsidRPr="00754224">
        <w:t>. за</w:t>
      </w:r>
      <w:r w:rsidRPr="00754224">
        <w:rPr>
          <w:smallCaps/>
        </w:rPr>
        <w:t xml:space="preserve"> № 3399;</w:t>
      </w:r>
    </w:p>
    <w:p w:rsidR="0059424E" w:rsidRPr="00754224" w:rsidRDefault="0059424E" w:rsidP="00B02283">
      <w:pPr>
        <w:pStyle w:val="14"/>
        <w:numPr>
          <w:ilvl w:val="0"/>
          <w:numId w:val="14"/>
        </w:numPr>
        <w:ind w:left="0" w:firstLine="698"/>
        <w:rPr>
          <w:smallCaps/>
        </w:rPr>
      </w:pPr>
      <w:r w:rsidRPr="00754224">
        <w:t xml:space="preserve">Правила установления и использования придорожных полос федеральных автомобильных дорог общего пользования, утвержденные Постановлением Правительства Российской Федерации от 1 декабря </w:t>
      </w:r>
      <w:smartTag w:uri="urn:schemas-microsoft-com:office:smarttags" w:element="metricconverter">
        <w:smartTagPr>
          <w:attr w:name="ProductID" w:val="1998 г"/>
        </w:smartTagPr>
        <w:r w:rsidRPr="00754224">
          <w:t>1998 г</w:t>
        </w:r>
      </w:smartTag>
      <w:r w:rsidRPr="00754224">
        <w:t>.</w:t>
      </w:r>
      <w:r w:rsidRPr="00754224">
        <w:rPr>
          <w:smallCaps/>
        </w:rPr>
        <w:t xml:space="preserve"> № 1420;</w:t>
      </w:r>
    </w:p>
    <w:p w:rsidR="0059424E" w:rsidRPr="00754224" w:rsidRDefault="0059424E" w:rsidP="00B02283">
      <w:pPr>
        <w:pStyle w:val="14"/>
        <w:numPr>
          <w:ilvl w:val="0"/>
          <w:numId w:val="14"/>
        </w:numPr>
        <w:ind w:left="0" w:firstLine="698"/>
      </w:pPr>
      <w:r w:rsidRPr="00754224">
        <w:t xml:space="preserve">Санитарные правила и нормы «Гигиенические требования к размещению, устройству и содержанию кладбищ, зданий и сооружений похоронного назначения. СанПиН 2.1.1279-03», зарегистрированные в Минюсте РФ 30 апреля </w:t>
      </w:r>
      <w:smartTag w:uri="urn:schemas-microsoft-com:office:smarttags" w:element="metricconverter">
        <w:smartTagPr>
          <w:attr w:name="ProductID" w:val="2003 г"/>
        </w:smartTagPr>
        <w:r w:rsidRPr="00754224">
          <w:t>2003 г</w:t>
        </w:r>
      </w:smartTag>
      <w:r w:rsidRPr="00754224">
        <w:t>. за № 4475;</w:t>
      </w:r>
    </w:p>
    <w:p w:rsidR="0059424E" w:rsidRPr="00754224" w:rsidRDefault="0059424E" w:rsidP="00B02283">
      <w:pPr>
        <w:pStyle w:val="14"/>
        <w:numPr>
          <w:ilvl w:val="0"/>
          <w:numId w:val="14"/>
        </w:numPr>
        <w:ind w:left="0" w:firstLine="698"/>
      </w:pPr>
      <w:r w:rsidRPr="00754224">
        <w:t xml:space="preserve">Санитарно-эпидемиологическими правила и нормативы СанПиН 2.2.1/2.1.1.1200-03 «Санитарно-защитные зоны и санитарная классификация предприятий, сооружений и иных объектов», зарегистрированные в Минюсте РФ 29 апреля </w:t>
      </w:r>
      <w:smartTag w:uri="urn:schemas-microsoft-com:office:smarttags" w:element="metricconverter">
        <w:smartTagPr>
          <w:attr w:name="ProductID" w:val="2003 г"/>
        </w:smartTagPr>
        <w:r w:rsidRPr="00754224">
          <w:t>2003 г</w:t>
        </w:r>
      </w:smartTag>
      <w:r w:rsidRPr="00754224">
        <w:t>. за № 4459;</w:t>
      </w:r>
    </w:p>
    <w:p w:rsidR="0059424E" w:rsidRPr="00754224" w:rsidRDefault="0059424E" w:rsidP="00B02283">
      <w:pPr>
        <w:pStyle w:val="14"/>
        <w:numPr>
          <w:ilvl w:val="0"/>
          <w:numId w:val="14"/>
        </w:numPr>
        <w:ind w:left="0" w:firstLine="698"/>
      </w:pPr>
      <w:r w:rsidRPr="00754224">
        <w:t xml:space="preserve">Положение о проведении территориального землеустройства, утвержденное Постановлением Правительства от 7 июня </w:t>
      </w:r>
      <w:smartTag w:uri="urn:schemas-microsoft-com:office:smarttags" w:element="metricconverter">
        <w:smartTagPr>
          <w:attr w:name="ProductID" w:val="2002 г"/>
        </w:smartTagPr>
        <w:r w:rsidRPr="00754224">
          <w:t>2002 г</w:t>
        </w:r>
      </w:smartTag>
      <w:r w:rsidRPr="00754224">
        <w:t>. № 396;</w:t>
      </w:r>
    </w:p>
    <w:p w:rsidR="0059424E" w:rsidRPr="00754224" w:rsidRDefault="0059424E" w:rsidP="00B02283">
      <w:pPr>
        <w:pStyle w:val="14"/>
        <w:numPr>
          <w:ilvl w:val="0"/>
          <w:numId w:val="14"/>
        </w:numPr>
        <w:ind w:left="0" w:firstLine="698"/>
      </w:pPr>
      <w:r w:rsidRPr="00754224">
        <w:lastRenderedPageBreak/>
        <w:t>Положение о комиссии по выработке решений о целесообразности и способе отчуждения отдельных объектов недвижимого имущества и имущественных комплексов, находящихся в федеральной собственности от 25.12.2000 № 1376-р;</w:t>
      </w:r>
    </w:p>
    <w:p w:rsidR="0059424E" w:rsidRPr="00754224" w:rsidRDefault="0059424E" w:rsidP="00B02283">
      <w:pPr>
        <w:pStyle w:val="14"/>
        <w:numPr>
          <w:ilvl w:val="0"/>
          <w:numId w:val="14"/>
        </w:numPr>
        <w:ind w:left="0" w:firstLine="698"/>
      </w:pPr>
      <w:r w:rsidRPr="00754224">
        <w:t>Правила подготовки и согласования перечней земельных участков, на которые у Российской Федерации, субъектов Федерации и муниципальных образований возникает право собственности, утвержденные Постановлением Правительства от 04.03.2002 № 140;</w:t>
      </w:r>
    </w:p>
    <w:p w:rsidR="0059424E" w:rsidRPr="00754224" w:rsidRDefault="0059424E" w:rsidP="00B02283">
      <w:pPr>
        <w:pStyle w:val="14"/>
        <w:numPr>
          <w:ilvl w:val="0"/>
          <w:numId w:val="14"/>
        </w:numPr>
        <w:ind w:left="0" w:firstLine="698"/>
      </w:pPr>
      <w:r w:rsidRPr="00754224">
        <w:t>Правила выдачи разрешений на строительство объектов недвижимости федерального значения, а также объектов недвижимости на территориях объектов градостроительной деятельности особого регулирования федерального значения, утвержденные Постановлением Правительства от 10.03.2000 № 221;</w:t>
      </w:r>
    </w:p>
    <w:p w:rsidR="0059424E" w:rsidRPr="00754224" w:rsidRDefault="0059424E" w:rsidP="00B02283">
      <w:pPr>
        <w:pStyle w:val="14"/>
        <w:numPr>
          <w:ilvl w:val="0"/>
          <w:numId w:val="14"/>
        </w:numPr>
        <w:ind w:left="0" w:firstLine="698"/>
      </w:pPr>
      <w:r w:rsidRPr="00754224">
        <w:t>Положение о постоянно действующей комиссии Минимущества России по координации и контролю работ по учету и вовлечению в хозяйственный оборот объектов незавершенного строительства, находящихся в федеральной собственности, утвержденное распоряжением Минимущества России от 18.01.2001 № 91-р;</w:t>
      </w:r>
    </w:p>
    <w:p w:rsidR="0059424E" w:rsidRPr="00754224" w:rsidRDefault="0059424E" w:rsidP="00B02283">
      <w:pPr>
        <w:pStyle w:val="14"/>
        <w:numPr>
          <w:ilvl w:val="0"/>
          <w:numId w:val="14"/>
        </w:numPr>
        <w:ind w:left="0" w:firstLine="698"/>
      </w:pPr>
      <w:r w:rsidRPr="00754224">
        <w:t>Распоряжение Минимущества от 26.06.2001 № 1769-р «Об организации учета и вовлечении в хозяйственный оборот объектов незавершенного строительства, находящихся в федеральной собственности»;</w:t>
      </w:r>
    </w:p>
    <w:p w:rsidR="0059424E" w:rsidRPr="00754224" w:rsidRDefault="0059424E" w:rsidP="00B02283">
      <w:pPr>
        <w:pStyle w:val="14"/>
        <w:numPr>
          <w:ilvl w:val="0"/>
          <w:numId w:val="14"/>
        </w:numPr>
        <w:ind w:left="0" w:firstLine="698"/>
      </w:pPr>
      <w:r w:rsidRPr="00754224">
        <w:t>Указания для территориальных органов Росземкадастра по проведению работ по инвентаризации сведений о ранее учтенных земельных участках ГЗК-1-Т.Р.-11-02-01</w:t>
      </w:r>
      <w:r w:rsidR="004F740C">
        <w:t>;</w:t>
      </w:r>
    </w:p>
    <w:p w:rsidR="0059424E" w:rsidRPr="00754224" w:rsidRDefault="0059424E" w:rsidP="00B02283">
      <w:pPr>
        <w:pStyle w:val="14"/>
        <w:numPr>
          <w:ilvl w:val="0"/>
          <w:numId w:val="14"/>
        </w:numPr>
        <w:ind w:left="0" w:firstLine="698"/>
      </w:pPr>
      <w:r w:rsidRPr="00754224">
        <w:t xml:space="preserve">Положение о совместной подготовке проектов документов территориального планирования, а также о составе, порядке создания и деятельности комиссии по совместной подготовке проектов документов территориального планирования Утверждено Постановлением Правительства Российской Федерации от 25 декабря </w:t>
      </w:r>
      <w:smartTag w:uri="urn:schemas-microsoft-com:office:smarttags" w:element="metricconverter">
        <w:smartTagPr>
          <w:attr w:name="ProductID" w:val="2006 г"/>
        </w:smartTagPr>
        <w:r w:rsidRPr="00754224">
          <w:t>2006 г</w:t>
        </w:r>
      </w:smartTag>
      <w:r w:rsidRPr="00754224">
        <w:t>. № 804</w:t>
      </w:r>
      <w:r w:rsidR="004F740C">
        <w:t>;</w:t>
      </w:r>
    </w:p>
    <w:p w:rsidR="0059424E" w:rsidRPr="00754224" w:rsidRDefault="0059424E" w:rsidP="00B02283">
      <w:pPr>
        <w:pStyle w:val="14"/>
        <w:numPr>
          <w:ilvl w:val="0"/>
          <w:numId w:val="14"/>
        </w:numPr>
        <w:ind w:left="0" w:firstLine="698"/>
      </w:pPr>
      <w:r w:rsidRPr="00754224">
        <w:t>Положение о согласовании проектов схем территориального планирования субъектов РФ и проектов документов территориального планирования муниципальных образований</w:t>
      </w:r>
      <w:r w:rsidR="006D4FC8">
        <w:t xml:space="preserve"> </w:t>
      </w:r>
      <w:r w:rsidRPr="00754224">
        <w:t xml:space="preserve">Утверждено Постановлением Правительства Российской Федерации от 24 марта </w:t>
      </w:r>
      <w:smartTag w:uri="urn:schemas-microsoft-com:office:smarttags" w:element="metricconverter">
        <w:smartTagPr>
          <w:attr w:name="ProductID" w:val="2007 г"/>
        </w:smartTagPr>
        <w:r w:rsidRPr="00754224">
          <w:t>2007 г</w:t>
        </w:r>
      </w:smartTag>
      <w:r w:rsidR="004F740C">
        <w:t>. № 178;</w:t>
      </w:r>
    </w:p>
    <w:p w:rsidR="00696ECC" w:rsidRDefault="00D96F32" w:rsidP="00B02283">
      <w:pPr>
        <w:pStyle w:val="14"/>
        <w:numPr>
          <w:ilvl w:val="0"/>
          <w:numId w:val="14"/>
        </w:numPr>
        <w:ind w:left="0" w:firstLine="698"/>
      </w:pPr>
      <w:r w:rsidRPr="00D96F32">
        <w:t>Республиканс</w:t>
      </w:r>
      <w:r w:rsidR="00696ECC">
        <w:t>кая</w:t>
      </w:r>
      <w:r w:rsidRPr="00D96F32">
        <w:t xml:space="preserve"> целев</w:t>
      </w:r>
      <w:r w:rsidR="00696ECC">
        <w:t>ая</w:t>
      </w:r>
      <w:r w:rsidRPr="00D96F32">
        <w:t xml:space="preserve"> программ</w:t>
      </w:r>
      <w:r w:rsidR="00696ECC">
        <w:t>а</w:t>
      </w:r>
      <w:r w:rsidRPr="00D96F32">
        <w:t xml:space="preserve"> «Градостроительное развитие Республики Адыгея на 2006-2010»</w:t>
      </w:r>
      <w:r w:rsidR="004F740C">
        <w:t>;</w:t>
      </w:r>
    </w:p>
    <w:p w:rsidR="00D96F32" w:rsidRDefault="00D96F32" w:rsidP="00B02283">
      <w:pPr>
        <w:pStyle w:val="14"/>
        <w:numPr>
          <w:ilvl w:val="0"/>
          <w:numId w:val="14"/>
        </w:numPr>
        <w:ind w:left="0" w:firstLine="698"/>
      </w:pPr>
      <w:r>
        <w:t>Р</w:t>
      </w:r>
      <w:r w:rsidRPr="00D96F32">
        <w:t>аспоряжением Кабинета Министров Республики Адыгея от 27 октября 2008 года № 353-р</w:t>
      </w:r>
      <w:r w:rsidR="004F740C">
        <w:t>;</w:t>
      </w:r>
    </w:p>
    <w:p w:rsidR="00D96F32" w:rsidRDefault="00D96F32" w:rsidP="00D96F32">
      <w:pPr>
        <w:pStyle w:val="14"/>
        <w:numPr>
          <w:ilvl w:val="0"/>
          <w:numId w:val="14"/>
        </w:numPr>
        <w:ind w:left="0" w:firstLine="698"/>
      </w:pPr>
      <w:r>
        <w:t>Федеральным законом от 24 октября 1997 года № 134-ФЗ «О прожиточном м</w:t>
      </w:r>
      <w:r w:rsidR="004F740C">
        <w:t>инимуме в Российской Федерации»;</w:t>
      </w:r>
    </w:p>
    <w:p w:rsidR="00D96F32" w:rsidRPr="00754224" w:rsidRDefault="00D96F32" w:rsidP="00D96F32">
      <w:pPr>
        <w:pStyle w:val="14"/>
        <w:numPr>
          <w:ilvl w:val="0"/>
          <w:numId w:val="14"/>
        </w:numPr>
        <w:ind w:left="0" w:firstLine="698"/>
      </w:pPr>
      <w:r>
        <w:t>П</w:t>
      </w:r>
      <w:r w:rsidRPr="00D96F32">
        <w:t>остановлени</w:t>
      </w:r>
      <w:r>
        <w:t>е</w:t>
      </w:r>
      <w:r w:rsidRPr="00D96F32">
        <w:t xml:space="preserve"> Кабинета Министров Республики Адыгея от 16.10.2009 №206 «Об установлении величины прожиточного минимума за III квартал 2009 года»</w:t>
      </w:r>
      <w:r>
        <w:t>.</w:t>
      </w:r>
    </w:p>
    <w:p w:rsidR="0059424E" w:rsidRDefault="0059424E">
      <w:pPr>
        <w:rPr>
          <w:rFonts w:ascii="Times New Roman" w:eastAsia="Times New Roman" w:hAnsi="Times New Roman"/>
          <w:sz w:val="28"/>
          <w:szCs w:val="28"/>
          <w:lang w:eastAsia="ar-SA"/>
        </w:rPr>
      </w:pPr>
      <w:r>
        <w:rPr>
          <w:rFonts w:ascii="Times New Roman" w:eastAsia="Times New Roman" w:hAnsi="Times New Roman"/>
          <w:sz w:val="28"/>
          <w:szCs w:val="28"/>
          <w:lang w:eastAsia="ar-SA"/>
        </w:rPr>
        <w:br w:type="page"/>
      </w:r>
    </w:p>
    <w:p w:rsidR="0059424E" w:rsidRDefault="0059424E" w:rsidP="0059424E">
      <w:pPr>
        <w:pStyle w:val="3"/>
      </w:pPr>
      <w:bookmarkStart w:id="5" w:name="_Toc265506845"/>
      <w:r w:rsidRPr="00754224">
        <w:lastRenderedPageBreak/>
        <w:t>Анализ норм современного законодательства, регламентирующих цели и задачи территориального планирования</w:t>
      </w:r>
      <w:bookmarkEnd w:id="5"/>
    </w:p>
    <w:p w:rsidR="0059424E" w:rsidRPr="00754224" w:rsidRDefault="0059424E" w:rsidP="0059424E">
      <w:pPr>
        <w:pStyle w:val="14"/>
      </w:pPr>
    </w:p>
    <w:p w:rsidR="0059424E" w:rsidRPr="00754224" w:rsidRDefault="0059424E" w:rsidP="0059424E">
      <w:pPr>
        <w:pStyle w:val="14"/>
      </w:pPr>
      <w:r w:rsidRPr="00754224">
        <w:t>В связи с изменением принципов и подходов, положенных в основу определения градостроительной деятельности, вводимого Градостроительного кодекса Российской Федерации, изменяются представления о механизмах реализации ее различных видов. Если ранее все процедуры по подготовке оснований для планирования развития территорий сводились, в основном, к разработке, согласованию и утверждению определенных видов градостроительной документации о развитии, то в соответствии с положениями нового Градостроительного кодекса полномочия по реализации этих положений включают в себя целый комплекс организационно-технических мероприятий.</w:t>
      </w:r>
    </w:p>
    <w:p w:rsidR="0059424E" w:rsidRPr="00754224" w:rsidRDefault="0059424E" w:rsidP="0059424E">
      <w:pPr>
        <w:pStyle w:val="14"/>
      </w:pPr>
      <w:r w:rsidRPr="00754224">
        <w:t>Как следует из содержания ст.9 Градостроительного кодекса, основополагающим направлением градостроительной деятельности является деятельность по развитию территорий, осуществляемая в виде территориального планирования. В частности, в соответствии с ч.1 ст.9 Градостроительного кодекса РФ, «территориальное планирование направлено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rsidR="0059424E" w:rsidRPr="00754224" w:rsidRDefault="0059424E" w:rsidP="0059424E">
      <w:pPr>
        <w:pStyle w:val="14"/>
      </w:pPr>
      <w:r w:rsidRPr="00754224">
        <w:t>Важное обстоятельство следует учитывать при подготовке Положения о составе, порядке подготовки документов территориального планирования (генерального плана) Хакуринохабльского сельского поселения. Невозможно однозначно установить цели и задачи территориального планирования без проведения предварительных работ по исследованию состояния материалов, составляющих основу документов территориального планирования как регионального уровня власти и управления, так и органов местного самоуправления, и оценке степени достоверности, содержащихся в них сведений. Решающее значение, как при подготовке документов, так и при их согласовании, имеют качество и достоверность документированных материалов, рекомендуемых для использования в качестве исходных данных для этой подготовки и оценки правомерности применения содержащихся в этих материалах сведений в качестве оснований будущих управленческих решений по развитию территории административных образований. Исходя из опыта практического применения таких материалов, следует учитывать, что полученные в результате проведения вышеуказанных работ материалы, содержащие сведения, необходимые для использования при подготовке документов территориального планирования, могут быть оформлены не надлежащим образом, не отвечать требованиям технических регламентов, не иметь необходимых согласований, и соответственно, до настоящего времени могут быть еще не утверждены.</w:t>
      </w:r>
    </w:p>
    <w:p w:rsidR="0059424E" w:rsidRPr="00754224" w:rsidRDefault="0059424E" w:rsidP="0059424E">
      <w:pPr>
        <w:pStyle w:val="14"/>
      </w:pPr>
      <w:r w:rsidRPr="00754224">
        <w:t xml:space="preserve">Следует обратить внимание на то, что в составе подготавливаемых схем территориального планирования, указанном в Градостроительном кодексе дается указание на обязательное отображение в этих схемах границ земель различных </w:t>
      </w:r>
      <w:r w:rsidRPr="00754224">
        <w:lastRenderedPageBreak/>
        <w:t xml:space="preserve">категорий, границ земельных участков под размещенными на них или планируемыми для размещения объектами капитального строительства, границ зон с особыми условиями использования и других границ. От правильного и полного отображения вышеперечисленных достоверных границ напрямую зависят результаты всей работы по подготовке документов территориального планирования, как субъекта РФ, так и находящихся на его территории муниципальных образований. В пределах этих границ в соответствии с нормами действующего законодательства устанавливается особый правовой режим в зависимости от характера сложившегося землепользования и степени действий ограничений на ведение хозяйственной деятельности. Если в ходе подготовки документов территориального планирования возникает необходимость в использовании дополнительных территорий для размещения новых объектов капитального строительства и инженерной инфраструктуры или перераспределении функциональных зон в связи с планируемыми изменениями направлений социально-экономического развития, то следует очень тщательно проанализировать и оценить варианты подобного рода решений, если такими решениями предусматривается изменение границ территорий с установленным на них определенным правовым режимом. </w:t>
      </w:r>
    </w:p>
    <w:p w:rsidR="0059424E" w:rsidRPr="00754224" w:rsidRDefault="0059424E" w:rsidP="0059424E">
      <w:pPr>
        <w:pStyle w:val="14"/>
      </w:pPr>
      <w:r w:rsidRPr="00754224">
        <w:t>Одной из основных целей работ по нормативно-правовому обеспечению градостроительной деятельности является установление правомерности использования различного рода документированных сведений, содержащихся в разработанных и утвержденных материалах и документах, имеющих разную юридическую силу.</w:t>
      </w:r>
    </w:p>
    <w:p w:rsidR="0059424E" w:rsidRPr="00754224" w:rsidRDefault="0059424E" w:rsidP="0059424E">
      <w:pPr>
        <w:pStyle w:val="14"/>
      </w:pPr>
      <w:r w:rsidRPr="00754224">
        <w:t>При подготовке документов территориального планирования, особенно при разработке вариантов планировочных решений по размещению новых объектов капитального строительства и инженерной инфраструктуры, нельзя не учитывать наличие различного рода ограничений на земельных участках, используемых в соответствии с фактически установленным целевым назначением.</w:t>
      </w:r>
    </w:p>
    <w:p w:rsidR="0059424E" w:rsidRDefault="0059424E" w:rsidP="0059424E">
      <w:pPr>
        <w:pStyle w:val="14"/>
        <w:rPr>
          <w:sz w:val="28"/>
          <w:szCs w:val="28"/>
          <w:lang w:eastAsia="ar-SA"/>
        </w:rPr>
      </w:pPr>
      <w:r w:rsidRPr="00754224">
        <w:t>В этом случае органы местного самоуправления вынуждены будут не только определить ориентировочные или условные границы таких земельных участков, но и установить категорию земель, к которой должны быть отнесены эти земельные участки.</w:t>
      </w:r>
    </w:p>
    <w:p w:rsidR="0059424E" w:rsidRDefault="0059424E">
      <w:pPr>
        <w:rPr>
          <w:rFonts w:ascii="Times New Roman" w:eastAsia="Times New Roman" w:hAnsi="Times New Roman"/>
          <w:sz w:val="28"/>
          <w:szCs w:val="28"/>
          <w:lang w:eastAsia="ar-SA"/>
        </w:rPr>
      </w:pPr>
      <w:r>
        <w:rPr>
          <w:rFonts w:ascii="Times New Roman" w:eastAsia="Times New Roman" w:hAnsi="Times New Roman"/>
          <w:sz w:val="28"/>
          <w:szCs w:val="28"/>
          <w:lang w:eastAsia="ar-SA"/>
        </w:rPr>
        <w:br w:type="page"/>
      </w:r>
    </w:p>
    <w:p w:rsidR="00FC6955" w:rsidRPr="00FC6955" w:rsidRDefault="00FC6955" w:rsidP="00FC6955">
      <w:pPr>
        <w:pStyle w:val="1"/>
      </w:pPr>
      <w:bookmarkStart w:id="6" w:name="_Toc265506846"/>
      <w:smartTag w:uri="urn:schemas-microsoft-com:office:smarttags" w:element="place">
        <w:r>
          <w:rPr>
            <w:lang w:val="en-US"/>
          </w:rPr>
          <w:lastRenderedPageBreak/>
          <w:t>I</w:t>
        </w:r>
        <w:r>
          <w:t>.</w:t>
        </w:r>
      </w:smartTag>
      <w:r>
        <w:t xml:space="preserve"> АНАЛИЗ СУЩЕСТВУЮЩЕГО ПОЛОЖЕНИЯ</w:t>
      </w:r>
      <w:bookmarkEnd w:id="6"/>
    </w:p>
    <w:p w:rsidR="00FC6955" w:rsidRDefault="00FC6955" w:rsidP="00CB7569">
      <w:pPr>
        <w:pStyle w:val="14"/>
      </w:pPr>
    </w:p>
    <w:p w:rsidR="0059424E" w:rsidRPr="00754224" w:rsidRDefault="002F6EEF" w:rsidP="0059424E">
      <w:pPr>
        <w:pStyle w:val="3"/>
      </w:pPr>
      <w:bookmarkStart w:id="7" w:name="_Toc265506847"/>
      <w:r>
        <w:t xml:space="preserve">1. </w:t>
      </w:r>
      <w:r w:rsidR="0059424E" w:rsidRPr="00754224">
        <w:t>Исторический очерк расселения</w:t>
      </w:r>
      <w:bookmarkEnd w:id="7"/>
    </w:p>
    <w:p w:rsidR="0059424E" w:rsidRPr="00754224" w:rsidRDefault="0059424E" w:rsidP="0059424E">
      <w:pPr>
        <w:pStyle w:val="14"/>
      </w:pPr>
    </w:p>
    <w:p w:rsidR="0059424E" w:rsidRPr="00754224" w:rsidRDefault="0059424E" w:rsidP="0059424E">
      <w:pPr>
        <w:pStyle w:val="14"/>
      </w:pPr>
      <w:r w:rsidRPr="00754224">
        <w:rPr>
          <w:bCs/>
        </w:rPr>
        <w:t>История Шовгеновского района как современной административно-территориальной единицы началась с создания 27 июля 1922г. Адыгейской (Черкесской) автономной области, когда был создан Фарсский округ с центром в а. Хакуринохабль. 7-10 декабря 1922 года в ауле Хакуринохабль состоялся 1 съезд Советов Адыгейской (Черкесской) автономной области, заложивший основы современной государственности Адыгеи.</w:t>
      </w:r>
    </w:p>
    <w:p w:rsidR="0059424E" w:rsidRPr="00754224" w:rsidRDefault="0059424E" w:rsidP="0059424E">
      <w:pPr>
        <w:pStyle w:val="14"/>
      </w:pPr>
      <w:r w:rsidRPr="00754224">
        <w:rPr>
          <w:bCs/>
        </w:rPr>
        <w:t>5 августа 1924 года был создан Хакуринохабльский район (с 7 февраля 1929 года - Шовгеновский). В 1956-1958 годах район был упразднен. С 12 января 1965 года существует в современных границах.</w:t>
      </w:r>
    </w:p>
    <w:p w:rsidR="0059424E" w:rsidRPr="00754224" w:rsidRDefault="0059424E" w:rsidP="0059424E">
      <w:pPr>
        <w:pStyle w:val="14"/>
        <w:rPr>
          <w:bCs/>
        </w:rPr>
      </w:pPr>
      <w:r w:rsidRPr="00754224">
        <w:rPr>
          <w:bCs/>
        </w:rPr>
        <w:t xml:space="preserve">В августе 1917г. в а. Хакуринохабль проходил съезд горцев Кубани и Черноморья, обозначивший взгляды правящих классов Адыгеи на дальнейшие пути развития в условиях сложившихся в стране после Февральской революции. В ноябре 1917г. на территории района, в х. Касаткин впервые в Адыгее была установлена Советская власть. В 1918 году территория района стала ареной жестоких боев между Добровольческой армией Деникина и красногвардейскими отрядами. Летом этого года в аулах и хуторах вел подпольную работу первый комиссар по делам горцев Кубано-Черноморской ССР Мое Хакарович Шовгенов. В августе 1918г. он и его супруга - одна из первых адыгеек - большевичек Гошевнай Идаровна Шовгенова-Дагужиева, были зверски казнены белогвардейской контрразведкой. В память о М. X. Шовгенове с </w:t>
      </w:r>
      <w:smartTag w:uri="urn:schemas-microsoft-com:office:smarttags" w:element="metricconverter">
        <w:smartTagPr>
          <w:attr w:name="ProductID" w:val="1929 г"/>
        </w:smartTagPr>
        <w:r w:rsidRPr="00754224">
          <w:rPr>
            <w:bCs/>
          </w:rPr>
          <w:t>1929 г</w:t>
        </w:r>
      </w:smartTag>
      <w:r w:rsidRPr="00754224">
        <w:rPr>
          <w:bCs/>
        </w:rPr>
        <w:t xml:space="preserve">. район носит его имя. </w:t>
      </w:r>
    </w:p>
    <w:p w:rsidR="0059424E" w:rsidRPr="00754224" w:rsidRDefault="0059424E" w:rsidP="0059424E">
      <w:pPr>
        <w:pStyle w:val="14"/>
        <w:rPr>
          <w:bCs/>
        </w:rPr>
      </w:pPr>
      <w:r w:rsidRPr="00754224">
        <w:rPr>
          <w:bCs/>
        </w:rPr>
        <w:t>Вместо 42 волостей было образовано 19, одной из которых стала Хакуринохабльская волость: аулы Джерокай, Егерухай, Мамхег, Хакуринохабль, Хачемзий, село Нагорново; Хатажукаевская волость: аулы Кабехабль, Пшизов, Хатажукай.</w:t>
      </w:r>
    </w:p>
    <w:p w:rsidR="0059424E" w:rsidRPr="00754224" w:rsidRDefault="0059424E" w:rsidP="0059424E">
      <w:pPr>
        <w:pStyle w:val="14"/>
        <w:rPr>
          <w:bCs/>
        </w:rPr>
      </w:pPr>
      <w:r w:rsidRPr="00754224">
        <w:rPr>
          <w:bCs/>
        </w:rPr>
        <w:t>5 августа 1924г. крайисполком утвердил новое внутреннее деление области на 5 районов вместо ликвидированных округов и волостей. 2 сентября того же года Адыгее-Черкесский облисполком утвердил конкретную районную сеть области: 5 район и 32 сельсовета. Хакуринохабльский район - центр а. Хакуринохабль.</w:t>
      </w:r>
    </w:p>
    <w:p w:rsidR="0059424E" w:rsidRPr="00754224" w:rsidRDefault="0059424E" w:rsidP="0059424E">
      <w:pPr>
        <w:pStyle w:val="14"/>
        <w:rPr>
          <w:bCs/>
        </w:rPr>
      </w:pPr>
      <w:r w:rsidRPr="00754224">
        <w:rPr>
          <w:bCs/>
        </w:rPr>
        <w:t>Сельские Советы: Джерокаевский, Егерухайский, Мамхегский, Пшизовский, Ульский, Хакуринохабльский, Хачемзиевский.</w:t>
      </w:r>
    </w:p>
    <w:p w:rsidR="0059424E" w:rsidRPr="00754224" w:rsidRDefault="0059424E" w:rsidP="0059424E">
      <w:pPr>
        <w:pStyle w:val="14"/>
        <w:rPr>
          <w:bCs/>
        </w:rPr>
      </w:pPr>
      <w:r w:rsidRPr="00754224">
        <w:rPr>
          <w:bCs/>
        </w:rPr>
        <w:t>В течение последующего периода 1924г. в составе сельсоветов произошли некоторые изменения. Согласно «Списку населенных мест Северо-Кавказского края» административно-территориальное деление области на начало 1925г. было следующим:</w:t>
      </w:r>
    </w:p>
    <w:p w:rsidR="0059424E" w:rsidRDefault="0059424E" w:rsidP="0059424E">
      <w:pPr>
        <w:pStyle w:val="14"/>
        <w:rPr>
          <w:bCs/>
        </w:rPr>
      </w:pPr>
      <w:r w:rsidRPr="00754224">
        <w:rPr>
          <w:bCs/>
        </w:rPr>
        <w:t xml:space="preserve">Хакуринохабльский район - центр а. Хакуринохабль. Сельские Советы: Джерокайский, Дукмасовский, Егерухайский, Мамхегский, Пшизовский, Ульский, Хакуринохабльский, Хатажукаевский, Хачемзиевский, Чернышов. </w:t>
      </w:r>
      <w:bookmarkStart w:id="8" w:name="_Toc204157215"/>
    </w:p>
    <w:p w:rsidR="0059424E" w:rsidRDefault="0059424E" w:rsidP="0059424E">
      <w:pPr>
        <w:pStyle w:val="14"/>
        <w:rPr>
          <w:bCs/>
        </w:rPr>
      </w:pPr>
      <w:r w:rsidRPr="004851C5">
        <w:rPr>
          <w:bCs/>
        </w:rPr>
        <w:t xml:space="preserve">В течение 1925-1926 гг. произошли некоторые изменения и в сети сельсоветов. Так, на 1 января </w:t>
      </w:r>
      <w:smartTag w:uri="urn:schemas-microsoft-com:office:smarttags" w:element="metricconverter">
        <w:smartTagPr>
          <w:attr w:name="ProductID" w:val="1927 г"/>
        </w:smartTagPr>
        <w:r w:rsidRPr="004851C5">
          <w:rPr>
            <w:bCs/>
          </w:rPr>
          <w:t>1927 г</w:t>
        </w:r>
      </w:smartTag>
      <w:r w:rsidRPr="004851C5">
        <w:rPr>
          <w:bCs/>
        </w:rPr>
        <w:t>. зарегестрированы следующие сельсоветы: в Хакуринохабльском – Кошехабльский, Краснобашенский, Шутрбинский, а Дукмасовский сельсовет ликвидирован.</w:t>
      </w:r>
    </w:p>
    <w:p w:rsidR="0059424E" w:rsidRPr="00C141D2" w:rsidRDefault="0059424E" w:rsidP="0059424E">
      <w:pPr>
        <w:pStyle w:val="14"/>
      </w:pPr>
      <w:r w:rsidRPr="00C141D2">
        <w:rPr>
          <w:bCs/>
        </w:rPr>
        <w:lastRenderedPageBreak/>
        <w:t>В 30-х годах в результате модернизации экономики и общей политики государства в Шовгеновском районе была проведена коллективизация сельского хозяйства, началось развитие промышленности.</w:t>
      </w:r>
    </w:p>
    <w:p w:rsidR="0059424E" w:rsidRPr="004851C5" w:rsidRDefault="0059424E" w:rsidP="0059424E">
      <w:pPr>
        <w:pStyle w:val="14"/>
        <w:rPr>
          <w:bCs/>
        </w:rPr>
      </w:pPr>
      <w:r w:rsidRPr="004851C5">
        <w:rPr>
          <w:bCs/>
        </w:rPr>
        <w:t xml:space="preserve">28 декабря </w:t>
      </w:r>
      <w:smartTag w:uri="urn:schemas-microsoft-com:office:smarttags" w:element="metricconverter">
        <w:smartTagPr>
          <w:attr w:name="ProductID" w:val="1934 г"/>
        </w:smartTagPr>
        <w:r w:rsidRPr="004851C5">
          <w:rPr>
            <w:bCs/>
          </w:rPr>
          <w:t>1934 г</w:t>
        </w:r>
      </w:smartTag>
      <w:r w:rsidRPr="004851C5">
        <w:rPr>
          <w:bCs/>
        </w:rPr>
        <w:t>. Президиум ВЦИК принял постановление о разукр</w:t>
      </w:r>
      <w:r>
        <w:rPr>
          <w:bCs/>
        </w:rPr>
        <w:t>упн</w:t>
      </w:r>
      <w:r w:rsidRPr="004851C5">
        <w:rPr>
          <w:bCs/>
        </w:rPr>
        <w:t>ении районов Азово-Черноморского края, в том числе и Адыгейской автономной области</w:t>
      </w:r>
      <w:r>
        <w:rPr>
          <w:bCs/>
        </w:rPr>
        <w:t xml:space="preserve"> и был выделен </w:t>
      </w:r>
      <w:r w:rsidRPr="004851C5">
        <w:rPr>
          <w:bCs/>
        </w:rPr>
        <w:t>Шовгеновский район-центр а. Хакуринохабль</w:t>
      </w:r>
      <w:r>
        <w:rPr>
          <w:bCs/>
        </w:rPr>
        <w:t>, в который входили с</w:t>
      </w:r>
      <w:r w:rsidRPr="004851C5">
        <w:rPr>
          <w:bCs/>
        </w:rPr>
        <w:t>ельские Советы: Дукмасовский, Дорошенковский, Пшизовский, Уляпский, Хакуринохабльский, Хатажукаевский, Чернышевский.</w:t>
      </w:r>
    </w:p>
    <w:p w:rsidR="0059424E" w:rsidRPr="004851C5" w:rsidRDefault="0059424E" w:rsidP="0059424E">
      <w:pPr>
        <w:pStyle w:val="14"/>
        <w:rPr>
          <w:bCs/>
        </w:rPr>
      </w:pPr>
      <w:r w:rsidRPr="004851C5">
        <w:rPr>
          <w:bCs/>
        </w:rPr>
        <w:t>На 1 апреля 1941 года состав сельских Советов района был следующим: Шовгеновский район-центр Хакуринохабль. Сельские Советы: Дорошенковский, Дукмаевский, Пшизовский, Уляпский, Хакуринохабльский, Хатажукаевский, Чернышевский.</w:t>
      </w:r>
    </w:p>
    <w:p w:rsidR="0059424E" w:rsidRDefault="0059424E" w:rsidP="0059424E">
      <w:pPr>
        <w:pStyle w:val="14"/>
        <w:rPr>
          <w:bCs/>
        </w:rPr>
      </w:pPr>
      <w:r w:rsidRPr="004851C5">
        <w:rPr>
          <w:bCs/>
        </w:rPr>
        <w:t xml:space="preserve">В период 1941-1953 гг. существенных изменений в административно-территориальном делении Адыгеи не происходило. </w:t>
      </w:r>
    </w:p>
    <w:p w:rsidR="0059424E" w:rsidRPr="00C141D2" w:rsidRDefault="0059424E" w:rsidP="0059424E">
      <w:pPr>
        <w:pStyle w:val="14"/>
      </w:pPr>
      <w:r w:rsidRPr="00C141D2">
        <w:rPr>
          <w:bCs/>
        </w:rPr>
        <w:t>В период с 9 августа 1942 года по 3 февраля 1943 года Шовгеновский район был оккупирован гитлеровскими войсками, которые нанесли большой урон народному хозяйству.</w:t>
      </w:r>
    </w:p>
    <w:p w:rsidR="0059424E" w:rsidRPr="00C141D2" w:rsidRDefault="0059424E" w:rsidP="0059424E">
      <w:pPr>
        <w:pStyle w:val="14"/>
      </w:pPr>
      <w:r w:rsidRPr="00C141D2">
        <w:rPr>
          <w:bCs/>
        </w:rPr>
        <w:t>На фронтах Великой Отечественной войны сражалось около 4,5 тысяч уроженцев района. Около 2,5 тысяч из них не вернулось домой.</w:t>
      </w:r>
    </w:p>
    <w:p w:rsidR="0059424E" w:rsidRPr="00C141D2" w:rsidRDefault="0059424E" w:rsidP="0059424E">
      <w:pPr>
        <w:pStyle w:val="14"/>
      </w:pPr>
      <w:r w:rsidRPr="00C141D2">
        <w:rPr>
          <w:bCs/>
        </w:rPr>
        <w:t>8 ноября под Луганском совершил свой подвиг уроженец аула Хакуринохабль, Х.Б. Андрухаев, первый из советских писателей удостоенный звания Герой Советского Союза. Этого же высокого звания был удостоен и В.С. Лозов, уроженец х. Михайлов, совершивший свой подвиг 26 октября 1943 года при форсировании Днепра.</w:t>
      </w:r>
    </w:p>
    <w:p w:rsidR="0059424E" w:rsidRPr="00C141D2" w:rsidRDefault="0059424E" w:rsidP="0059424E">
      <w:pPr>
        <w:pStyle w:val="14"/>
      </w:pPr>
      <w:r w:rsidRPr="00C141D2">
        <w:rPr>
          <w:bCs/>
        </w:rPr>
        <w:t>Десятки воинов - шовгеновцев были удостоены боевых орденов, сотни - медалей.</w:t>
      </w:r>
    </w:p>
    <w:p w:rsidR="0059424E" w:rsidRPr="004851C5" w:rsidRDefault="0059424E" w:rsidP="0059424E">
      <w:pPr>
        <w:pStyle w:val="14"/>
        <w:rPr>
          <w:bCs/>
        </w:rPr>
      </w:pPr>
      <w:r w:rsidRPr="004851C5">
        <w:rPr>
          <w:bCs/>
        </w:rPr>
        <w:t>В конце 1956 года было произведено укр</w:t>
      </w:r>
      <w:r>
        <w:rPr>
          <w:bCs/>
        </w:rPr>
        <w:t>у</w:t>
      </w:r>
      <w:r w:rsidRPr="004851C5">
        <w:rPr>
          <w:bCs/>
        </w:rPr>
        <w:t>п</w:t>
      </w:r>
      <w:r>
        <w:rPr>
          <w:bCs/>
        </w:rPr>
        <w:t>н</w:t>
      </w:r>
      <w:r w:rsidRPr="004851C5">
        <w:rPr>
          <w:bCs/>
        </w:rPr>
        <w:t>ение районов. Указом от 7 декабря 1956 года был ликвидирован Шовгеновский район, его территория вошла в состав Гигинского, Кошехабльского и Красногвардейского районов.</w:t>
      </w:r>
    </w:p>
    <w:p w:rsidR="0059424E" w:rsidRPr="004851C5" w:rsidRDefault="0059424E" w:rsidP="0059424E">
      <w:pPr>
        <w:pStyle w:val="14"/>
        <w:rPr>
          <w:bCs/>
        </w:rPr>
      </w:pPr>
      <w:r w:rsidRPr="004851C5">
        <w:rPr>
          <w:bCs/>
        </w:rPr>
        <w:t xml:space="preserve">21 марта </w:t>
      </w:r>
      <w:smartTag w:uri="urn:schemas-microsoft-com:office:smarttags" w:element="metricconverter">
        <w:smartTagPr>
          <w:attr w:name="ProductID" w:val="1958 г"/>
        </w:smartTagPr>
        <w:r w:rsidRPr="004851C5">
          <w:rPr>
            <w:bCs/>
          </w:rPr>
          <w:t>1958 г</w:t>
        </w:r>
      </w:smartTag>
      <w:r w:rsidRPr="004851C5">
        <w:rPr>
          <w:bCs/>
        </w:rPr>
        <w:t xml:space="preserve">. район был восстановлен в прежних границах, а его центром оставлен а. Хакуринохабль, переименованный в аул Шовгеновский. В </w:t>
      </w:r>
      <w:smartTag w:uri="urn:schemas-microsoft-com:office:smarttags" w:element="metricconverter">
        <w:smartTagPr>
          <w:attr w:name="ProductID" w:val="1963 г"/>
        </w:smartTagPr>
        <w:r w:rsidRPr="004851C5">
          <w:rPr>
            <w:bCs/>
          </w:rPr>
          <w:t>1963 г</w:t>
        </w:r>
      </w:smartTag>
      <w:r w:rsidRPr="004851C5">
        <w:rPr>
          <w:bCs/>
        </w:rPr>
        <w:t>. а. Адыгейской автономной области, как и в районах Краснодарского края, происходит реорганизация. Образуется новый район Шовгеновский (центр аул Кошехабль) – в границах Шовгеновского и Кошехабльского районов.</w:t>
      </w:r>
    </w:p>
    <w:p w:rsidR="0059424E" w:rsidRPr="004851C5" w:rsidRDefault="0059424E" w:rsidP="0059424E">
      <w:pPr>
        <w:pStyle w:val="14"/>
        <w:rPr>
          <w:bCs/>
        </w:rPr>
      </w:pPr>
      <w:r w:rsidRPr="004851C5">
        <w:rPr>
          <w:bCs/>
        </w:rPr>
        <w:t xml:space="preserve">В </w:t>
      </w:r>
      <w:smartTag w:uri="urn:schemas-microsoft-com:office:smarttags" w:element="metricconverter">
        <w:smartTagPr>
          <w:attr w:name="ProductID" w:val="1965 г"/>
        </w:smartTagPr>
        <w:r w:rsidRPr="004851C5">
          <w:rPr>
            <w:bCs/>
          </w:rPr>
          <w:t>1965 г</w:t>
        </w:r>
      </w:smartTag>
      <w:r w:rsidRPr="004851C5">
        <w:rPr>
          <w:bCs/>
        </w:rPr>
        <w:t xml:space="preserve">. административно-территориальное деление области возвращается к прежним формам. Указом от 12 января </w:t>
      </w:r>
      <w:smartTag w:uri="urn:schemas-microsoft-com:office:smarttags" w:element="metricconverter">
        <w:smartTagPr>
          <w:attr w:name="ProductID" w:val="1965 г"/>
        </w:smartTagPr>
        <w:r w:rsidRPr="004851C5">
          <w:rPr>
            <w:bCs/>
          </w:rPr>
          <w:t>1965 г</w:t>
        </w:r>
      </w:smartTag>
      <w:r w:rsidRPr="004851C5">
        <w:rPr>
          <w:bCs/>
        </w:rPr>
        <w:t>. образуется два района: Шовгеновский (центр а. Шовгеновский) и Кошехабльский (центр а. Кошехабль).</w:t>
      </w:r>
    </w:p>
    <w:p w:rsidR="0059424E" w:rsidRPr="004851C5" w:rsidRDefault="0059424E" w:rsidP="0059424E">
      <w:pPr>
        <w:pStyle w:val="14"/>
        <w:rPr>
          <w:bCs/>
        </w:rPr>
      </w:pPr>
      <w:r w:rsidRPr="004851C5">
        <w:rPr>
          <w:bCs/>
        </w:rPr>
        <w:t xml:space="preserve">В феврале </w:t>
      </w:r>
      <w:smartTag w:uri="urn:schemas-microsoft-com:office:smarttags" w:element="metricconverter">
        <w:smartTagPr>
          <w:attr w:name="ProductID" w:val="1965 г"/>
        </w:smartTagPr>
        <w:r w:rsidRPr="004851C5">
          <w:rPr>
            <w:bCs/>
          </w:rPr>
          <w:t>1965 г</w:t>
        </w:r>
      </w:smartTag>
      <w:r w:rsidRPr="004851C5">
        <w:rPr>
          <w:bCs/>
        </w:rPr>
        <w:t>. были уточнены границы районов: в состав Шовгеновского района отошли Дукмасовский Сельсовет и несколько хуторов из Красногвардейского района, а также аул Джерокай и два хутора из Кошехабльского района и таким образом на 1 января 1989 года состав сельских Советов района остался следующим: Джерокайский, Дукмасовский, Заревский, Хатажукаевский, Шовгеновский.</w:t>
      </w:r>
    </w:p>
    <w:p w:rsidR="0059424E" w:rsidRPr="00C141D2" w:rsidRDefault="0059424E" w:rsidP="0059424E">
      <w:pPr>
        <w:pStyle w:val="14"/>
      </w:pPr>
      <w:r w:rsidRPr="00C141D2">
        <w:rPr>
          <w:bCs/>
        </w:rPr>
        <w:t>В конце 40 - начале 60-х годов в районе было восстановлено хозяйство разрушенное войной и продлилось его дальнейшее развитие.</w:t>
      </w:r>
    </w:p>
    <w:p w:rsidR="0059424E" w:rsidRPr="00C141D2" w:rsidRDefault="0059424E" w:rsidP="0059424E">
      <w:pPr>
        <w:pStyle w:val="14"/>
      </w:pPr>
      <w:r w:rsidRPr="00C141D2">
        <w:rPr>
          <w:bCs/>
        </w:rPr>
        <w:lastRenderedPageBreak/>
        <w:t>В 70-80</w:t>
      </w:r>
      <w:r>
        <w:rPr>
          <w:bCs/>
        </w:rPr>
        <w:t>-</w:t>
      </w:r>
      <w:r w:rsidRPr="00C141D2">
        <w:rPr>
          <w:bCs/>
        </w:rPr>
        <w:t>е годы в районе модернизируются и строятся новые промышленные предприятия. В сельском хозяйстве урожайность зерновых достигает 40 - 45ц/га, сахарной свеклы - около 400ц/га, надои молока - 3,5 -4 тысячи кг на фуражную корову, увеличивается поголовье скота и птицы, активно развивается социальная инфраструктура. За высокие достижения в развитии сельского хозяйства А. Чамоков, А. Меретуков, А. Сиюхов, Н. Жарокова и Е. Куфанова-Мамаева удостаиваются высокого звания «Герой Социалистического Труда», десятки тружеников села награждаются медалями и орденами. Район в целом, а также отдельные колхозы становятся победителями Всесоюзного и Всероссийского социалистического соревнования.</w:t>
      </w:r>
    </w:p>
    <w:p w:rsidR="0059424E" w:rsidRDefault="0059424E" w:rsidP="0059424E">
      <w:pPr>
        <w:pStyle w:val="14"/>
        <w:rPr>
          <w:bCs/>
        </w:rPr>
      </w:pPr>
      <w:r w:rsidRPr="00C141D2">
        <w:rPr>
          <w:bCs/>
        </w:rPr>
        <w:t>К концу 80-х годов Шовгеновский район - один из наиболее развитых в аграрном секторе экономики Адыгеи и Краснодарского края.</w:t>
      </w:r>
    </w:p>
    <w:p w:rsidR="0059424E" w:rsidRDefault="0059424E" w:rsidP="0059424E">
      <w:pPr>
        <w:pStyle w:val="14"/>
        <w:rPr>
          <w:bCs/>
        </w:rPr>
      </w:pPr>
      <w:r>
        <w:rPr>
          <w:bCs/>
        </w:rPr>
        <w:t xml:space="preserve">В </w:t>
      </w:r>
      <w:smartTag w:uri="urn:schemas-microsoft-com:office:smarttags" w:element="metricconverter">
        <w:smartTagPr>
          <w:attr w:name="ProductID" w:val="1996 г"/>
        </w:smartTagPr>
        <w:r>
          <w:rPr>
            <w:bCs/>
          </w:rPr>
          <w:t>1996 г</w:t>
        </w:r>
      </w:smartTag>
      <w:r>
        <w:rPr>
          <w:bCs/>
        </w:rPr>
        <w:t xml:space="preserve">. на основании Постановления администрации МО «Шовгеновский район» №17 от 15.02.1996 Хакуринохабльский сельский Совет переименован в Хакуринохабльский сельский округ. В 2003г. </w:t>
      </w:r>
    </w:p>
    <w:p w:rsidR="0059424E" w:rsidRDefault="0059424E" w:rsidP="0059424E">
      <w:pPr>
        <w:pStyle w:val="14"/>
        <w:rPr>
          <w:bCs/>
        </w:rPr>
      </w:pPr>
      <w:r>
        <w:rPr>
          <w:bCs/>
        </w:rPr>
        <w:t>На основании Закона Республики Адыгея №141 от 20.05.2003г. Хакуринохабльский сельский округ упразднен и на основании Постановления администрации Шовгеновского района №200/2 от 19.08.2003 г. создана администрация Хакуринохабльский сельского округа МО «</w:t>
      </w:r>
      <w:r w:rsidRPr="00C141D2">
        <w:rPr>
          <w:bCs/>
        </w:rPr>
        <w:t>Шовгеновский район</w:t>
      </w:r>
      <w:r>
        <w:rPr>
          <w:bCs/>
        </w:rPr>
        <w:t>».</w:t>
      </w:r>
    </w:p>
    <w:p w:rsidR="0059424E" w:rsidRDefault="0059424E" w:rsidP="0059424E">
      <w:pPr>
        <w:pStyle w:val="14"/>
        <w:rPr>
          <w:bCs/>
        </w:rPr>
      </w:pPr>
      <w:r>
        <w:rPr>
          <w:bCs/>
        </w:rPr>
        <w:t>В связи с вступлением в силу ФЗ-131 на территории Республики Адыгея с 1 января 2006г. и на основании постановления Главы МО «</w:t>
      </w:r>
      <w:r w:rsidRPr="00C141D2">
        <w:rPr>
          <w:bCs/>
        </w:rPr>
        <w:t>Шовгеновский район</w:t>
      </w:r>
      <w:r>
        <w:rPr>
          <w:bCs/>
        </w:rPr>
        <w:t>» №407 от 01.11.2005г. о ликвидации администрации «Хакуринохабльского сельского совета» с 1 янаря 2006г.образовано муниципальное образование «Хакуринохабльское сельское поселение».</w:t>
      </w:r>
    </w:p>
    <w:p w:rsidR="0059424E" w:rsidRPr="00754224" w:rsidRDefault="0059424E" w:rsidP="0059424E">
      <w:pPr>
        <w:pStyle w:val="14"/>
        <w:rPr>
          <w:bCs/>
        </w:rPr>
      </w:pPr>
      <w:r>
        <w:rPr>
          <w:bCs/>
        </w:rPr>
        <w:t>В состав Хакуринохабльского сельского поселения входят три населенных пункта: аул Хакуринохабль – административный центр поименованного поселения и МО «Шовгеновскийо район» в целом и хутора Хапачев и Киров.</w:t>
      </w:r>
    </w:p>
    <w:p w:rsidR="004331ED" w:rsidRDefault="004331ED" w:rsidP="0059424E">
      <w:pPr>
        <w:pStyle w:val="14"/>
        <w:rPr>
          <w:b/>
        </w:rPr>
      </w:pPr>
      <w:bookmarkStart w:id="9" w:name="_Toc204157232"/>
      <w:bookmarkEnd w:id="8"/>
    </w:p>
    <w:p w:rsidR="0059424E" w:rsidRPr="004331ED" w:rsidRDefault="0059424E" w:rsidP="0059424E">
      <w:pPr>
        <w:pStyle w:val="14"/>
        <w:rPr>
          <w:b/>
        </w:rPr>
      </w:pPr>
      <w:r w:rsidRPr="004331ED">
        <w:rPr>
          <w:b/>
        </w:rPr>
        <w:t>а. Хакуринохабль</w:t>
      </w:r>
      <w:bookmarkEnd w:id="9"/>
      <w:r w:rsidR="004331ED">
        <w:rPr>
          <w:b/>
        </w:rPr>
        <w:t>.</w:t>
      </w:r>
    </w:p>
    <w:p w:rsidR="0059424E" w:rsidRPr="00754224" w:rsidRDefault="0059424E" w:rsidP="0059424E">
      <w:pPr>
        <w:pStyle w:val="14"/>
        <w:rPr>
          <w:rFonts w:eastAsia="Times New Roman CYR"/>
        </w:rPr>
      </w:pPr>
      <w:r w:rsidRPr="00754224">
        <w:rPr>
          <w:rFonts w:eastAsia="Times New Roman CYR"/>
          <w:bCs/>
        </w:rPr>
        <w:t xml:space="preserve">Хакуринохабль </w:t>
      </w:r>
      <w:r w:rsidRPr="00754224">
        <w:rPr>
          <w:rFonts w:eastAsia="Times New Roman CYR"/>
        </w:rPr>
        <w:t xml:space="preserve">(Хьакурынэхьабл) — </w:t>
      </w:r>
      <w:r w:rsidRPr="00754224">
        <w:rPr>
          <w:rFonts w:eastAsia="Times New Roman CYR"/>
          <w:iCs/>
        </w:rPr>
        <w:t>аул</w:t>
      </w:r>
      <w:r w:rsidRPr="00754224">
        <w:rPr>
          <w:rFonts w:eastAsia="Times New Roman CYR"/>
          <w:i/>
          <w:iCs/>
        </w:rPr>
        <w:t xml:space="preserve">, </w:t>
      </w:r>
      <w:r w:rsidRPr="00754224">
        <w:rPr>
          <w:rFonts w:eastAsia="Times New Roman CYR"/>
        </w:rPr>
        <w:t xml:space="preserve">центр Шовгеновского района и МО Хакуринохабльское сельское поселение Республики Адыгея. Он расположен в северо-западной части РА на правом берегу р. Фарс, на расстоянии </w:t>
      </w:r>
      <w:smartTag w:uri="urn:schemas-microsoft-com:office:smarttags" w:element="metricconverter">
        <w:smartTagPr>
          <w:attr w:name="ProductID" w:val="60 км"/>
        </w:smartTagPr>
        <w:r w:rsidRPr="00754224">
          <w:rPr>
            <w:rFonts w:eastAsia="Times New Roman CYR"/>
          </w:rPr>
          <w:t>60 км</w:t>
        </w:r>
      </w:smartTag>
      <w:r w:rsidRPr="00754224">
        <w:rPr>
          <w:rFonts w:eastAsia="Times New Roman CYR"/>
        </w:rPr>
        <w:t xml:space="preserve"> к северу от республиканского центра — г. Майкоп, в </w:t>
      </w:r>
      <w:smartTag w:uri="urn:schemas-microsoft-com:office:smarttags" w:element="metricconverter">
        <w:smartTagPr>
          <w:attr w:name="ProductID" w:val="130 км"/>
        </w:smartTagPr>
        <w:r w:rsidRPr="00754224">
          <w:rPr>
            <w:rFonts w:eastAsia="Times New Roman CYR"/>
          </w:rPr>
          <w:t>130 км</w:t>
        </w:r>
      </w:smartTag>
      <w:r w:rsidRPr="00754224">
        <w:rPr>
          <w:rFonts w:eastAsia="Times New Roman CYR"/>
        </w:rPr>
        <w:t xml:space="preserve"> к востоку от г. Краснодара. Хакуринохабль связан с другими населенными пунктами автотрассой с асфальтовым покрытием. До ближайшей железнодорожной станции — ст. Дондуковская — </w:t>
      </w:r>
      <w:smartTag w:uri="urn:schemas-microsoft-com:office:smarttags" w:element="metricconverter">
        <w:smartTagPr>
          <w:attr w:name="ProductID" w:val="23 км"/>
        </w:smartTagPr>
        <w:r w:rsidRPr="00754224">
          <w:rPr>
            <w:rFonts w:eastAsia="Times New Roman CYR"/>
          </w:rPr>
          <w:t>23 км</w:t>
        </w:r>
      </w:smartTag>
      <w:r w:rsidRPr="00754224">
        <w:rPr>
          <w:rFonts w:eastAsia="Times New Roman CYR"/>
        </w:rPr>
        <w:t>.</w:t>
      </w:r>
    </w:p>
    <w:p w:rsidR="0059424E" w:rsidRPr="00754224" w:rsidRDefault="0059424E" w:rsidP="0059424E">
      <w:pPr>
        <w:pStyle w:val="14"/>
        <w:rPr>
          <w:rFonts w:eastAsia="Times New Roman CYR"/>
        </w:rPr>
      </w:pPr>
      <w:r w:rsidRPr="00754224">
        <w:rPr>
          <w:rFonts w:eastAsia="Times New Roman CYR"/>
        </w:rPr>
        <w:t xml:space="preserve">Национальный состав населения: адыгейцы, русские, украинцы, татары, армяне, абхазцы. Большинство населения а. Хакуринохабль составляют абадзехи, говорящие на особом диалекте адыгейского языка. Трудоспособное население а. Хакуринохабль 2181 человек. </w:t>
      </w:r>
    </w:p>
    <w:p w:rsidR="0059424E" w:rsidRPr="00754224" w:rsidRDefault="0059424E" w:rsidP="0059424E">
      <w:pPr>
        <w:pStyle w:val="14"/>
        <w:rPr>
          <w:rFonts w:eastAsia="Times New Roman CYR"/>
        </w:rPr>
      </w:pPr>
      <w:r w:rsidRPr="00754224">
        <w:rPr>
          <w:rFonts w:eastAsia="Times New Roman CYR"/>
        </w:rPr>
        <w:t xml:space="preserve">Основателями аула явились представители абадзехского сообщества, проживавшие между реками Курджипс и Пшеха, в том числе и из абадзехских аулов Даурхабль, Джанчетхабль, Туба, Анчокохабль и др. На нынешнем месте Хакуринохабля в </w:t>
      </w:r>
      <w:smartTag w:uri="urn:schemas-microsoft-com:office:smarttags" w:element="metricconverter">
        <w:smartTagPr>
          <w:attr w:name="ProductID" w:val="1862 г"/>
        </w:smartTagPr>
        <w:r w:rsidRPr="00754224">
          <w:rPr>
            <w:rFonts w:eastAsia="Times New Roman CYR"/>
          </w:rPr>
          <w:t>1862 г</w:t>
        </w:r>
      </w:smartTag>
      <w:r w:rsidRPr="00754224">
        <w:rPr>
          <w:rFonts w:eastAsia="Times New Roman CYR"/>
        </w:rPr>
        <w:t xml:space="preserve">. первыми поселились Дауровы и образовали свой хабль, состоявший из пяти дворов. Затем основался род Хакуриновых. Все хабли объединились в один аул Хакуринохабль, названный по фамилии старшины </w:t>
      </w:r>
      <w:r w:rsidRPr="00754224">
        <w:rPr>
          <w:rFonts w:eastAsia="Times New Roman CYR"/>
        </w:rPr>
        <w:lastRenderedPageBreak/>
        <w:t xml:space="preserve">Хакуринова Тугужа Татлустановича, бывшего подпоручика царской армии, который правил аулом почти 17 лет. В результате вынужденной эмиграции части жителей а. Хакуринохабль освобождались земли, которые предоставлялись новым русским пришельцам из центральных губерний России. </w:t>
      </w:r>
    </w:p>
    <w:p w:rsidR="0059424E" w:rsidRPr="00754224" w:rsidRDefault="0059424E" w:rsidP="0059424E">
      <w:pPr>
        <w:pStyle w:val="14"/>
        <w:rPr>
          <w:rFonts w:eastAsia="Times New Roman CYR"/>
        </w:rPr>
      </w:pPr>
      <w:r w:rsidRPr="00754224">
        <w:rPr>
          <w:rFonts w:eastAsia="Times New Roman CYR"/>
        </w:rPr>
        <w:t xml:space="preserve">Аул Хакуринохабль состоял из различных кварталов (околотков): Бжедугхабль, Гишхабль, Сапийхабль, Хабартукохабль (Меретукохабль). </w:t>
      </w:r>
    </w:p>
    <w:p w:rsidR="0059424E" w:rsidRPr="00754224" w:rsidRDefault="0059424E" w:rsidP="0059424E">
      <w:pPr>
        <w:pStyle w:val="14"/>
        <w:rPr>
          <w:rFonts w:eastAsia="Times New Roman CYR"/>
        </w:rPr>
      </w:pPr>
      <w:r w:rsidRPr="00754224">
        <w:rPr>
          <w:rFonts w:eastAsia="Times New Roman CYR"/>
        </w:rPr>
        <w:t xml:space="preserve">В </w:t>
      </w:r>
      <w:smartTag w:uri="urn:schemas-microsoft-com:office:smarttags" w:element="metricconverter">
        <w:smartTagPr>
          <w:attr w:name="ProductID" w:val="1868 г"/>
        </w:smartTagPr>
        <w:r w:rsidRPr="00754224">
          <w:rPr>
            <w:rFonts w:eastAsia="Times New Roman CYR"/>
          </w:rPr>
          <w:t>1868 г</w:t>
        </w:r>
      </w:smartTag>
      <w:r w:rsidRPr="00754224">
        <w:rPr>
          <w:rFonts w:eastAsia="Times New Roman CYR"/>
        </w:rPr>
        <w:t xml:space="preserve">. Хакуринохабль, как официальное административное подразделение, входил в Лабинский округ. Приблизительно в те же годы названия населенных пунктов, происходящие от родовых фамилий, заменялись наименованиями племен, рек, урочищ. Так, расположенные по берегам р. Фарс аулы Хакуринохабль и Мамхег были объединены в один аул — Фарсский. Позже названия двух этих аулов были восстановлены. </w:t>
      </w:r>
    </w:p>
    <w:p w:rsidR="0059424E" w:rsidRPr="00754224" w:rsidRDefault="0059424E" w:rsidP="0059424E">
      <w:pPr>
        <w:pStyle w:val="14"/>
        <w:rPr>
          <w:rFonts w:eastAsia="Times New Roman CYR"/>
        </w:rPr>
      </w:pPr>
      <w:r w:rsidRPr="00754224">
        <w:rPr>
          <w:rFonts w:eastAsia="Times New Roman CYR"/>
        </w:rPr>
        <w:t xml:space="preserve">В </w:t>
      </w:r>
      <w:smartTag w:uri="urn:schemas-microsoft-com:office:smarttags" w:element="metricconverter">
        <w:smartTagPr>
          <w:attr w:name="ProductID" w:val="1872 г"/>
        </w:smartTagPr>
        <w:r w:rsidRPr="00754224">
          <w:rPr>
            <w:rFonts w:eastAsia="Times New Roman CYR"/>
          </w:rPr>
          <w:t>1872 г</w:t>
        </w:r>
      </w:smartTag>
      <w:r w:rsidRPr="00754224">
        <w:rPr>
          <w:rFonts w:eastAsia="Times New Roman CYR"/>
        </w:rPr>
        <w:t xml:space="preserve">. в Хакуринохабле открылось народное училище, в котором обучалось 20 мальчиков, а в </w:t>
      </w:r>
      <w:smartTag w:uri="urn:schemas-microsoft-com:office:smarttags" w:element="metricconverter">
        <w:smartTagPr>
          <w:attr w:name="ProductID" w:val="1895 г"/>
        </w:smartTagPr>
        <w:r w:rsidRPr="00754224">
          <w:rPr>
            <w:rFonts w:eastAsia="Times New Roman CYR"/>
          </w:rPr>
          <w:t>1895 г</w:t>
        </w:r>
      </w:smartTag>
      <w:r w:rsidRPr="00754224">
        <w:rPr>
          <w:rFonts w:eastAsia="Times New Roman CYR"/>
        </w:rPr>
        <w:t xml:space="preserve">. открывается Николаевское училище. Это училище было одноклассное, в нем обучалось до 90 детей из а. Хакуринохабля и других аулов. В народе это училище называлось «Большая школа». </w:t>
      </w:r>
    </w:p>
    <w:p w:rsidR="0059424E" w:rsidRPr="00754224" w:rsidRDefault="0059424E" w:rsidP="0059424E">
      <w:pPr>
        <w:pStyle w:val="14"/>
        <w:rPr>
          <w:rFonts w:eastAsia="Times New Roman CYR"/>
        </w:rPr>
      </w:pPr>
      <w:r w:rsidRPr="00754224">
        <w:rPr>
          <w:rFonts w:eastAsia="Times New Roman CYR"/>
        </w:rPr>
        <w:t xml:space="preserve">В </w:t>
      </w:r>
      <w:smartTag w:uri="urn:schemas-microsoft-com:office:smarttags" w:element="metricconverter">
        <w:smartTagPr>
          <w:attr w:name="ProductID" w:val="1900 г"/>
        </w:smartTagPr>
        <w:r w:rsidRPr="00754224">
          <w:rPr>
            <w:rFonts w:eastAsia="Times New Roman CYR"/>
          </w:rPr>
          <w:t>1900 г</w:t>
        </w:r>
      </w:smartTag>
      <w:r w:rsidRPr="00754224">
        <w:rPr>
          <w:rFonts w:eastAsia="Times New Roman CYR"/>
        </w:rPr>
        <w:t xml:space="preserve">. это учебное заведение было преобразовано в двухклассное училище с обучением ремеслам. По данным </w:t>
      </w:r>
      <w:smartTag w:uri="urn:schemas-microsoft-com:office:smarttags" w:element="metricconverter">
        <w:smartTagPr>
          <w:attr w:name="ProductID" w:val="1915 г"/>
        </w:smartTagPr>
        <w:r w:rsidRPr="00754224">
          <w:rPr>
            <w:rFonts w:eastAsia="Times New Roman CYR"/>
          </w:rPr>
          <w:t>1915 г</w:t>
        </w:r>
      </w:smartTag>
      <w:r w:rsidRPr="00754224">
        <w:rPr>
          <w:rFonts w:eastAsia="Times New Roman CYR"/>
        </w:rPr>
        <w:t xml:space="preserve">., в нем обучалось 78 человек, из которых 11 девочек. С </w:t>
      </w:r>
      <w:smartTag w:uri="urn:schemas-microsoft-com:office:smarttags" w:element="metricconverter">
        <w:smartTagPr>
          <w:attr w:name="ProductID" w:val="1895 г"/>
        </w:smartTagPr>
        <w:r w:rsidRPr="00754224">
          <w:rPr>
            <w:rFonts w:eastAsia="Times New Roman CYR"/>
          </w:rPr>
          <w:t>1895 г</w:t>
        </w:r>
      </w:smartTag>
      <w:r w:rsidRPr="00754224">
        <w:rPr>
          <w:rFonts w:eastAsia="Times New Roman CYR"/>
        </w:rPr>
        <w:t xml:space="preserve">. по </w:t>
      </w:r>
      <w:smartTag w:uri="urn:schemas-microsoft-com:office:smarttags" w:element="metricconverter">
        <w:smartTagPr>
          <w:attr w:name="ProductID" w:val="1917 г"/>
        </w:smartTagPr>
        <w:r w:rsidRPr="00754224">
          <w:rPr>
            <w:rFonts w:eastAsia="Times New Roman CYR"/>
          </w:rPr>
          <w:t>1917 г</w:t>
        </w:r>
      </w:smartTag>
      <w:r w:rsidRPr="00754224">
        <w:rPr>
          <w:rFonts w:eastAsia="Times New Roman CYR"/>
        </w:rPr>
        <w:t xml:space="preserve">. училище окончило около 200 человек. </w:t>
      </w:r>
    </w:p>
    <w:p w:rsidR="0059424E" w:rsidRPr="00754224" w:rsidRDefault="0059424E" w:rsidP="0059424E">
      <w:pPr>
        <w:pStyle w:val="14"/>
        <w:rPr>
          <w:rFonts w:eastAsia="Times New Roman CYR"/>
        </w:rPr>
      </w:pPr>
      <w:r w:rsidRPr="00754224">
        <w:rPr>
          <w:rFonts w:eastAsia="Times New Roman CYR"/>
        </w:rPr>
        <w:t xml:space="preserve">В Хакуринохабле в </w:t>
      </w:r>
      <w:smartTag w:uri="urn:schemas-microsoft-com:office:smarttags" w:element="metricconverter">
        <w:smartTagPr>
          <w:attr w:name="ProductID" w:val="1872 г"/>
        </w:smartTagPr>
        <w:r w:rsidRPr="00754224">
          <w:rPr>
            <w:rFonts w:eastAsia="Times New Roman CYR"/>
          </w:rPr>
          <w:t>1872 г</w:t>
        </w:r>
      </w:smartTag>
      <w:r w:rsidRPr="00754224">
        <w:rPr>
          <w:rFonts w:eastAsia="Times New Roman CYR"/>
        </w:rPr>
        <w:t xml:space="preserve">. действовала одна мечеть, в </w:t>
      </w:r>
      <w:smartTag w:uri="urn:schemas-microsoft-com:office:smarttags" w:element="metricconverter">
        <w:smartTagPr>
          <w:attr w:name="ProductID" w:val="1875 г"/>
        </w:smartTagPr>
        <w:r w:rsidRPr="00754224">
          <w:rPr>
            <w:rFonts w:eastAsia="Times New Roman CYR"/>
          </w:rPr>
          <w:t>1875 г</w:t>
        </w:r>
      </w:smartTag>
      <w:r w:rsidRPr="00754224">
        <w:rPr>
          <w:rFonts w:eastAsia="Times New Roman CYR"/>
        </w:rPr>
        <w:t xml:space="preserve">. — 2, а в </w:t>
      </w:r>
      <w:smartTag w:uri="urn:schemas-microsoft-com:office:smarttags" w:element="metricconverter">
        <w:smartTagPr>
          <w:attr w:name="ProductID" w:val="1893 г"/>
        </w:smartTagPr>
        <w:r w:rsidRPr="00754224">
          <w:rPr>
            <w:rFonts w:eastAsia="Times New Roman CYR"/>
          </w:rPr>
          <w:t>1893 г</w:t>
        </w:r>
      </w:smartTag>
      <w:r w:rsidRPr="00754224">
        <w:rPr>
          <w:rFonts w:eastAsia="Times New Roman CYR"/>
        </w:rPr>
        <w:t xml:space="preserve">, — 3. Затем число мечетей доходило до 7. Эти мечети действовали до </w:t>
      </w:r>
      <w:smartTag w:uri="urn:schemas-microsoft-com:office:smarttags" w:element="metricconverter">
        <w:smartTagPr>
          <w:attr w:name="ProductID" w:val="1931 г"/>
        </w:smartTagPr>
        <w:r w:rsidRPr="00754224">
          <w:rPr>
            <w:rFonts w:eastAsia="Times New Roman CYR"/>
          </w:rPr>
          <w:t>1931 г</w:t>
        </w:r>
      </w:smartTag>
      <w:r w:rsidRPr="00754224">
        <w:rPr>
          <w:rFonts w:eastAsia="Times New Roman CYR"/>
        </w:rPr>
        <w:t xml:space="preserve">. При мечетях были медресе, где обучали подростков мусульманской религии, арабской грамоте. В Хакуринохабле проводили первый съезд мусульман Северного Кавказа. </w:t>
      </w:r>
    </w:p>
    <w:p w:rsidR="0059424E" w:rsidRPr="00754224" w:rsidRDefault="0059424E" w:rsidP="0059424E">
      <w:pPr>
        <w:pStyle w:val="14"/>
        <w:rPr>
          <w:rFonts w:eastAsia="Times New Roman CYR"/>
        </w:rPr>
      </w:pPr>
      <w:r w:rsidRPr="00754224">
        <w:rPr>
          <w:rFonts w:eastAsia="Times New Roman CYR"/>
        </w:rPr>
        <w:t xml:space="preserve">В 1870-е годы в Хакуринохабле функционировали две водяные мельницы, которые обслуживали и жителей а. Мамхег, а в </w:t>
      </w:r>
      <w:smartTag w:uri="urn:schemas-microsoft-com:office:smarttags" w:element="metricconverter">
        <w:smartTagPr>
          <w:attr w:name="ProductID" w:val="1890 г"/>
        </w:smartTagPr>
        <w:r w:rsidRPr="00754224">
          <w:rPr>
            <w:rFonts w:eastAsia="Times New Roman CYR"/>
          </w:rPr>
          <w:t>1890 г</w:t>
        </w:r>
      </w:smartTag>
      <w:r w:rsidRPr="00754224">
        <w:rPr>
          <w:rFonts w:eastAsia="Times New Roman CYR"/>
        </w:rPr>
        <w:t xml:space="preserve">. была построена первая паровая мельница. Начиная с </w:t>
      </w:r>
      <w:smartTag w:uri="urn:schemas-microsoft-com:office:smarttags" w:element="metricconverter">
        <w:smartTagPr>
          <w:attr w:name="ProductID" w:val="1880 г"/>
        </w:smartTagPr>
        <w:r w:rsidRPr="00754224">
          <w:rPr>
            <w:rFonts w:eastAsia="Times New Roman CYR"/>
          </w:rPr>
          <w:t>1880 г</w:t>
        </w:r>
      </w:smartTag>
      <w:r w:rsidRPr="00754224">
        <w:rPr>
          <w:rFonts w:eastAsia="Times New Roman CYR"/>
        </w:rPr>
        <w:t xml:space="preserve">., в ауле открываются торговые лавки. </w:t>
      </w:r>
    </w:p>
    <w:p w:rsidR="0059424E" w:rsidRPr="00754224" w:rsidRDefault="0059424E" w:rsidP="0059424E">
      <w:pPr>
        <w:pStyle w:val="14"/>
        <w:rPr>
          <w:rFonts w:eastAsia="Times New Roman CYR"/>
        </w:rPr>
      </w:pPr>
      <w:r w:rsidRPr="00754224">
        <w:rPr>
          <w:rFonts w:eastAsia="Times New Roman CYR"/>
        </w:rPr>
        <w:t xml:space="preserve">В пореформенное время в Хакуринохабле появляются общественные здания. Были построены здание аульного правления, магазины, школа (училище). Жители аула строили дома. В </w:t>
      </w:r>
      <w:smartTag w:uri="urn:schemas-microsoft-com:office:smarttags" w:element="metricconverter">
        <w:smartTagPr>
          <w:attr w:name="ProductID" w:val="1897 г"/>
        </w:smartTagPr>
        <w:r w:rsidRPr="00754224">
          <w:rPr>
            <w:rFonts w:eastAsia="Times New Roman CYR"/>
          </w:rPr>
          <w:t>1897 г</w:t>
        </w:r>
      </w:smartTag>
      <w:r w:rsidRPr="00754224">
        <w:rPr>
          <w:rFonts w:eastAsia="Times New Roman CYR"/>
        </w:rPr>
        <w:t>. в Хакуринохабле было 519 турлучных, 10 деревянных и один кирпичный дом. Появились дома с застекленными окнами, с потолками, с деревянными полами и с покрытием крыш металлическими листами.</w:t>
      </w:r>
    </w:p>
    <w:p w:rsidR="0059424E" w:rsidRPr="00754224" w:rsidRDefault="0059424E" w:rsidP="0059424E">
      <w:pPr>
        <w:pStyle w:val="14"/>
        <w:rPr>
          <w:rFonts w:eastAsia="Times New Roman CYR"/>
        </w:rPr>
      </w:pPr>
      <w:r w:rsidRPr="00754224">
        <w:rPr>
          <w:rFonts w:eastAsia="Times New Roman CYR"/>
        </w:rPr>
        <w:t xml:space="preserve">В начале XX в. земледельцы а. Хакуринохабль увлекаются возделыванием подсолнечника. Подсолнечное масло шло, в основном, для продажи в русских станицах. В </w:t>
      </w:r>
      <w:smartTag w:uri="urn:schemas-microsoft-com:office:smarttags" w:element="metricconverter">
        <w:smartTagPr>
          <w:attr w:name="ProductID" w:val="1900 г"/>
        </w:smartTagPr>
        <w:r w:rsidRPr="00754224">
          <w:rPr>
            <w:rFonts w:eastAsia="Times New Roman CYR"/>
          </w:rPr>
          <w:t>1900 г</w:t>
        </w:r>
      </w:smartTag>
      <w:r w:rsidRPr="00754224">
        <w:rPr>
          <w:rFonts w:eastAsia="Times New Roman CYR"/>
        </w:rPr>
        <w:t xml:space="preserve">. в а. Хакуринохабль впервые была построена мельница с механическим двигателем, появляются паровые молотилки, водяные мельницы, затем мельницы с паровым двигателем. С </w:t>
      </w:r>
      <w:smartTag w:uri="urn:schemas-microsoft-com:office:smarttags" w:element="metricconverter">
        <w:smartTagPr>
          <w:attr w:name="ProductID" w:val="1903 г"/>
        </w:smartTagPr>
        <w:r w:rsidRPr="00754224">
          <w:rPr>
            <w:rFonts w:eastAsia="Times New Roman CYR"/>
          </w:rPr>
          <w:t>1903 г</w:t>
        </w:r>
      </w:smartTag>
      <w:r w:rsidRPr="00754224">
        <w:rPr>
          <w:rFonts w:eastAsia="Times New Roman CYR"/>
        </w:rPr>
        <w:t xml:space="preserve">. в ауле открывается отделение Императорского кредитного банка для выдачи ссуд лицам, занимающимся сельскохозяйственным производством. Через банк приобретали молотилки с паровыми локомотивами, многолемешные плуги, сеялки, сноповязалки, конные грабли и т. д. </w:t>
      </w:r>
    </w:p>
    <w:p w:rsidR="0059424E" w:rsidRPr="00754224" w:rsidRDefault="0059424E" w:rsidP="0059424E">
      <w:pPr>
        <w:pStyle w:val="14"/>
        <w:rPr>
          <w:rFonts w:eastAsia="Times New Roman CYR"/>
        </w:rPr>
      </w:pPr>
      <w:r w:rsidRPr="00754224">
        <w:rPr>
          <w:rFonts w:eastAsia="Times New Roman CYR"/>
        </w:rPr>
        <w:t xml:space="preserve">Жители а. Хакуринохабль, в основном, занимались земледелием и животноводством. Из сельскохозяйственных культур сеяли просо, пшеницу, ячмень, овес, лен, кукурузу, почти все огородные культуры, имелись прекрасные сады. Основными орудиями труда были деревянная соха с железным лемехом, серп, коса, борона из терновника. </w:t>
      </w:r>
    </w:p>
    <w:p w:rsidR="0059424E" w:rsidRPr="00754224" w:rsidRDefault="0059424E" w:rsidP="0059424E">
      <w:pPr>
        <w:pStyle w:val="14"/>
        <w:rPr>
          <w:rFonts w:eastAsia="Times New Roman CYR"/>
        </w:rPr>
      </w:pPr>
      <w:r w:rsidRPr="00754224">
        <w:rPr>
          <w:rFonts w:eastAsia="Times New Roman CYR"/>
        </w:rPr>
        <w:lastRenderedPageBreak/>
        <w:t>Домашний скот горных абадзехов состоял из овец, коз, коров, буйволов, лошадей. В летнее время стада паслись на горных пастбищах, а в зимнее время их перегоняли на равнины и подкармливали приготовленным за лето сеном, соломой, фуражом. Разведение кур, индеек и другой домашней птицы абадзехи начали лишь в XIX веке. Было развито пчеловодство.</w:t>
      </w:r>
    </w:p>
    <w:p w:rsidR="0059424E" w:rsidRPr="00754224" w:rsidRDefault="0059424E" w:rsidP="0059424E">
      <w:pPr>
        <w:pStyle w:val="14"/>
        <w:rPr>
          <w:rFonts w:eastAsia="Times New Roman CYR"/>
        </w:rPr>
      </w:pPr>
      <w:r w:rsidRPr="00754224">
        <w:rPr>
          <w:rFonts w:eastAsia="Times New Roman CYR"/>
        </w:rPr>
        <w:t xml:space="preserve">С Хакуринохаблем связаны важнейшие политические события молодой автономной области, а. Хакуринохабль фактически являлся ее второй столицей. До образования ААО а. Хакуринохабль играл роль центра Адыгеи в политической и общественной жизни региона. Так, с 10 по 17 августа </w:t>
      </w:r>
      <w:smartTag w:uri="urn:schemas-microsoft-com:office:smarttags" w:element="metricconverter">
        <w:smartTagPr>
          <w:attr w:name="ProductID" w:val="1917 г"/>
        </w:smartTagPr>
        <w:r w:rsidRPr="00754224">
          <w:rPr>
            <w:rFonts w:eastAsia="Times New Roman CYR"/>
          </w:rPr>
          <w:t>1917 г</w:t>
        </w:r>
      </w:smartTag>
      <w:r w:rsidRPr="00754224">
        <w:rPr>
          <w:rFonts w:eastAsia="Times New Roman CYR"/>
        </w:rPr>
        <w:t xml:space="preserve">. в а. Хакуринохабль проходил съезд горцев Кубанской области для окончательного оформления союза казачьих верхов и адыгейцев (князья, султаны, дворяне, духовенство). Весной </w:t>
      </w:r>
      <w:smartTag w:uri="urn:schemas-microsoft-com:office:smarttags" w:element="metricconverter">
        <w:smartTagPr>
          <w:attr w:name="ProductID" w:val="1918 г"/>
        </w:smartTagPr>
        <w:r w:rsidRPr="00754224">
          <w:rPr>
            <w:rFonts w:eastAsia="Times New Roman CYR"/>
          </w:rPr>
          <w:t>1918 г</w:t>
        </w:r>
      </w:smartTag>
      <w:r w:rsidRPr="00754224">
        <w:rPr>
          <w:rFonts w:eastAsia="Times New Roman CYR"/>
        </w:rPr>
        <w:t xml:space="preserve">. в Хакуринохабле устанавливается Советская власть, которая просуществовала несколько месяцев. После отступления деникинской армии в ауле в марте </w:t>
      </w:r>
      <w:smartTag w:uri="urn:schemas-microsoft-com:office:smarttags" w:element="metricconverter">
        <w:smartTagPr>
          <w:attr w:name="ProductID" w:val="1922 г"/>
        </w:smartTagPr>
        <w:r w:rsidRPr="00754224">
          <w:rPr>
            <w:rFonts w:eastAsia="Times New Roman CYR"/>
          </w:rPr>
          <w:t>1922 г</w:t>
        </w:r>
      </w:smartTag>
      <w:r w:rsidRPr="00754224">
        <w:rPr>
          <w:rFonts w:eastAsia="Times New Roman CYR"/>
        </w:rPr>
        <w:t xml:space="preserve">. вновь создали Советы. </w:t>
      </w:r>
    </w:p>
    <w:p w:rsidR="0059424E" w:rsidRPr="00754224" w:rsidRDefault="0059424E" w:rsidP="0059424E">
      <w:pPr>
        <w:pStyle w:val="14"/>
        <w:rPr>
          <w:rFonts w:eastAsia="Times New Roman CYR"/>
        </w:rPr>
      </w:pPr>
      <w:r w:rsidRPr="00754224">
        <w:rPr>
          <w:rFonts w:eastAsia="Times New Roman CYR"/>
        </w:rPr>
        <w:t xml:space="preserve">Именно в а. Хакуринохабль 7—10 декабря </w:t>
      </w:r>
      <w:smartTag w:uri="urn:schemas-microsoft-com:office:smarttags" w:element="metricconverter">
        <w:smartTagPr>
          <w:attr w:name="ProductID" w:val="1922 г"/>
        </w:smartTagPr>
        <w:r w:rsidRPr="00754224">
          <w:rPr>
            <w:rFonts w:eastAsia="Times New Roman CYR"/>
          </w:rPr>
          <w:t>1922 г</w:t>
        </w:r>
      </w:smartTag>
      <w:r w:rsidRPr="00754224">
        <w:rPr>
          <w:rFonts w:eastAsia="Times New Roman CYR"/>
        </w:rPr>
        <w:t xml:space="preserve">. проходил первый учредительный съезд Советов Адыгеи, где решили вопрос о создании Облисполкома Адыгеи. </w:t>
      </w:r>
    </w:p>
    <w:p w:rsidR="0059424E" w:rsidRPr="00754224" w:rsidRDefault="0059424E" w:rsidP="0059424E">
      <w:pPr>
        <w:pStyle w:val="14"/>
        <w:rPr>
          <w:rFonts w:eastAsia="Times New Roman CYR"/>
        </w:rPr>
      </w:pPr>
      <w:r w:rsidRPr="00754224">
        <w:rPr>
          <w:rFonts w:eastAsia="Times New Roman CYR"/>
        </w:rPr>
        <w:t xml:space="preserve">22 июня </w:t>
      </w:r>
      <w:smartTag w:uri="urn:schemas-microsoft-com:office:smarttags" w:element="metricconverter">
        <w:smartTagPr>
          <w:attr w:name="ProductID" w:val="1922 г"/>
        </w:smartTagPr>
        <w:r w:rsidRPr="00754224">
          <w:rPr>
            <w:rFonts w:eastAsia="Times New Roman CYR"/>
          </w:rPr>
          <w:t>1922 г</w:t>
        </w:r>
      </w:smartTag>
      <w:r w:rsidRPr="00754224">
        <w:rPr>
          <w:rFonts w:eastAsia="Times New Roman CYR"/>
        </w:rPr>
        <w:t xml:space="preserve">. была образована Черкесская (Адыгейская) автономная область, в нее вошел Фарсский округ с центром а. Хакуринохабль. 2 сентября </w:t>
      </w:r>
      <w:smartTag w:uri="urn:schemas-microsoft-com:office:smarttags" w:element="metricconverter">
        <w:smartTagPr>
          <w:attr w:name="ProductID" w:val="1924 г"/>
        </w:smartTagPr>
        <w:r w:rsidRPr="00754224">
          <w:rPr>
            <w:rFonts w:eastAsia="Times New Roman CYR"/>
          </w:rPr>
          <w:t>1924 г</w:t>
        </w:r>
      </w:smartTag>
      <w:r w:rsidRPr="00754224">
        <w:rPr>
          <w:rFonts w:eastAsia="Times New Roman CYR"/>
        </w:rPr>
        <w:t xml:space="preserve">. облисполком утвердил конкретную районную сеть области. В составе пяти районов был и Хакуринохабльский район с центром а. Хакуринохабль. </w:t>
      </w:r>
    </w:p>
    <w:p w:rsidR="0059424E" w:rsidRPr="00754224" w:rsidRDefault="0059424E" w:rsidP="0059424E">
      <w:pPr>
        <w:pStyle w:val="14"/>
        <w:rPr>
          <w:rFonts w:eastAsia="Times New Roman CYR"/>
        </w:rPr>
      </w:pPr>
      <w:r w:rsidRPr="00754224">
        <w:rPr>
          <w:rFonts w:eastAsia="Times New Roman CYR"/>
        </w:rPr>
        <w:t>На первом съезде Советов Адыгеи был организован Комитет крестьянского общества взаимопомощи (ККОВ). С созданием ККОВ в ауле появилась возможность приобретения крестьянами железных борон, конных граблей и других сельскохозяйственных орудий. Через ККОВ крестьяне вовлекались в кооперацию.</w:t>
      </w:r>
    </w:p>
    <w:p w:rsidR="0059424E" w:rsidRPr="00754224" w:rsidRDefault="0059424E" w:rsidP="0059424E">
      <w:pPr>
        <w:pStyle w:val="14"/>
        <w:rPr>
          <w:rFonts w:eastAsia="Times New Roman CYR"/>
        </w:rPr>
      </w:pPr>
      <w:r w:rsidRPr="00754224">
        <w:rPr>
          <w:rFonts w:eastAsia="Times New Roman CYR"/>
        </w:rPr>
        <w:t xml:space="preserve">Согласно постановлению Адыгоблисполкома от 7 февраля </w:t>
      </w:r>
      <w:smartTag w:uri="urn:schemas-microsoft-com:office:smarttags" w:element="metricconverter">
        <w:smartTagPr>
          <w:attr w:name="ProductID" w:val="1929 г"/>
        </w:smartTagPr>
        <w:r w:rsidRPr="00754224">
          <w:rPr>
            <w:rFonts w:eastAsia="Times New Roman CYR"/>
          </w:rPr>
          <w:t>1929 г</w:t>
        </w:r>
      </w:smartTag>
      <w:r w:rsidRPr="00754224">
        <w:rPr>
          <w:rFonts w:eastAsia="Times New Roman CYR"/>
        </w:rPr>
        <w:t xml:space="preserve">. происходит укрупнение районов. Вместо пяти образуется три, среди которых Шовгеновский район с центром а. Хакуринохабль. 28 декабря </w:t>
      </w:r>
      <w:smartTag w:uri="urn:schemas-microsoft-com:office:smarttags" w:element="metricconverter">
        <w:smartTagPr>
          <w:attr w:name="ProductID" w:val="1934 г"/>
        </w:smartTagPr>
        <w:r w:rsidRPr="00754224">
          <w:rPr>
            <w:rFonts w:eastAsia="Times New Roman CYR"/>
          </w:rPr>
          <w:t>1934 г</w:t>
        </w:r>
      </w:smartTag>
      <w:r w:rsidRPr="00754224">
        <w:rPr>
          <w:rFonts w:eastAsia="Times New Roman CYR"/>
        </w:rPr>
        <w:t xml:space="preserve">. Президиум ВЦИК принял постановление о разукрупнении районов Азово-Черноморского края, в том числе и ААО. Вместо трех районов области было образовано пять, в их число входил и Шовгеновский район с центром а. Хакуринохабль. </w:t>
      </w:r>
    </w:p>
    <w:p w:rsidR="0059424E" w:rsidRPr="00754224" w:rsidRDefault="0059424E" w:rsidP="0059424E">
      <w:pPr>
        <w:pStyle w:val="14"/>
        <w:rPr>
          <w:rFonts w:eastAsia="Times New Roman CYR"/>
        </w:rPr>
      </w:pPr>
      <w:r w:rsidRPr="00754224">
        <w:rPr>
          <w:rFonts w:eastAsia="Times New Roman CYR"/>
        </w:rPr>
        <w:t xml:space="preserve">В а. Хакуринохабль первый колхоз «Абдзах-1» был создан в сентябре </w:t>
      </w:r>
      <w:smartTag w:uri="urn:schemas-microsoft-com:office:smarttags" w:element="metricconverter">
        <w:smartTagPr>
          <w:attr w:name="ProductID" w:val="1929 г"/>
        </w:smartTagPr>
        <w:r w:rsidRPr="00754224">
          <w:rPr>
            <w:rFonts w:eastAsia="Times New Roman CYR"/>
          </w:rPr>
          <w:t>1929 г</w:t>
        </w:r>
      </w:smartTag>
      <w:r w:rsidRPr="00754224">
        <w:rPr>
          <w:rFonts w:eastAsia="Times New Roman CYR"/>
        </w:rPr>
        <w:t xml:space="preserve">. Затем, в октябре того же года появились новые колхозы — «Абдзах-2» и им. Шамиля. Весной следующего </w:t>
      </w:r>
      <w:smartTag w:uri="urn:schemas-microsoft-com:office:smarttags" w:element="metricconverter">
        <w:smartTagPr>
          <w:attr w:name="ProductID" w:val="1930 г"/>
        </w:smartTagPr>
        <w:r w:rsidRPr="00754224">
          <w:rPr>
            <w:rFonts w:eastAsia="Times New Roman CYR"/>
          </w:rPr>
          <w:t>1930 г</w:t>
        </w:r>
      </w:smartTag>
      <w:r w:rsidRPr="00754224">
        <w:rPr>
          <w:rFonts w:eastAsia="Times New Roman CYR"/>
        </w:rPr>
        <w:t xml:space="preserve">. организовались еще два колхоза — «Бжедугхабль» и «Интернационал». Перед Великой Отечественной войной колхозы а. Хакуринохабль были уже многоотрослевыми хозяйствами. В </w:t>
      </w:r>
      <w:smartTag w:uri="urn:schemas-microsoft-com:office:smarttags" w:element="metricconverter">
        <w:smartTagPr>
          <w:attr w:name="ProductID" w:val="1940 г"/>
        </w:smartTagPr>
        <w:r w:rsidRPr="00754224">
          <w:rPr>
            <w:rFonts w:eastAsia="Times New Roman CYR"/>
          </w:rPr>
          <w:t>1940 г</w:t>
        </w:r>
      </w:smartTag>
      <w:r w:rsidRPr="00754224">
        <w:rPr>
          <w:rFonts w:eastAsia="Times New Roman CYR"/>
        </w:rPr>
        <w:t>., например, колхоз «Абдзах-2» имел 198 лошадей, более 370 голов крупного рогатого скота, около 800 голов овец и коз, тысячи голов домашней птицы, 98 голов свиней. Появились новейшие сельхозмашины и грузовые автомашины, материальная обеспеченность колхозников стала устойчивой.</w:t>
      </w:r>
    </w:p>
    <w:p w:rsidR="0059424E" w:rsidRPr="00754224" w:rsidRDefault="0059424E" w:rsidP="0059424E">
      <w:pPr>
        <w:pStyle w:val="14"/>
        <w:rPr>
          <w:rFonts w:eastAsia="Times New Roman CYR"/>
        </w:rPr>
      </w:pPr>
      <w:r w:rsidRPr="00754224">
        <w:rPr>
          <w:rFonts w:eastAsia="Times New Roman CYR"/>
        </w:rPr>
        <w:t xml:space="preserve">В </w:t>
      </w:r>
      <w:smartTag w:uri="urn:schemas-microsoft-com:office:smarttags" w:element="metricconverter">
        <w:smartTagPr>
          <w:attr w:name="ProductID" w:val="1949 г"/>
        </w:smartTagPr>
        <w:r w:rsidRPr="00754224">
          <w:rPr>
            <w:rFonts w:eastAsia="Times New Roman CYR"/>
          </w:rPr>
          <w:t>1949 г</w:t>
        </w:r>
      </w:smartTag>
      <w:r w:rsidRPr="00754224">
        <w:rPr>
          <w:rFonts w:eastAsia="Times New Roman CYR"/>
        </w:rPr>
        <w:t xml:space="preserve">. колхозы «Абдзах-2» и Шамиль» соединились, а в </w:t>
      </w:r>
      <w:smartTag w:uri="urn:schemas-microsoft-com:office:smarttags" w:element="metricconverter">
        <w:smartTagPr>
          <w:attr w:name="ProductID" w:val="1950 г"/>
        </w:smartTagPr>
        <w:r w:rsidRPr="00754224">
          <w:rPr>
            <w:rFonts w:eastAsia="Times New Roman CYR"/>
          </w:rPr>
          <w:t>1950 г</w:t>
        </w:r>
      </w:smartTag>
      <w:r w:rsidRPr="00754224">
        <w:rPr>
          <w:rFonts w:eastAsia="Times New Roman CYR"/>
        </w:rPr>
        <w:t xml:space="preserve">. объединились и остальные колхозы аула. В </w:t>
      </w:r>
      <w:smartTag w:uri="urn:schemas-microsoft-com:office:smarttags" w:element="metricconverter">
        <w:smartTagPr>
          <w:attr w:name="ProductID" w:val="1950 г"/>
        </w:smartTagPr>
        <w:r w:rsidRPr="00754224">
          <w:rPr>
            <w:rFonts w:eastAsia="Times New Roman CYR"/>
          </w:rPr>
          <w:t>1950 г</w:t>
        </w:r>
      </w:smartTag>
      <w:r w:rsidRPr="00754224">
        <w:rPr>
          <w:rFonts w:eastAsia="Times New Roman CYR"/>
        </w:rPr>
        <w:t xml:space="preserve">. а. Хакуринохабль составил один колхоз. 15 февраля </w:t>
      </w:r>
      <w:smartTag w:uri="urn:schemas-microsoft-com:office:smarttags" w:element="metricconverter">
        <w:smartTagPr>
          <w:attr w:name="ProductID" w:val="1953 г"/>
        </w:smartTagPr>
        <w:r w:rsidRPr="00754224">
          <w:rPr>
            <w:rFonts w:eastAsia="Times New Roman CYR"/>
          </w:rPr>
          <w:t>1953 г</w:t>
        </w:r>
      </w:smartTag>
      <w:r w:rsidRPr="00754224">
        <w:rPr>
          <w:rFonts w:eastAsia="Times New Roman CYR"/>
        </w:rPr>
        <w:t xml:space="preserve">. Хакуринохабль и Мамхег объединились в одном колхозе, а в </w:t>
      </w:r>
      <w:smartTag w:uri="urn:schemas-microsoft-com:office:smarttags" w:element="metricconverter">
        <w:smartTagPr>
          <w:attr w:name="ProductID" w:val="1954 г"/>
        </w:smartTagPr>
        <w:r w:rsidRPr="00754224">
          <w:rPr>
            <w:rFonts w:eastAsia="Times New Roman CYR"/>
          </w:rPr>
          <w:t>1954 г</w:t>
        </w:r>
      </w:smartTag>
      <w:r w:rsidRPr="00754224">
        <w:rPr>
          <w:rFonts w:eastAsia="Times New Roman CYR"/>
        </w:rPr>
        <w:t>. к ним присоединился и колхоз «Новый быт» хуторов Хапачева и Кирова.</w:t>
      </w:r>
    </w:p>
    <w:p w:rsidR="0059424E" w:rsidRPr="00754224" w:rsidRDefault="0059424E" w:rsidP="0059424E">
      <w:pPr>
        <w:pStyle w:val="14"/>
        <w:rPr>
          <w:rFonts w:eastAsia="Times New Roman CYR"/>
        </w:rPr>
      </w:pPr>
      <w:r w:rsidRPr="00754224">
        <w:rPr>
          <w:rFonts w:eastAsia="Times New Roman CYR"/>
        </w:rPr>
        <w:lastRenderedPageBreak/>
        <w:t xml:space="preserve">В </w:t>
      </w:r>
      <w:smartTag w:uri="urn:schemas-microsoft-com:office:smarttags" w:element="metricconverter">
        <w:smartTagPr>
          <w:attr w:name="ProductID" w:val="1932 г"/>
        </w:smartTagPr>
        <w:r w:rsidRPr="00754224">
          <w:rPr>
            <w:rFonts w:eastAsia="Times New Roman CYR"/>
          </w:rPr>
          <w:t>1932 г</w:t>
        </w:r>
      </w:smartTag>
      <w:r w:rsidRPr="00754224">
        <w:rPr>
          <w:rFonts w:eastAsia="Times New Roman CYR"/>
        </w:rPr>
        <w:t xml:space="preserve">. по Постановлению СНК СССР в Хакуринохабле организовали МТС, которая обслуживала сельхозтехникой почти все колхозы района вплоть до </w:t>
      </w:r>
      <w:smartTag w:uri="urn:schemas-microsoft-com:office:smarttags" w:element="metricconverter">
        <w:smartTagPr>
          <w:attr w:name="ProductID" w:val="1957 г"/>
        </w:smartTagPr>
        <w:r w:rsidRPr="00754224">
          <w:rPr>
            <w:rFonts w:eastAsia="Times New Roman CYR"/>
          </w:rPr>
          <w:t>1957 г</w:t>
        </w:r>
      </w:smartTag>
      <w:r w:rsidRPr="00754224">
        <w:rPr>
          <w:rFonts w:eastAsia="Times New Roman CYR"/>
        </w:rPr>
        <w:t xml:space="preserve">., а в </w:t>
      </w:r>
      <w:smartTag w:uri="urn:schemas-microsoft-com:office:smarttags" w:element="metricconverter">
        <w:smartTagPr>
          <w:attr w:name="ProductID" w:val="1958 г"/>
        </w:smartTagPr>
        <w:r w:rsidRPr="00754224">
          <w:rPr>
            <w:rFonts w:eastAsia="Times New Roman CYR"/>
          </w:rPr>
          <w:t>1958 г</w:t>
        </w:r>
      </w:smartTag>
      <w:r w:rsidRPr="00754224">
        <w:rPr>
          <w:rFonts w:eastAsia="Times New Roman CYR"/>
        </w:rPr>
        <w:t xml:space="preserve">. технику МТС продали колхозам и ее ликвидировали. </w:t>
      </w:r>
    </w:p>
    <w:p w:rsidR="0059424E" w:rsidRPr="00754224" w:rsidRDefault="0059424E" w:rsidP="0059424E">
      <w:pPr>
        <w:pStyle w:val="14"/>
        <w:rPr>
          <w:rFonts w:eastAsia="Times New Roman CYR"/>
        </w:rPr>
      </w:pPr>
      <w:r w:rsidRPr="00754224">
        <w:rPr>
          <w:rFonts w:eastAsia="Times New Roman CYR"/>
        </w:rPr>
        <w:t>Вскоре после передачи техники МТС колхозам в хакуринохабльском колхозе были созданы комплексные механизированные бригады, которые позднее перешли на хозрасчет. Каждая комплексная бригада имела свою тракторную бригаду.</w:t>
      </w:r>
    </w:p>
    <w:p w:rsidR="0059424E" w:rsidRPr="00754224" w:rsidRDefault="0059424E" w:rsidP="0059424E">
      <w:pPr>
        <w:pStyle w:val="14"/>
        <w:rPr>
          <w:rFonts w:eastAsia="Times New Roman CYR"/>
        </w:rPr>
      </w:pPr>
      <w:r w:rsidRPr="00754224">
        <w:rPr>
          <w:rFonts w:eastAsia="Times New Roman CYR"/>
        </w:rPr>
        <w:t>Крупный объединенный колхоз аулов Хакуринохабль, Мамхег и хуторов Хапачев, Киров просуществовал единым комплексным хозяйством до 14 сентября 1990 года. В связи с перестройкой всего хозяйственного механизма в стране от колхоза отделился а. Мамхег. Разъединенные колхозы стали акционерными обществами.</w:t>
      </w:r>
    </w:p>
    <w:p w:rsidR="0059424E" w:rsidRPr="00754224" w:rsidRDefault="0059424E" w:rsidP="0059424E">
      <w:pPr>
        <w:pStyle w:val="14"/>
        <w:rPr>
          <w:rFonts w:eastAsia="Times New Roman CYR"/>
        </w:rPr>
      </w:pPr>
      <w:r w:rsidRPr="00754224">
        <w:rPr>
          <w:rFonts w:eastAsia="Times New Roman CYR"/>
        </w:rPr>
        <w:t xml:space="preserve">Когда в 1920-е годы а. Хакуринохабль стал административным центром Шовгеновского района, жилищное и культурно-бытовое строительство начло расти. Если в 1917г. а. Хакуринохабль состоял из 487 дворов, то в 1926г. стало 862 двора с населением 2634 человека, в том числе 2286 человек коренной национальности. </w:t>
      </w:r>
    </w:p>
    <w:p w:rsidR="0059424E" w:rsidRPr="00754224" w:rsidRDefault="0059424E" w:rsidP="0059424E">
      <w:pPr>
        <w:pStyle w:val="14"/>
        <w:rPr>
          <w:rFonts w:eastAsia="Times New Roman CYR"/>
        </w:rPr>
      </w:pPr>
      <w:r w:rsidRPr="00754224">
        <w:rPr>
          <w:rFonts w:eastAsia="Times New Roman CYR"/>
        </w:rPr>
        <w:t>В июне 1928г. было начато строительство первой электростанции мощностью 368 киловатт, работающей на жидком топливе. В августе 1930г. в строй вступила первая очередь групповой электростанции, впервые давшая свет аульчанам. Во время ВОВ станция была взорвана фашистами. В настоящее время хакуринохабльцы получают электроэнергию от каскада Белореченской ГЭС. В 20-е годы были достроены здания ветеринарной лечебницы, райсельмага. В 30-х годах по числу колхозов в ауле появляются четыре общественных хозяйственных центра, основу которых составляли колхозные усадьбы с общественными и хозяйственными постройками.</w:t>
      </w:r>
    </w:p>
    <w:p w:rsidR="0059424E" w:rsidRPr="00754224" w:rsidRDefault="0059424E" w:rsidP="0059424E">
      <w:pPr>
        <w:pStyle w:val="14"/>
        <w:rPr>
          <w:rFonts w:eastAsia="Times New Roman CYR"/>
        </w:rPr>
      </w:pPr>
      <w:r w:rsidRPr="00754224">
        <w:rPr>
          <w:rFonts w:eastAsia="Times New Roman CYR"/>
        </w:rPr>
        <w:t xml:space="preserve">В 1931—1932 гг. между Хакуринохаблем и Мамхегом через р. Фарс проложили мост и сделали гравийную дорогу до а. Уляп и ст. Дондуковской, а в </w:t>
      </w:r>
      <w:smartTag w:uri="urn:schemas-microsoft-com:office:smarttags" w:element="metricconverter">
        <w:smartTagPr>
          <w:attr w:name="ProductID" w:val="1960 г"/>
        </w:smartTagPr>
        <w:r w:rsidRPr="00754224">
          <w:rPr>
            <w:rFonts w:eastAsia="Times New Roman CYR"/>
          </w:rPr>
          <w:t>1960 г</w:t>
        </w:r>
      </w:smartTag>
      <w:r w:rsidRPr="00754224">
        <w:rPr>
          <w:rFonts w:eastAsia="Times New Roman CYR"/>
        </w:rPr>
        <w:t xml:space="preserve">. мост через р. Фарс заменили на более современный из железа и бетона и заасфальтировали дороги. В эти же годы в ауле строится общественная баня с котельной и подсобными помещениями. </w:t>
      </w:r>
    </w:p>
    <w:p w:rsidR="0059424E" w:rsidRPr="00754224" w:rsidRDefault="0059424E" w:rsidP="0059424E">
      <w:pPr>
        <w:pStyle w:val="14"/>
        <w:rPr>
          <w:rFonts w:eastAsia="Times New Roman CYR"/>
        </w:rPr>
      </w:pPr>
      <w:r w:rsidRPr="00754224">
        <w:rPr>
          <w:rFonts w:eastAsia="Times New Roman CYR"/>
        </w:rPr>
        <w:t xml:space="preserve">В-конце 30-х и начале 40-х годов закладывается основа и планируется строительство больничного городка с роддомом, поликлиникой и стационарным отделением. Из этого плана в </w:t>
      </w:r>
      <w:smartTag w:uri="urn:schemas-microsoft-com:office:smarttags" w:element="metricconverter">
        <w:smartTagPr>
          <w:attr w:name="ProductID" w:val="1936 г"/>
        </w:smartTagPr>
        <w:r w:rsidRPr="00754224">
          <w:rPr>
            <w:rFonts w:eastAsia="Times New Roman CYR"/>
          </w:rPr>
          <w:t>1936 г</w:t>
        </w:r>
      </w:smartTag>
      <w:r w:rsidRPr="00754224">
        <w:rPr>
          <w:rFonts w:eastAsia="Times New Roman CYR"/>
        </w:rPr>
        <w:t xml:space="preserve">. было построено лишь здание роддома на 15 коек. Строительству помешала война. </w:t>
      </w:r>
    </w:p>
    <w:p w:rsidR="0059424E" w:rsidRPr="00754224" w:rsidRDefault="0059424E" w:rsidP="0059424E">
      <w:pPr>
        <w:pStyle w:val="14"/>
        <w:rPr>
          <w:rFonts w:eastAsia="Times New Roman CYR"/>
        </w:rPr>
      </w:pPr>
      <w:r w:rsidRPr="00754224">
        <w:rPr>
          <w:rFonts w:eastAsia="Times New Roman CYR"/>
        </w:rPr>
        <w:t xml:space="preserve">С августа </w:t>
      </w:r>
      <w:smartTag w:uri="urn:schemas-microsoft-com:office:smarttags" w:element="metricconverter">
        <w:smartTagPr>
          <w:attr w:name="ProductID" w:val="1942 г"/>
        </w:smartTagPr>
        <w:r w:rsidRPr="00754224">
          <w:rPr>
            <w:rFonts w:eastAsia="Times New Roman CYR"/>
          </w:rPr>
          <w:t>1942 г</w:t>
        </w:r>
      </w:smartTag>
      <w:r w:rsidRPr="00754224">
        <w:rPr>
          <w:rFonts w:eastAsia="Times New Roman CYR"/>
        </w:rPr>
        <w:t xml:space="preserve">. по февраль </w:t>
      </w:r>
      <w:smartTag w:uri="urn:schemas-microsoft-com:office:smarttags" w:element="metricconverter">
        <w:smartTagPr>
          <w:attr w:name="ProductID" w:val="1943 г"/>
        </w:smartTagPr>
        <w:r w:rsidRPr="00754224">
          <w:rPr>
            <w:rFonts w:eastAsia="Times New Roman CYR"/>
          </w:rPr>
          <w:t>1943 г</w:t>
        </w:r>
      </w:smartTag>
      <w:r w:rsidRPr="00754224">
        <w:rPr>
          <w:rFonts w:eastAsia="Times New Roman CYR"/>
        </w:rPr>
        <w:t>. а. Хакуринохабль был оккупирован немецко-фашистскими захватчиками. За 6 месяцев оккупанты нанесли огромный материальный и моральный ущерб аульчанам.</w:t>
      </w:r>
    </w:p>
    <w:p w:rsidR="0059424E" w:rsidRPr="00754224" w:rsidRDefault="0059424E" w:rsidP="0059424E">
      <w:pPr>
        <w:pStyle w:val="14"/>
        <w:rPr>
          <w:rFonts w:eastAsia="Times New Roman CYR"/>
        </w:rPr>
      </w:pPr>
      <w:r w:rsidRPr="00754224">
        <w:rPr>
          <w:rFonts w:eastAsia="Times New Roman CYR"/>
        </w:rPr>
        <w:t>На восстановление разрушенного войной хозяйства аула ушла вторая половина 40-х годов. За этот период в ауле были построены районный клуб, небольшое помещение для райфинотдела и несколько десятков индивидуальных домов.</w:t>
      </w:r>
    </w:p>
    <w:p w:rsidR="0059424E" w:rsidRPr="00754224" w:rsidRDefault="0059424E" w:rsidP="0059424E">
      <w:pPr>
        <w:pStyle w:val="14"/>
        <w:rPr>
          <w:rFonts w:eastAsia="Times New Roman CYR"/>
        </w:rPr>
      </w:pPr>
      <w:r w:rsidRPr="00754224">
        <w:rPr>
          <w:rFonts w:eastAsia="Times New Roman CYR"/>
        </w:rPr>
        <w:t>В 50-х годах в Хакуринохабле восстанавливается довоенный темп строительства. Поднимаются новые производственные корпуса маслосырзавода. Восстанавливается здание электростанции, завершается план по строительству больничного городка. Начинают перестройку и реконструкцию центральной части Хакуринохабля.</w:t>
      </w:r>
    </w:p>
    <w:p w:rsidR="0059424E" w:rsidRPr="00754224" w:rsidRDefault="0059424E" w:rsidP="0059424E">
      <w:pPr>
        <w:pStyle w:val="14"/>
        <w:rPr>
          <w:rFonts w:eastAsia="Times New Roman CYR"/>
        </w:rPr>
      </w:pPr>
      <w:r w:rsidRPr="00754224">
        <w:rPr>
          <w:rFonts w:eastAsia="Times New Roman CYR"/>
        </w:rPr>
        <w:lastRenderedPageBreak/>
        <w:t xml:space="preserve">Указом от 7 декабря </w:t>
      </w:r>
      <w:smartTag w:uri="urn:schemas-microsoft-com:office:smarttags" w:element="metricconverter">
        <w:smartTagPr>
          <w:attr w:name="ProductID" w:val="1956 г"/>
        </w:smartTagPr>
        <w:r w:rsidRPr="00754224">
          <w:rPr>
            <w:rFonts w:eastAsia="Times New Roman CYR"/>
          </w:rPr>
          <w:t>1956 г</w:t>
        </w:r>
      </w:smartTag>
      <w:r w:rsidRPr="00754224">
        <w:rPr>
          <w:rFonts w:eastAsia="Times New Roman CYR"/>
        </w:rPr>
        <w:t xml:space="preserve">. был ликвидирован Шовгеновский район, который вошел в состав Кошехабльского и Гиагинского районов, а 21 марта </w:t>
      </w:r>
      <w:smartTag w:uri="urn:schemas-microsoft-com:office:smarttags" w:element="metricconverter">
        <w:smartTagPr>
          <w:attr w:name="ProductID" w:val="1958 г"/>
        </w:smartTagPr>
        <w:r w:rsidRPr="00754224">
          <w:rPr>
            <w:rFonts w:eastAsia="Times New Roman CYR"/>
          </w:rPr>
          <w:t>1958 г</w:t>
        </w:r>
      </w:smartTag>
      <w:r w:rsidRPr="00754224">
        <w:rPr>
          <w:rFonts w:eastAsia="Times New Roman CYR"/>
        </w:rPr>
        <w:t xml:space="preserve">. снова восстановлен с центром а. Хакуринохабль, переименованный в а. Шовгеновский. Историческое название аула — Хакуринохабль — возвращено ему лишь в марте </w:t>
      </w:r>
      <w:smartTag w:uri="urn:schemas-microsoft-com:office:smarttags" w:element="metricconverter">
        <w:smartTagPr>
          <w:attr w:name="ProductID" w:val="1996 г"/>
        </w:smartTagPr>
        <w:r w:rsidRPr="00754224">
          <w:rPr>
            <w:rFonts w:eastAsia="Times New Roman CYR"/>
          </w:rPr>
          <w:t>1996 г</w:t>
        </w:r>
      </w:smartTag>
      <w:r w:rsidRPr="00754224">
        <w:rPr>
          <w:rFonts w:eastAsia="Times New Roman CYR"/>
        </w:rPr>
        <w:t>.</w:t>
      </w:r>
    </w:p>
    <w:p w:rsidR="0059424E" w:rsidRPr="00754224" w:rsidRDefault="0059424E" w:rsidP="0059424E">
      <w:pPr>
        <w:pStyle w:val="14"/>
        <w:rPr>
          <w:rFonts w:eastAsia="Times New Roman CYR"/>
        </w:rPr>
      </w:pPr>
      <w:r w:rsidRPr="00754224">
        <w:rPr>
          <w:rFonts w:eastAsia="Times New Roman CYR"/>
        </w:rPr>
        <w:t xml:space="preserve">В 60-е годы повысился темп строительства общественных зданий и жилых индивидуальных домов. Осенью </w:t>
      </w:r>
      <w:smartTag w:uri="urn:schemas-microsoft-com:office:smarttags" w:element="metricconverter">
        <w:smartTagPr>
          <w:attr w:name="ProductID" w:val="1960 г"/>
        </w:smartTagPr>
        <w:r w:rsidRPr="00754224">
          <w:rPr>
            <w:rFonts w:eastAsia="Times New Roman CYR"/>
          </w:rPr>
          <w:t>1960 г</w:t>
        </w:r>
      </w:smartTag>
      <w:r w:rsidRPr="00754224">
        <w:rPr>
          <w:rFonts w:eastAsia="Times New Roman CYR"/>
        </w:rPr>
        <w:t>. в ауле была открыта областная школа-интернат на 480 ученических мест, размещенная в трехэтажном здании, появились и корпуса детских общежитий, столовой и котельной. Были построены Дом культуры на 500 мест, Дом пионеров, летний кинотеатр на 400 мест, детская библиотека, аптека, книжный и хозяйственный магазины, столовая, парикмахерская, колхозный рынок, здания дорожного отдела, сельхозинспекции, районо, четыре двухквартирных и два восьмиквартирных жилых дома, десятки индивидуальных домов. В центре Хакуринохабля, на стыке улиц Краснооктябрьской и Шовгенова разбит новый парк культуры и отдыха.</w:t>
      </w:r>
    </w:p>
    <w:p w:rsidR="0059424E" w:rsidRPr="00754224" w:rsidRDefault="0059424E" w:rsidP="0059424E">
      <w:pPr>
        <w:pStyle w:val="14"/>
        <w:rPr>
          <w:rFonts w:eastAsia="Times New Roman CYR"/>
        </w:rPr>
      </w:pPr>
      <w:r w:rsidRPr="00754224">
        <w:rPr>
          <w:rFonts w:eastAsia="Times New Roman CYR"/>
        </w:rPr>
        <w:t xml:space="preserve">В конце 60-х и начале 70-х годов в а. Хакуринохабль построены многоэтажные жилые дома и здания общественного назначения. В </w:t>
      </w:r>
      <w:smartTag w:uri="urn:schemas-microsoft-com:office:smarttags" w:element="metricconverter">
        <w:smartTagPr>
          <w:attr w:name="ProductID" w:val="1969 г"/>
        </w:smartTagPr>
        <w:r w:rsidRPr="00754224">
          <w:rPr>
            <w:rFonts w:eastAsia="Times New Roman CYR"/>
          </w:rPr>
          <w:t>1969 г</w:t>
        </w:r>
      </w:smartTag>
      <w:r w:rsidRPr="00754224">
        <w:rPr>
          <w:rFonts w:eastAsia="Times New Roman CYR"/>
        </w:rPr>
        <w:t>. открыты двери нового здания для типовой средней школы на 960 мест со спортзалом, столовой и т. д., колхозный и государственный ясли-сады. Построено новое здание райбольницы на 120 коек с поликлиникой, многоэтажные здания связи, универмагов, госбанка и т. д.</w:t>
      </w:r>
    </w:p>
    <w:p w:rsidR="004331ED" w:rsidRDefault="004331ED" w:rsidP="0059424E">
      <w:pPr>
        <w:pStyle w:val="14"/>
        <w:rPr>
          <w:b/>
        </w:rPr>
      </w:pPr>
      <w:bookmarkStart w:id="10" w:name="_Toc204157233"/>
    </w:p>
    <w:p w:rsidR="0059424E" w:rsidRPr="004331ED" w:rsidRDefault="0059424E" w:rsidP="0059424E">
      <w:pPr>
        <w:pStyle w:val="14"/>
        <w:rPr>
          <w:b/>
        </w:rPr>
      </w:pPr>
      <w:r w:rsidRPr="004331ED">
        <w:rPr>
          <w:b/>
        </w:rPr>
        <w:t>х. Хапачев.</w:t>
      </w:r>
      <w:bookmarkEnd w:id="10"/>
    </w:p>
    <w:p w:rsidR="0059424E" w:rsidRPr="00754224" w:rsidRDefault="0059424E" w:rsidP="0059424E">
      <w:pPr>
        <w:pStyle w:val="14"/>
        <w:rPr>
          <w:rFonts w:eastAsia="Times New Roman CYR"/>
        </w:rPr>
      </w:pPr>
      <w:r w:rsidRPr="00754224">
        <w:rPr>
          <w:rFonts w:eastAsia="Times New Roman CYR"/>
        </w:rPr>
        <w:t xml:space="preserve">Хапачев - </w:t>
      </w:r>
      <w:r w:rsidRPr="00754224">
        <w:rPr>
          <w:rFonts w:eastAsia="Times New Roman CYR"/>
          <w:bCs/>
          <w:iCs/>
        </w:rPr>
        <w:t>хутор</w:t>
      </w:r>
      <w:r w:rsidRPr="00754224">
        <w:rPr>
          <w:rFonts w:eastAsia="Times New Roman CYR"/>
          <w:bCs/>
          <w:i/>
          <w:iCs/>
        </w:rPr>
        <w:t xml:space="preserve"> </w:t>
      </w:r>
      <w:r w:rsidRPr="00754224">
        <w:rPr>
          <w:rFonts w:eastAsia="Times New Roman CYR"/>
        </w:rPr>
        <w:t xml:space="preserve">Хакуринохабльского сельского поселения Шовгеновского района Республики Адыгея. Он расположен в северной части РА в </w:t>
      </w:r>
      <w:smartTag w:uri="urn:schemas-microsoft-com:office:smarttags" w:element="metricconverter">
        <w:smartTagPr>
          <w:attr w:name="ProductID" w:val="12 км"/>
        </w:smartTagPr>
        <w:r w:rsidRPr="00754224">
          <w:rPr>
            <w:rFonts w:eastAsia="Times New Roman CYR"/>
          </w:rPr>
          <w:t>12 км</w:t>
        </w:r>
      </w:smartTag>
      <w:r w:rsidRPr="00754224">
        <w:rPr>
          <w:rFonts w:eastAsia="Times New Roman CYR"/>
        </w:rPr>
        <w:t xml:space="preserve"> от Хакуринохабля, в </w:t>
      </w:r>
      <w:smartTag w:uri="urn:schemas-microsoft-com:office:smarttags" w:element="metricconverter">
        <w:smartTagPr>
          <w:attr w:name="ProductID" w:val="72 км"/>
        </w:smartTagPr>
        <w:r w:rsidRPr="00754224">
          <w:rPr>
            <w:rFonts w:eastAsia="Times New Roman CYR"/>
          </w:rPr>
          <w:t>72 км</w:t>
        </w:r>
      </w:smartTag>
      <w:r w:rsidRPr="00754224">
        <w:rPr>
          <w:rFonts w:eastAsia="Times New Roman CYR"/>
        </w:rPr>
        <w:t xml:space="preserve"> от г. Майкопа, в </w:t>
      </w:r>
      <w:smartTag w:uri="urn:schemas-microsoft-com:office:smarttags" w:element="metricconverter">
        <w:smartTagPr>
          <w:attr w:name="ProductID" w:val="142 км"/>
        </w:smartTagPr>
        <w:r w:rsidRPr="00754224">
          <w:rPr>
            <w:rFonts w:eastAsia="Times New Roman CYR"/>
          </w:rPr>
          <w:t>142 км</w:t>
        </w:r>
      </w:smartTag>
      <w:r w:rsidRPr="00754224">
        <w:rPr>
          <w:rFonts w:eastAsia="Times New Roman CYR"/>
        </w:rPr>
        <w:t xml:space="preserve"> к юго-востоку от г. Краснодара. Через х. Хапачев проходит автодорога Майкоп – Хакуринохабль - Киров. Эта дорога связывает хутор с сетью автодорог региона. Ближайшие железнодорожные станции находится на расстоянии </w:t>
      </w:r>
      <w:smartTag w:uri="urn:schemas-microsoft-com:office:smarttags" w:element="metricconverter">
        <w:smartTagPr>
          <w:attr w:name="ProductID" w:val="42 км"/>
        </w:smartTagPr>
        <w:r w:rsidRPr="00754224">
          <w:rPr>
            <w:rFonts w:eastAsia="Times New Roman CYR"/>
          </w:rPr>
          <w:t>42 км</w:t>
        </w:r>
      </w:smartTag>
      <w:r w:rsidRPr="00754224">
        <w:rPr>
          <w:rFonts w:eastAsia="Times New Roman CYR"/>
        </w:rPr>
        <w:t xml:space="preserve"> в станицах Гиагинской и Дондуковской. </w:t>
      </w:r>
    </w:p>
    <w:p w:rsidR="0059424E" w:rsidRPr="00754224" w:rsidRDefault="0059424E" w:rsidP="0059424E">
      <w:pPr>
        <w:pStyle w:val="14"/>
        <w:rPr>
          <w:rFonts w:eastAsia="Times New Roman CYR"/>
        </w:rPr>
      </w:pPr>
      <w:r w:rsidRPr="00754224">
        <w:rPr>
          <w:rFonts w:eastAsia="Times New Roman CYR"/>
        </w:rPr>
        <w:t xml:space="preserve">Хутор Хапачев основан в </w:t>
      </w:r>
      <w:smartTag w:uri="urn:schemas-microsoft-com:office:smarttags" w:element="metricconverter">
        <w:smartTagPr>
          <w:attr w:name="ProductID" w:val="1884 г"/>
        </w:smartTagPr>
        <w:r w:rsidRPr="00754224">
          <w:rPr>
            <w:rFonts w:eastAsia="Times New Roman CYR"/>
          </w:rPr>
          <w:t>1884 г</w:t>
        </w:r>
      </w:smartTag>
      <w:r w:rsidRPr="00754224">
        <w:rPr>
          <w:rFonts w:eastAsia="Times New Roman CYR"/>
        </w:rPr>
        <w:t xml:space="preserve">. русскими (или казацкими) поселенцами на месте адыгейского аула, переселившегося в Турцию. В том ауле жили Хапачевы, которые вынужденно покинули свою родину. </w:t>
      </w:r>
    </w:p>
    <w:p w:rsidR="0059424E" w:rsidRPr="00754224" w:rsidRDefault="0059424E" w:rsidP="0059424E">
      <w:pPr>
        <w:pStyle w:val="14"/>
        <w:rPr>
          <w:rFonts w:eastAsia="Times New Roman CYR"/>
        </w:rPr>
      </w:pPr>
      <w:r w:rsidRPr="00754224">
        <w:rPr>
          <w:rFonts w:eastAsia="Times New Roman CYR"/>
        </w:rPr>
        <w:t xml:space="preserve">По состоянию на 1 января </w:t>
      </w:r>
      <w:smartTag w:uri="urn:schemas-microsoft-com:office:smarttags" w:element="metricconverter">
        <w:smartTagPr>
          <w:attr w:name="ProductID" w:val="1927 г"/>
        </w:smartTagPr>
        <w:r w:rsidRPr="00754224">
          <w:rPr>
            <w:rFonts w:eastAsia="Times New Roman CYR"/>
          </w:rPr>
          <w:t>1927 г</w:t>
        </w:r>
      </w:smartTag>
      <w:r w:rsidRPr="00754224">
        <w:rPr>
          <w:rFonts w:eastAsia="Times New Roman CYR"/>
        </w:rPr>
        <w:t>. в х. Хапачев проживало 357 человек.</w:t>
      </w:r>
    </w:p>
    <w:p w:rsidR="0059424E" w:rsidRPr="00754224" w:rsidRDefault="0059424E" w:rsidP="0059424E">
      <w:pPr>
        <w:pStyle w:val="14"/>
        <w:rPr>
          <w:rFonts w:eastAsia="Times New Roman CYR"/>
        </w:rPr>
      </w:pPr>
      <w:r w:rsidRPr="00754224">
        <w:rPr>
          <w:rFonts w:eastAsia="Times New Roman CYR"/>
        </w:rPr>
        <w:t>Со дня образования и до наших дней хутор не менял свое название и место. В национальном составе х. Хапачев, в основном, русские, но живут в хуторе татары, украинцы и дагестанцы.</w:t>
      </w:r>
    </w:p>
    <w:p w:rsidR="0059424E" w:rsidRPr="00754224" w:rsidRDefault="0059424E" w:rsidP="0059424E">
      <w:pPr>
        <w:pStyle w:val="14"/>
        <w:rPr>
          <w:rFonts w:eastAsia="Times New Roman CYR"/>
        </w:rPr>
      </w:pPr>
      <w:r w:rsidRPr="00754224">
        <w:rPr>
          <w:rFonts w:eastAsia="Times New Roman CYR"/>
        </w:rPr>
        <w:t xml:space="preserve">Первый колхоз «Новый быт» был создан в Хапачеве в </w:t>
      </w:r>
      <w:smartTag w:uri="urn:schemas-microsoft-com:office:smarttags" w:element="metricconverter">
        <w:smartTagPr>
          <w:attr w:name="ProductID" w:val="1930 г"/>
        </w:smartTagPr>
        <w:r w:rsidRPr="00754224">
          <w:rPr>
            <w:rFonts w:eastAsia="Times New Roman CYR"/>
          </w:rPr>
          <w:t>1930 г</w:t>
        </w:r>
      </w:smartTag>
      <w:r w:rsidRPr="00754224">
        <w:rPr>
          <w:rFonts w:eastAsia="Times New Roman CYR"/>
        </w:rPr>
        <w:t>. Этот колхоз имел свой кирпичный завод, занимался овощеводством, садоводством, животноводством, производством зерновых и колосовых сельскохозяйственных культур, пчеловодством. Колхоз имел свою кузню, плотничный цех и пилораму.</w:t>
      </w:r>
    </w:p>
    <w:p w:rsidR="0059424E" w:rsidRPr="00754224" w:rsidRDefault="0059424E" w:rsidP="0059424E">
      <w:pPr>
        <w:pStyle w:val="14"/>
        <w:rPr>
          <w:rFonts w:eastAsia="Times New Roman CYR"/>
        </w:rPr>
      </w:pPr>
      <w:r w:rsidRPr="00754224">
        <w:rPr>
          <w:rFonts w:eastAsia="Times New Roman CYR"/>
        </w:rPr>
        <w:t xml:space="preserve">С 20-х годов XX в. в х. Хапачев действовала 4-х классная начальная школа. С </w:t>
      </w:r>
      <w:smartTag w:uri="urn:schemas-microsoft-com:office:smarttags" w:element="metricconverter">
        <w:smartTagPr>
          <w:attr w:name="ProductID" w:val="1965 г"/>
        </w:smartTagPr>
        <w:r w:rsidRPr="00754224">
          <w:rPr>
            <w:rFonts w:eastAsia="Times New Roman CYR"/>
          </w:rPr>
          <w:t>1965 г</w:t>
        </w:r>
      </w:smartTag>
      <w:r w:rsidRPr="00754224">
        <w:rPr>
          <w:rFonts w:eastAsia="Times New Roman CYR"/>
        </w:rPr>
        <w:t xml:space="preserve">. Хапачевская начальная школа была объединена с Кировской начальной школой и преобразована в восьмилетнюю школу. Новое здание школы было выстроено в х. Хапачев силами жителей двух хуторов и с помощью колхоза. Эта школа работает и в настоящее время. После наводнения </w:t>
      </w:r>
      <w:smartTag w:uri="urn:schemas-microsoft-com:office:smarttags" w:element="metricconverter">
        <w:smartTagPr>
          <w:attr w:name="ProductID" w:val="2002 г"/>
        </w:smartTagPr>
        <w:r w:rsidRPr="00754224">
          <w:rPr>
            <w:rFonts w:eastAsia="Times New Roman CYR"/>
          </w:rPr>
          <w:t>2002 г</w:t>
        </w:r>
      </w:smartTag>
      <w:r w:rsidRPr="00754224">
        <w:rPr>
          <w:rFonts w:eastAsia="Times New Roman CYR"/>
        </w:rPr>
        <w:t xml:space="preserve">. на р. Лаба начато </w:t>
      </w:r>
      <w:r w:rsidRPr="00754224">
        <w:rPr>
          <w:rFonts w:eastAsia="Times New Roman CYR"/>
        </w:rPr>
        <w:lastRenderedPageBreak/>
        <w:t xml:space="preserve">строительство школьного здания для детей хуторов Хапачев и Киров. В школе всего 39 учащихся. </w:t>
      </w:r>
    </w:p>
    <w:p w:rsidR="0059424E" w:rsidRPr="00754224" w:rsidRDefault="0059424E" w:rsidP="0059424E">
      <w:pPr>
        <w:pStyle w:val="14"/>
        <w:rPr>
          <w:rFonts w:eastAsia="Times New Roman CYR"/>
        </w:rPr>
      </w:pPr>
      <w:r w:rsidRPr="00754224">
        <w:rPr>
          <w:rFonts w:eastAsia="Times New Roman CYR"/>
        </w:rPr>
        <w:t>В х. Хапачев с 20-х годов XX в. действует фельдшерский пункт, который обслуживает население хутора.</w:t>
      </w:r>
    </w:p>
    <w:p w:rsidR="0059424E" w:rsidRDefault="0059424E" w:rsidP="0059424E">
      <w:pPr>
        <w:pStyle w:val="14"/>
        <w:rPr>
          <w:rFonts w:eastAsia="Times New Roman CYR"/>
        </w:rPr>
      </w:pPr>
      <w:r w:rsidRPr="00754224">
        <w:rPr>
          <w:rFonts w:eastAsia="Times New Roman CYR"/>
        </w:rPr>
        <w:t>Жители х. Хапачев, в основном, исповедуют православную веру.</w:t>
      </w:r>
    </w:p>
    <w:p w:rsidR="004331ED" w:rsidRDefault="004331ED" w:rsidP="0059424E">
      <w:pPr>
        <w:pStyle w:val="14"/>
        <w:rPr>
          <w:b/>
        </w:rPr>
      </w:pPr>
    </w:p>
    <w:p w:rsidR="0059424E" w:rsidRPr="004331ED" w:rsidRDefault="0059424E" w:rsidP="0059424E">
      <w:pPr>
        <w:pStyle w:val="14"/>
        <w:rPr>
          <w:b/>
          <w:bCs/>
        </w:rPr>
      </w:pPr>
      <w:r w:rsidRPr="004331ED">
        <w:rPr>
          <w:b/>
        </w:rPr>
        <w:t>х. Киров</w:t>
      </w:r>
      <w:r w:rsidR="004331ED">
        <w:rPr>
          <w:b/>
        </w:rPr>
        <w:t>.</w:t>
      </w:r>
    </w:p>
    <w:p w:rsidR="0059424E" w:rsidRPr="00754224" w:rsidRDefault="0059424E" w:rsidP="0059424E">
      <w:pPr>
        <w:pStyle w:val="14"/>
        <w:rPr>
          <w:rFonts w:eastAsia="Times New Roman CYR"/>
        </w:rPr>
      </w:pPr>
      <w:r w:rsidRPr="00754224">
        <w:t xml:space="preserve">Хутор </w:t>
      </w:r>
      <w:r w:rsidRPr="00754224">
        <w:rPr>
          <w:rFonts w:eastAsia="Times New Roman CYR"/>
        </w:rPr>
        <w:t xml:space="preserve">Киров расположен вблизи северо-восточной границы Республики Адыгея. От республиканского центра г. Майкопа хутор находится в 74км к северу, в 146км к юго-востоку от г. Краснодара и в 14км к северу от центра МО и одновременно центра района а. Хакуринохабль. </w:t>
      </w:r>
      <w:r w:rsidRPr="00754224">
        <w:t>Киров</w:t>
      </w:r>
      <w:r w:rsidRPr="00754224">
        <w:rPr>
          <w:rFonts w:eastAsia="Times New Roman CYR"/>
        </w:rPr>
        <w:t xml:space="preserve"> располагается в левосторонней излучине р. Лаба. Жители хутора осуществляют связь с райцентром и республиканским центром по асфальтированной автодороге при помощи общественного автотранспорта (автобусы Майкоп - х. Киров), с соседней станицей Темиргоевской Краснодарского края через висячий мост на реке Лаба.</w:t>
      </w:r>
    </w:p>
    <w:p w:rsidR="0059424E" w:rsidRPr="00754224" w:rsidRDefault="0059424E" w:rsidP="0059424E">
      <w:pPr>
        <w:pStyle w:val="14"/>
        <w:rPr>
          <w:rFonts w:eastAsia="Times New Roman CYR"/>
        </w:rPr>
      </w:pPr>
      <w:r w:rsidRPr="00754224">
        <w:rPr>
          <w:rFonts w:eastAsia="Times New Roman CYR"/>
        </w:rPr>
        <w:t xml:space="preserve">До гражданской войны на территории нынешнего х. Кирова располагалось хозяйство помещика Харинова из ст. Темиргоевской. Он являлся владельцем мельницы, фермы и магазина. Мельницу помещик приводил в действие с помощью воды, подача которой осуществлялась через построенный канал. </w:t>
      </w:r>
    </w:p>
    <w:p w:rsidR="0059424E" w:rsidRPr="00754224" w:rsidRDefault="0059424E" w:rsidP="0059424E">
      <w:pPr>
        <w:pStyle w:val="14"/>
        <w:rPr>
          <w:rFonts w:eastAsia="Times New Roman CYR"/>
        </w:rPr>
      </w:pPr>
      <w:r w:rsidRPr="00754224">
        <w:rPr>
          <w:rFonts w:eastAsia="Times New Roman CYR"/>
        </w:rPr>
        <w:t xml:space="preserve">В 1914г возникает кочевка Хаджимука Хапачева недалеко от хозяйства Харинова. Сюда стали съезжаться татары, жившие до этого в адыгейских аулах. Первые поселенцы татар на этом месте появились в 1929-1930 годы. В </w:t>
      </w:r>
      <w:smartTag w:uri="urn:schemas-microsoft-com:office:smarttags" w:element="metricconverter">
        <w:smartTagPr>
          <w:attr w:name="ProductID" w:val="1933 г"/>
        </w:smartTagPr>
        <w:r w:rsidRPr="00754224">
          <w:rPr>
            <w:rFonts w:eastAsia="Times New Roman CYR"/>
          </w:rPr>
          <w:t>1933 г</w:t>
        </w:r>
      </w:smartTag>
      <w:r w:rsidRPr="00754224">
        <w:rPr>
          <w:rFonts w:eastAsia="Times New Roman CYR"/>
        </w:rPr>
        <w:t xml:space="preserve">. 45 татарских семей выселились из а. Хатажукая и присоединились к первым поселенцам, образовав свой хутор под названием «Нацмен». Это название хутора сохранилось до </w:t>
      </w:r>
      <w:smartTag w:uri="urn:schemas-microsoft-com:office:smarttags" w:element="metricconverter">
        <w:smartTagPr>
          <w:attr w:name="ProductID" w:val="1935 г"/>
        </w:smartTagPr>
        <w:r w:rsidRPr="00754224">
          <w:rPr>
            <w:rFonts w:eastAsia="Times New Roman CYR"/>
          </w:rPr>
          <w:t>1935 г</w:t>
        </w:r>
      </w:smartTag>
      <w:r w:rsidRPr="00754224">
        <w:rPr>
          <w:rFonts w:eastAsia="Times New Roman CYR"/>
        </w:rPr>
        <w:t xml:space="preserve">., хотя и до настоящего времени оно бытует в народе. С </w:t>
      </w:r>
      <w:smartTag w:uri="urn:schemas-microsoft-com:office:smarttags" w:element="metricconverter">
        <w:smartTagPr>
          <w:attr w:name="ProductID" w:val="1935 г"/>
        </w:smartTagPr>
        <w:r w:rsidRPr="00754224">
          <w:rPr>
            <w:rFonts w:eastAsia="Times New Roman CYR"/>
          </w:rPr>
          <w:t>1935 г</w:t>
        </w:r>
      </w:smartTag>
      <w:r w:rsidRPr="00754224">
        <w:rPr>
          <w:rFonts w:eastAsia="Times New Roman CYR"/>
        </w:rPr>
        <w:t>. хутор стали называть по имени С. М. Кирова - советского партийного деятеля. В настоящее время татары Шовгеновского района наиболее компактно проживают в х. Кирове. Хутор Нацмен-Киров со дня образования и до наших дней не менял своего места.</w:t>
      </w:r>
    </w:p>
    <w:p w:rsidR="0059424E" w:rsidRPr="00754224" w:rsidRDefault="0059424E" w:rsidP="0059424E">
      <w:pPr>
        <w:pStyle w:val="14"/>
        <w:rPr>
          <w:rFonts w:eastAsia="Times New Roman CYR"/>
        </w:rPr>
      </w:pPr>
      <w:r w:rsidRPr="00754224">
        <w:rPr>
          <w:rFonts w:eastAsia="Times New Roman CYR"/>
        </w:rPr>
        <w:t xml:space="preserve">Среди жителей хутора есть татары, переселившиеся со станиц Краснодарского края, с Поволжья и других мест. Переселенцы на этом месте создали не только х. Нацмен, но и свой колхоз «Нацмен». Люди переселялись сюда не только для совместного проживания, но и для сохранения своего языка и культуры. </w:t>
      </w:r>
    </w:p>
    <w:p w:rsidR="0059424E" w:rsidRPr="00754224" w:rsidRDefault="0059424E" w:rsidP="0059424E">
      <w:pPr>
        <w:pStyle w:val="14"/>
        <w:rPr>
          <w:rFonts w:eastAsia="Times New Roman CYR"/>
        </w:rPr>
      </w:pPr>
      <w:r w:rsidRPr="00754224">
        <w:rPr>
          <w:rFonts w:eastAsia="Times New Roman CYR"/>
        </w:rPr>
        <w:t xml:space="preserve">С </w:t>
      </w:r>
      <w:smartTag w:uri="urn:schemas-microsoft-com:office:smarttags" w:element="metricconverter">
        <w:smartTagPr>
          <w:attr w:name="ProductID" w:val="1933 г"/>
        </w:smartTagPr>
        <w:r w:rsidRPr="00754224">
          <w:rPr>
            <w:rFonts w:eastAsia="Times New Roman CYR"/>
          </w:rPr>
          <w:t>1933 г</w:t>
        </w:r>
      </w:smartTag>
      <w:r w:rsidRPr="00754224">
        <w:rPr>
          <w:rFonts w:eastAsia="Times New Roman CYR"/>
        </w:rPr>
        <w:t>. х. Киров официально появился на карте Шовгеновского района как административная единица, с этого же года жители объединились в колхоз «Нацмен».</w:t>
      </w:r>
    </w:p>
    <w:p w:rsidR="0059424E" w:rsidRPr="00754224" w:rsidRDefault="0059424E" w:rsidP="0059424E">
      <w:pPr>
        <w:pStyle w:val="14"/>
        <w:rPr>
          <w:rFonts w:eastAsia="Times New Roman CYR"/>
        </w:rPr>
      </w:pPr>
      <w:r w:rsidRPr="00754224">
        <w:rPr>
          <w:rFonts w:eastAsia="Times New Roman CYR"/>
        </w:rPr>
        <w:t>Затем колхоз «Нацмен» объединяется с хапачевским колхозом «Новый быт», и новый объединенный колхоз называют «Новый быт». Этот колхоз имел свой кирпичный завод, свиноферму, конеферму, птицеферму, молочно-товарную ферму, мехток, склады, табаководческую бригаду, овощеводческую бригаду, тракторную бригаду полеводческую бригаду и т. д.</w:t>
      </w:r>
    </w:p>
    <w:p w:rsidR="0059424E" w:rsidRPr="00754224" w:rsidRDefault="0059424E" w:rsidP="0059424E">
      <w:pPr>
        <w:pStyle w:val="14"/>
        <w:rPr>
          <w:rFonts w:eastAsia="Times New Roman CYR"/>
        </w:rPr>
      </w:pPr>
      <w:r w:rsidRPr="00754224">
        <w:rPr>
          <w:rFonts w:eastAsia="Times New Roman CYR"/>
        </w:rPr>
        <w:t xml:space="preserve">Вскоре открылась начальная четырехклассная школа, расчитанная на 70 учащихся. Она действовала самостоятельно до </w:t>
      </w:r>
      <w:smartTag w:uri="urn:schemas-microsoft-com:office:smarttags" w:element="metricconverter">
        <w:smartTagPr>
          <w:attr w:name="ProductID" w:val="1965 г"/>
        </w:smartTagPr>
        <w:r w:rsidRPr="00754224">
          <w:rPr>
            <w:rFonts w:eastAsia="Times New Roman CYR"/>
          </w:rPr>
          <w:t>1965 г</w:t>
        </w:r>
      </w:smartTag>
      <w:r w:rsidRPr="00754224">
        <w:rPr>
          <w:rFonts w:eastAsia="Times New Roman CYR"/>
        </w:rPr>
        <w:t xml:space="preserve">. В </w:t>
      </w:r>
      <w:smartTag w:uri="urn:schemas-microsoft-com:office:smarttags" w:element="metricconverter">
        <w:smartTagPr>
          <w:attr w:name="ProductID" w:val="1965 г"/>
        </w:smartTagPr>
        <w:r w:rsidRPr="00754224">
          <w:rPr>
            <w:rFonts w:eastAsia="Times New Roman CYR"/>
          </w:rPr>
          <w:t>1965 г</w:t>
        </w:r>
      </w:smartTag>
      <w:r w:rsidRPr="00754224">
        <w:rPr>
          <w:rFonts w:eastAsia="Times New Roman CYR"/>
        </w:rPr>
        <w:t xml:space="preserve">. Кировскую и Хапачевскую начальные школы объединили и преобразовали в восьмилетнюю неполную среднюю школу. Силами жителей двух хуторов и с помощью колхоза </w:t>
      </w:r>
      <w:r w:rsidRPr="00754224">
        <w:rPr>
          <w:rFonts w:eastAsia="Times New Roman CYR"/>
        </w:rPr>
        <w:lastRenderedPageBreak/>
        <w:t>построили новое здание для школы в х. Хапачеве. Выпускники школы продолжали учебу в Хакуринохабльской, Хатажукаевской средних школах или поступали в средние специальные учебные заведения городов Майкоп, Краснодар и др.</w:t>
      </w:r>
    </w:p>
    <w:p w:rsidR="0059424E" w:rsidRPr="00754224" w:rsidRDefault="0059424E" w:rsidP="0059424E">
      <w:pPr>
        <w:pStyle w:val="14"/>
        <w:rPr>
          <w:rFonts w:eastAsia="Times New Roman CYR"/>
        </w:rPr>
      </w:pPr>
      <w:r w:rsidRPr="00754224">
        <w:rPr>
          <w:rFonts w:eastAsia="Times New Roman CYR"/>
        </w:rPr>
        <w:t xml:space="preserve">Со времени основания хутора в нем имеется фельдшерский пункт, который обслуживает жителей х. Киров. </w:t>
      </w:r>
    </w:p>
    <w:p w:rsidR="0059424E" w:rsidRPr="00754224" w:rsidRDefault="0059424E" w:rsidP="0059424E">
      <w:pPr>
        <w:pStyle w:val="14"/>
        <w:rPr>
          <w:rFonts w:eastAsia="Times New Roman CYR"/>
        </w:rPr>
      </w:pPr>
      <w:r w:rsidRPr="00754224">
        <w:rPr>
          <w:rFonts w:eastAsia="Times New Roman CYR"/>
        </w:rPr>
        <w:t xml:space="preserve">В </w:t>
      </w:r>
      <w:smartTag w:uri="urn:schemas-microsoft-com:office:smarttags" w:element="metricconverter">
        <w:smartTagPr>
          <w:attr w:name="ProductID" w:val="1960 г"/>
        </w:smartTagPr>
        <w:r w:rsidRPr="00754224">
          <w:rPr>
            <w:rFonts w:eastAsia="Times New Roman CYR"/>
          </w:rPr>
          <w:t>1960 г</w:t>
        </w:r>
      </w:smartTag>
      <w:r w:rsidRPr="00754224">
        <w:rPr>
          <w:rFonts w:eastAsia="Times New Roman CYR"/>
        </w:rPr>
        <w:t>. с целью укрупнениея колхоз «Новый быт» был соединен с шовгеновским (хакуринохабльским) колхозом им. Сталина, впоследствии получивший название «XXII Партсъезда». С этого времени колхоз становится многоотраслевым хозяйством, а бывший колхоз «Новый быт» - одной из его полеводческих бригад.</w:t>
      </w:r>
    </w:p>
    <w:p w:rsidR="0059424E" w:rsidRPr="00754224" w:rsidRDefault="0059424E" w:rsidP="0059424E">
      <w:pPr>
        <w:pStyle w:val="14"/>
        <w:rPr>
          <w:rFonts w:eastAsia="Times New Roman CYR"/>
        </w:rPr>
      </w:pPr>
      <w:r w:rsidRPr="00754224">
        <w:rPr>
          <w:rFonts w:eastAsia="Times New Roman CYR"/>
        </w:rPr>
        <w:t xml:space="preserve">В </w:t>
      </w:r>
      <w:smartTag w:uri="urn:schemas-microsoft-com:office:smarttags" w:element="metricconverter">
        <w:smartTagPr>
          <w:attr w:name="ProductID" w:val="2002 г"/>
        </w:smartTagPr>
        <w:r w:rsidRPr="00754224">
          <w:rPr>
            <w:rFonts w:eastAsia="Times New Roman CYR"/>
          </w:rPr>
          <w:t>2002 г</w:t>
        </w:r>
      </w:smartTag>
      <w:r w:rsidRPr="00754224">
        <w:rPr>
          <w:rFonts w:eastAsia="Times New Roman CYR"/>
        </w:rPr>
        <w:t xml:space="preserve">. колхоз ликвидирован и образовано акционерное общество «Нива». </w:t>
      </w:r>
    </w:p>
    <w:p w:rsidR="0059424E" w:rsidRPr="00754224" w:rsidRDefault="0059424E" w:rsidP="0059424E">
      <w:pPr>
        <w:pStyle w:val="14"/>
        <w:rPr>
          <w:rFonts w:eastAsia="Times New Roman CYR"/>
        </w:rPr>
      </w:pPr>
      <w:r w:rsidRPr="00754224">
        <w:rPr>
          <w:rFonts w:eastAsia="Times New Roman CYR"/>
        </w:rPr>
        <w:t xml:space="preserve">В хуторе было прекращено строительство новых домов в связи с тем, что в соответствии с решениями схемы районной планировки Адыгейской АО и Шовгеновского района хутор был определён к сселению. Однако этого не произошло. В настоящее время в хуторе появляются объекты частной застройки. Пострадавшим от наводнения в июне </w:t>
      </w:r>
      <w:smartTag w:uri="urn:schemas-microsoft-com:office:smarttags" w:element="metricconverter">
        <w:smartTagPr>
          <w:attr w:name="ProductID" w:val="2002 г"/>
        </w:smartTagPr>
        <w:r w:rsidRPr="00754224">
          <w:rPr>
            <w:rFonts w:eastAsia="Times New Roman CYR"/>
          </w:rPr>
          <w:t>2002 г</w:t>
        </w:r>
      </w:smartTag>
      <w:r w:rsidRPr="00754224">
        <w:rPr>
          <w:rFonts w:eastAsia="Times New Roman CYR"/>
        </w:rPr>
        <w:t>. с помощью государства построены новые кирпичные дома.</w:t>
      </w:r>
    </w:p>
    <w:p w:rsidR="0059424E" w:rsidRPr="00754224" w:rsidRDefault="0059424E" w:rsidP="0059424E">
      <w:pPr>
        <w:pStyle w:val="14"/>
        <w:rPr>
          <w:rFonts w:eastAsia="Times New Roman CYR"/>
        </w:rPr>
      </w:pPr>
      <w:r w:rsidRPr="00754224">
        <w:rPr>
          <w:rFonts w:eastAsia="Times New Roman CYR"/>
        </w:rPr>
        <w:t xml:space="preserve">В национальном составе большую часть населения представляют татары, но живут и русские, адыгейцы, даргинцы. </w:t>
      </w:r>
    </w:p>
    <w:p w:rsidR="0059424E" w:rsidRPr="00754224" w:rsidRDefault="0059424E" w:rsidP="0059424E">
      <w:pPr>
        <w:pStyle w:val="14"/>
        <w:rPr>
          <w:rFonts w:eastAsia="Times New Roman CYR"/>
        </w:rPr>
      </w:pPr>
      <w:r w:rsidRPr="00754224">
        <w:rPr>
          <w:rFonts w:eastAsia="Times New Roman CYR"/>
        </w:rPr>
        <w:t>В связи с демократическими переменами в Республике Адыгея и в стране в целом, у татар, живущих в х. Кирове, возрождаются национальные традиции, культура, язык. Они поддерживают тесные связи с татарами х. Политотдел, других населенных пунктов РА и Краснодарского края, а также с жителями Республики Татарстан.</w:t>
      </w:r>
    </w:p>
    <w:p w:rsidR="0059424E" w:rsidRPr="00754224" w:rsidRDefault="0059424E" w:rsidP="0059424E">
      <w:pPr>
        <w:pStyle w:val="14"/>
      </w:pPr>
      <w:r w:rsidRPr="00754224">
        <w:rPr>
          <w:rFonts w:eastAsia="Times New Roman CYR"/>
        </w:rPr>
        <w:t xml:space="preserve">Возрождению и развитию культуры, традиции и языка татар Кирова способствует деятельность татарского культурно-просветительского общества «Дуслык» («Дружба»). Общество занимается строительством мечетей, созданием ансамбля татарской народной песни «Дуслык» и «Азат». </w:t>
      </w:r>
    </w:p>
    <w:p w:rsidR="0059424E" w:rsidRPr="00754224" w:rsidRDefault="0059424E" w:rsidP="0059424E">
      <w:pPr>
        <w:pStyle w:val="14"/>
        <w:rPr>
          <w:rFonts w:eastAsia="Times New Roman CYR"/>
        </w:rPr>
      </w:pPr>
      <w:r w:rsidRPr="00754224">
        <w:rPr>
          <w:rFonts w:eastAsia="Times New Roman CYR"/>
        </w:rPr>
        <w:t xml:space="preserve">Татары, живущие в х. Кирове, являются по вероисповеданию мусульманами суннитской ветви. </w:t>
      </w:r>
    </w:p>
    <w:p w:rsidR="004331ED" w:rsidRDefault="0059424E">
      <w:pPr>
        <w:rPr>
          <w:rFonts w:ascii="Times New Roman" w:eastAsia="Times New Roman" w:hAnsi="Times New Roman"/>
          <w:sz w:val="28"/>
          <w:szCs w:val="28"/>
          <w:lang w:eastAsia="ar-SA"/>
        </w:rPr>
      </w:pPr>
      <w:r>
        <w:rPr>
          <w:rFonts w:ascii="Times New Roman" w:eastAsia="Times New Roman" w:hAnsi="Times New Roman"/>
          <w:sz w:val="28"/>
          <w:szCs w:val="28"/>
          <w:lang w:eastAsia="ar-SA"/>
        </w:rPr>
        <w:br w:type="page"/>
      </w:r>
    </w:p>
    <w:p w:rsidR="004331ED" w:rsidRDefault="002F6EEF" w:rsidP="004331ED">
      <w:pPr>
        <w:pStyle w:val="3"/>
        <w:ind w:left="0"/>
      </w:pPr>
      <w:bookmarkStart w:id="11" w:name="_Toc265506848"/>
      <w:r>
        <w:lastRenderedPageBreak/>
        <w:t xml:space="preserve">2. </w:t>
      </w:r>
      <w:r w:rsidR="004331ED">
        <w:t>Положение Хакуринохабльского сельского поселения</w:t>
      </w:r>
      <w:bookmarkEnd w:id="11"/>
    </w:p>
    <w:p w:rsidR="004331ED" w:rsidRPr="004331ED" w:rsidRDefault="004331ED" w:rsidP="004331ED">
      <w:pPr>
        <w:spacing w:after="0" w:line="240" w:lineRule="auto"/>
      </w:pPr>
    </w:p>
    <w:p w:rsidR="004331ED" w:rsidRPr="002F6EEF" w:rsidRDefault="002F6EEF" w:rsidP="002F6EEF">
      <w:pPr>
        <w:pStyle w:val="14"/>
      </w:pPr>
      <w:r>
        <w:t>В связи со вступлением в силу Ф3-131 на территории Республики Адыгея с 1января 2006 года и на основании постановления Главы МО «Шовгеновский район» №407 от 01.11.2005 года о ликвидации администрации сельских советов муниципального образования «Шовгеновский район» принято решение о ликвидации администрации «Хакуринохабльского сельского совета» и с 1 января 2006 года образовано муниципальное образование «Хакуринохабльское сельское поселение»,</w:t>
      </w:r>
      <w:r w:rsidR="004331ED" w:rsidRPr="00754224">
        <w:t xml:space="preserve"> наделенн</w:t>
      </w:r>
      <w:r>
        <w:t>ое</w:t>
      </w:r>
      <w:r w:rsidR="004331ED" w:rsidRPr="00754224">
        <w:t xml:space="preserve"> статусом сельского поселения</w:t>
      </w:r>
      <w:r w:rsidR="004331ED" w:rsidRPr="00754224">
        <w:rPr>
          <w:color w:val="000000"/>
        </w:rPr>
        <w:t xml:space="preserve"> с установленными границами.</w:t>
      </w:r>
    </w:p>
    <w:p w:rsidR="004331ED" w:rsidRPr="00754224" w:rsidRDefault="004331ED" w:rsidP="004331ED">
      <w:pPr>
        <w:pStyle w:val="14"/>
      </w:pPr>
      <w:r w:rsidRPr="00754224">
        <w:t>Согласно «Устава Хакуринохабльского сельского поселения» в границах поселения находятся три населенных пункта: а. Хакуринохабль, х. Киров и х. Хапачев.</w:t>
      </w:r>
    </w:p>
    <w:p w:rsidR="004331ED" w:rsidRPr="00754224" w:rsidRDefault="004331ED" w:rsidP="004331ED">
      <w:pPr>
        <w:pStyle w:val="14"/>
        <w:rPr>
          <w:color w:val="000000"/>
        </w:rPr>
      </w:pPr>
      <w:r w:rsidRPr="00754224">
        <w:t>Хакуринохабльское сельское поселение является одним из шести муниципальных образований Шовгеновского района Республики Адыгея. МО «Хакуринохабльское сельское поселение» граничит на севере с Курганинским районом Краснодарского края, на востоке с Егерухайским СП Кошехабльского района, на юго-востоке с Джерокайским, на юге с Мамхегским и на западе с Хатажука</w:t>
      </w:r>
      <w:r>
        <w:t>й</w:t>
      </w:r>
      <w:r w:rsidRPr="00754224">
        <w:t xml:space="preserve">ским сельскими поселениями Шовгеновского района </w:t>
      </w:r>
      <w:r>
        <w:t>Республики Адыгея</w:t>
      </w:r>
      <w:r w:rsidRPr="00754224">
        <w:rPr>
          <w:color w:val="000000"/>
        </w:rPr>
        <w:t>.</w:t>
      </w:r>
    </w:p>
    <w:p w:rsidR="004331ED" w:rsidRPr="00754224" w:rsidRDefault="004331ED" w:rsidP="004331ED">
      <w:pPr>
        <w:pStyle w:val="14"/>
      </w:pPr>
      <w:r w:rsidRPr="00754224">
        <w:t>Представительный орган муниципального образования и иные органы местного самоуправления Хакуринохабльского сельского поселения расположены в а. Хакуринохабль.</w:t>
      </w:r>
    </w:p>
    <w:p w:rsidR="004331ED" w:rsidRPr="00754224" w:rsidRDefault="004331ED" w:rsidP="004331ED">
      <w:pPr>
        <w:pStyle w:val="14"/>
      </w:pPr>
      <w:r w:rsidRPr="00754224">
        <w:t xml:space="preserve">В состав сельского поселения входят три населенных пункта: а. Хакуринохабль, х. Хапачев, х. Киров. Общая площадь поселения - </w:t>
      </w:r>
      <w:smartTag w:uri="urn:schemas-microsoft-com:office:smarttags" w:element="metricconverter">
        <w:smartTagPr>
          <w:attr w:name="ProductID" w:val="8917 га"/>
        </w:smartTagPr>
        <w:r w:rsidRPr="00754224">
          <w:t>891</w:t>
        </w:r>
        <w:r>
          <w:t>7</w:t>
        </w:r>
        <w:r w:rsidRPr="00754224">
          <w:t xml:space="preserve"> га</w:t>
        </w:r>
      </w:smartTag>
      <w:r w:rsidRPr="00754224">
        <w:t xml:space="preserve"> с населением 4519 чел.</w:t>
      </w:r>
    </w:p>
    <w:p w:rsidR="004331ED" w:rsidRPr="00754224" w:rsidRDefault="004331ED" w:rsidP="004331ED">
      <w:pPr>
        <w:pStyle w:val="14"/>
      </w:pPr>
      <w:r w:rsidRPr="00754224">
        <w:t>а. Хакуринохабль расположен на правом берегу р. Фарс, хутора Киров и Хапачев находятся в долине р. Лаба.</w:t>
      </w:r>
    </w:p>
    <w:p w:rsidR="004331ED" w:rsidRPr="00754224" w:rsidRDefault="004331ED" w:rsidP="004331ED">
      <w:pPr>
        <w:pStyle w:val="14"/>
      </w:pPr>
      <w:r w:rsidRPr="00754224">
        <w:t>В а. Хакуринохабль сконцентрировано 92</w:t>
      </w:r>
      <w:r w:rsidR="004F740C">
        <w:t>.</w:t>
      </w:r>
      <w:r w:rsidRPr="00754224">
        <w:t>1% жителей поселения.</w:t>
      </w:r>
    </w:p>
    <w:p w:rsidR="004331ED" w:rsidRPr="00754224" w:rsidRDefault="004331ED" w:rsidP="004331ED">
      <w:pPr>
        <w:pStyle w:val="14"/>
      </w:pPr>
      <w:r w:rsidRPr="00754224">
        <w:t xml:space="preserve">Численность населения населённых пунктов МО «Хакуринохабльское сельское поселение» на </w:t>
      </w:r>
      <w:r>
        <w:t>30</w:t>
      </w:r>
      <w:r w:rsidRPr="00754224">
        <w:t>.12.2009г.:</w:t>
      </w:r>
    </w:p>
    <w:p w:rsidR="004331ED" w:rsidRPr="00E73034" w:rsidRDefault="004331ED" w:rsidP="00E73034">
      <w:pPr>
        <w:pStyle w:val="af3"/>
        <w:spacing w:after="0"/>
        <w:ind w:firstLine="720"/>
        <w:jc w:val="right"/>
        <w:rPr>
          <w:rFonts w:ascii="Arial" w:hAnsi="Arial" w:cs="Arial"/>
          <w:b/>
          <w:i/>
          <w:sz w:val="20"/>
          <w:szCs w:val="20"/>
        </w:rPr>
      </w:pPr>
      <w:r w:rsidRPr="00E73034">
        <w:rPr>
          <w:rFonts w:ascii="Arial" w:hAnsi="Arial" w:cs="Arial"/>
          <w:b/>
          <w:i/>
          <w:sz w:val="20"/>
          <w:szCs w:val="20"/>
        </w:rPr>
        <w:t>Табл.</w:t>
      </w:r>
      <w:r w:rsidR="000C4C2F">
        <w:rPr>
          <w:rFonts w:ascii="Arial" w:hAnsi="Arial" w:cs="Arial"/>
          <w:b/>
          <w:i/>
          <w:sz w:val="20"/>
          <w:szCs w:val="20"/>
        </w:rPr>
        <w:t>2.1</w:t>
      </w:r>
      <w:r w:rsidRPr="00E73034">
        <w:rPr>
          <w:rFonts w:ascii="Arial" w:hAnsi="Arial" w:cs="Arial"/>
          <w:b/>
          <w:i/>
          <w:sz w:val="20"/>
          <w:szCs w:val="20"/>
        </w:rPr>
        <w:t xml:space="preserve"> </w:t>
      </w:r>
    </w:p>
    <w:p w:rsidR="004331ED" w:rsidRPr="00E73034" w:rsidRDefault="004331ED" w:rsidP="00E73034">
      <w:pPr>
        <w:pStyle w:val="af3"/>
        <w:spacing w:after="0"/>
        <w:ind w:firstLine="720"/>
        <w:jc w:val="right"/>
        <w:rPr>
          <w:rFonts w:ascii="Arial" w:hAnsi="Arial" w:cs="Arial"/>
          <w:b/>
          <w:i/>
          <w:sz w:val="20"/>
          <w:szCs w:val="20"/>
        </w:rPr>
      </w:pPr>
      <w:r w:rsidRPr="00E73034">
        <w:rPr>
          <w:rFonts w:ascii="Arial" w:hAnsi="Arial" w:cs="Arial"/>
          <w:b/>
          <w:i/>
          <w:sz w:val="20"/>
          <w:szCs w:val="20"/>
        </w:rPr>
        <w:t>Аминистративно-территориальные единицы</w:t>
      </w:r>
    </w:p>
    <w:p w:rsidR="00E73034" w:rsidRDefault="004331ED" w:rsidP="00E73034">
      <w:pPr>
        <w:pStyle w:val="af3"/>
        <w:spacing w:after="0"/>
        <w:ind w:firstLine="720"/>
        <w:jc w:val="right"/>
        <w:rPr>
          <w:rFonts w:ascii="Arial" w:hAnsi="Arial" w:cs="Arial"/>
          <w:b/>
          <w:i/>
          <w:sz w:val="20"/>
          <w:szCs w:val="20"/>
        </w:rPr>
      </w:pPr>
      <w:r w:rsidRPr="00E73034">
        <w:rPr>
          <w:rFonts w:ascii="Arial" w:hAnsi="Arial" w:cs="Arial"/>
          <w:b/>
          <w:i/>
          <w:sz w:val="20"/>
          <w:szCs w:val="20"/>
        </w:rPr>
        <w:t>Хакуринохабльского сельского поселения Шовгеновского района</w:t>
      </w:r>
    </w:p>
    <w:p w:rsidR="004331ED" w:rsidRPr="00E73034" w:rsidRDefault="004331ED" w:rsidP="00E73034">
      <w:pPr>
        <w:pStyle w:val="af3"/>
        <w:spacing w:after="0"/>
        <w:ind w:firstLine="720"/>
        <w:jc w:val="right"/>
        <w:rPr>
          <w:rFonts w:ascii="Arial" w:hAnsi="Arial" w:cs="Arial"/>
          <w:b/>
          <w:i/>
          <w:sz w:val="20"/>
          <w:szCs w:val="20"/>
        </w:rPr>
      </w:pPr>
      <w:r w:rsidRPr="00E73034">
        <w:rPr>
          <w:rFonts w:ascii="Arial" w:hAnsi="Arial" w:cs="Arial"/>
          <w:b/>
          <w:i/>
          <w:sz w:val="20"/>
          <w:szCs w:val="20"/>
        </w:rPr>
        <w:t xml:space="preserve"> Республики Адыгея</w:t>
      </w:r>
    </w:p>
    <w:tbl>
      <w:tblPr>
        <w:tblW w:w="0" w:type="auto"/>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000"/>
      </w:tblPr>
      <w:tblGrid>
        <w:gridCol w:w="3102"/>
        <w:gridCol w:w="2891"/>
        <w:gridCol w:w="2658"/>
      </w:tblGrid>
      <w:tr w:rsidR="004331ED" w:rsidRPr="001746D8">
        <w:trPr>
          <w:trHeight w:val="768"/>
          <w:jc w:val="center"/>
        </w:trPr>
        <w:tc>
          <w:tcPr>
            <w:tcW w:w="3102" w:type="dxa"/>
            <w:tcBorders>
              <w:top w:val="single" w:sz="4" w:space="0" w:color="000000"/>
              <w:bottom w:val="thinThickSmallGap" w:sz="12" w:space="0" w:color="auto"/>
            </w:tcBorders>
            <w:shd w:val="clear" w:color="auto" w:fill="F2F2F2"/>
            <w:vAlign w:val="center"/>
          </w:tcPr>
          <w:p w:rsidR="004331ED" w:rsidRPr="00DE2575" w:rsidRDefault="004331ED" w:rsidP="006679DF">
            <w:pPr>
              <w:spacing w:after="0" w:line="240" w:lineRule="auto"/>
              <w:ind w:firstLine="72"/>
              <w:rPr>
                <w:rFonts w:ascii="Times New Roman" w:hAnsi="Times New Roman"/>
                <w:color w:val="000000"/>
                <w:sz w:val="24"/>
                <w:szCs w:val="24"/>
              </w:rPr>
            </w:pPr>
            <w:r w:rsidRPr="00DE2575">
              <w:rPr>
                <w:rFonts w:ascii="Times New Roman" w:hAnsi="Times New Roman"/>
                <w:color w:val="000000"/>
                <w:sz w:val="24"/>
                <w:szCs w:val="24"/>
              </w:rPr>
              <w:t>Населенный пункт</w:t>
            </w:r>
          </w:p>
        </w:tc>
        <w:tc>
          <w:tcPr>
            <w:tcW w:w="2891" w:type="dxa"/>
            <w:tcBorders>
              <w:top w:val="single" w:sz="4" w:space="0" w:color="000000"/>
              <w:bottom w:val="thinThickSmallGap" w:sz="12" w:space="0" w:color="auto"/>
            </w:tcBorders>
            <w:shd w:val="clear" w:color="auto" w:fill="F2F2F2"/>
            <w:vAlign w:val="center"/>
          </w:tcPr>
          <w:p w:rsidR="004331ED" w:rsidRPr="00DE2575" w:rsidRDefault="004331ED" w:rsidP="006679DF">
            <w:pPr>
              <w:spacing w:after="0" w:line="240" w:lineRule="auto"/>
              <w:rPr>
                <w:rFonts w:ascii="Times New Roman" w:hAnsi="Times New Roman"/>
                <w:color w:val="000000"/>
                <w:sz w:val="24"/>
                <w:szCs w:val="24"/>
              </w:rPr>
            </w:pPr>
            <w:r w:rsidRPr="00DE2575">
              <w:rPr>
                <w:rFonts w:ascii="Times New Roman" w:hAnsi="Times New Roman"/>
                <w:color w:val="000000"/>
                <w:sz w:val="24"/>
                <w:szCs w:val="24"/>
              </w:rPr>
              <w:t>Территория, га</w:t>
            </w:r>
          </w:p>
          <w:p w:rsidR="004331ED" w:rsidRPr="00DE2575" w:rsidRDefault="004331ED" w:rsidP="006679DF">
            <w:pPr>
              <w:spacing w:after="0" w:line="240" w:lineRule="auto"/>
              <w:rPr>
                <w:rFonts w:ascii="Times New Roman" w:hAnsi="Times New Roman"/>
                <w:color w:val="000000"/>
                <w:sz w:val="24"/>
                <w:szCs w:val="24"/>
              </w:rPr>
            </w:pPr>
            <w:r w:rsidRPr="00DE2575">
              <w:rPr>
                <w:rFonts w:ascii="Times New Roman" w:hAnsi="Times New Roman"/>
                <w:color w:val="000000"/>
                <w:sz w:val="24"/>
                <w:szCs w:val="24"/>
              </w:rPr>
              <w:t>на 30.12.2009 г.</w:t>
            </w:r>
          </w:p>
        </w:tc>
        <w:tc>
          <w:tcPr>
            <w:tcW w:w="2658" w:type="dxa"/>
            <w:tcBorders>
              <w:top w:val="single" w:sz="4" w:space="0" w:color="000000"/>
              <w:bottom w:val="thinThickSmallGap" w:sz="12" w:space="0" w:color="auto"/>
            </w:tcBorders>
            <w:shd w:val="clear" w:color="auto" w:fill="F2F2F2"/>
            <w:vAlign w:val="center"/>
          </w:tcPr>
          <w:p w:rsidR="004331ED" w:rsidRPr="00DE2575" w:rsidRDefault="004331ED" w:rsidP="006679DF">
            <w:pPr>
              <w:spacing w:after="0" w:line="240" w:lineRule="auto"/>
              <w:rPr>
                <w:rFonts w:ascii="Times New Roman" w:hAnsi="Times New Roman"/>
                <w:sz w:val="24"/>
                <w:szCs w:val="24"/>
              </w:rPr>
            </w:pPr>
            <w:r w:rsidRPr="00DE2575">
              <w:rPr>
                <w:rFonts w:ascii="Times New Roman" w:hAnsi="Times New Roman"/>
                <w:sz w:val="24"/>
                <w:szCs w:val="24"/>
              </w:rPr>
              <w:t>Численность населения, чел.</w:t>
            </w:r>
          </w:p>
        </w:tc>
      </w:tr>
      <w:tr w:rsidR="004331ED" w:rsidRPr="001746D8">
        <w:trPr>
          <w:trHeight w:val="283"/>
          <w:jc w:val="center"/>
        </w:trPr>
        <w:tc>
          <w:tcPr>
            <w:tcW w:w="3102" w:type="dxa"/>
            <w:tcBorders>
              <w:top w:val="thinThickSmallGap" w:sz="12" w:space="0" w:color="auto"/>
            </w:tcBorders>
            <w:vAlign w:val="center"/>
          </w:tcPr>
          <w:p w:rsidR="004331ED" w:rsidRPr="001746D8" w:rsidRDefault="004331ED" w:rsidP="006679DF">
            <w:pPr>
              <w:spacing w:after="0" w:line="240" w:lineRule="auto"/>
              <w:rPr>
                <w:rFonts w:ascii="Times New Roman" w:hAnsi="Times New Roman"/>
                <w:b/>
                <w:bCs/>
                <w:color w:val="000000"/>
                <w:sz w:val="24"/>
                <w:szCs w:val="24"/>
              </w:rPr>
            </w:pPr>
            <w:r w:rsidRPr="001746D8">
              <w:rPr>
                <w:rFonts w:ascii="Times New Roman" w:hAnsi="Times New Roman"/>
                <w:b/>
                <w:bCs/>
                <w:color w:val="000000"/>
                <w:sz w:val="24"/>
                <w:szCs w:val="24"/>
              </w:rPr>
              <w:t>а. Хакуринохабль</w:t>
            </w:r>
            <w:r w:rsidRPr="001746D8">
              <w:rPr>
                <w:rFonts w:ascii="Times New Roman" w:hAnsi="Times New Roman"/>
                <w:b/>
                <w:color w:val="000000"/>
                <w:sz w:val="24"/>
                <w:szCs w:val="24"/>
              </w:rPr>
              <w:t xml:space="preserve"> - </w:t>
            </w:r>
            <w:r w:rsidRPr="001746D8">
              <w:rPr>
                <w:rFonts w:ascii="Times New Roman" w:hAnsi="Times New Roman"/>
                <w:color w:val="000000"/>
                <w:sz w:val="24"/>
                <w:szCs w:val="24"/>
              </w:rPr>
              <w:t>центр муниципального образования</w:t>
            </w:r>
          </w:p>
        </w:tc>
        <w:tc>
          <w:tcPr>
            <w:tcW w:w="2891" w:type="dxa"/>
            <w:tcBorders>
              <w:top w:val="thinThickSmallGap" w:sz="12" w:space="0" w:color="auto"/>
            </w:tcBorders>
            <w:vAlign w:val="center"/>
          </w:tcPr>
          <w:p w:rsidR="004331ED" w:rsidRPr="001746D8" w:rsidRDefault="00045806" w:rsidP="006679DF">
            <w:pPr>
              <w:spacing w:after="0" w:line="240" w:lineRule="auto"/>
              <w:ind w:firstLine="72"/>
              <w:jc w:val="center"/>
              <w:rPr>
                <w:rFonts w:ascii="Times New Roman" w:hAnsi="Times New Roman"/>
                <w:b/>
                <w:bCs/>
                <w:color w:val="000000"/>
                <w:sz w:val="24"/>
                <w:szCs w:val="24"/>
              </w:rPr>
            </w:pPr>
            <w:r w:rsidRPr="001746D8">
              <w:rPr>
                <w:rFonts w:ascii="Times New Roman" w:hAnsi="Times New Roman"/>
                <w:sz w:val="24"/>
                <w:szCs w:val="24"/>
              </w:rPr>
              <w:t>404</w:t>
            </w:r>
          </w:p>
        </w:tc>
        <w:tc>
          <w:tcPr>
            <w:tcW w:w="2658" w:type="dxa"/>
            <w:tcBorders>
              <w:top w:val="thinThickSmallGap" w:sz="12" w:space="0" w:color="auto"/>
            </w:tcBorders>
            <w:noWrap/>
            <w:vAlign w:val="center"/>
          </w:tcPr>
          <w:p w:rsidR="004331ED" w:rsidRPr="001746D8" w:rsidRDefault="004331ED" w:rsidP="006679DF">
            <w:pPr>
              <w:spacing w:after="0" w:line="240" w:lineRule="auto"/>
              <w:jc w:val="center"/>
              <w:rPr>
                <w:rFonts w:ascii="Times New Roman" w:hAnsi="Times New Roman"/>
                <w:b/>
                <w:bCs/>
                <w:sz w:val="24"/>
                <w:szCs w:val="24"/>
              </w:rPr>
            </w:pPr>
            <w:r w:rsidRPr="001746D8">
              <w:rPr>
                <w:rFonts w:ascii="Times New Roman" w:hAnsi="Times New Roman"/>
                <w:sz w:val="24"/>
                <w:szCs w:val="24"/>
              </w:rPr>
              <w:t>4180</w:t>
            </w:r>
          </w:p>
        </w:tc>
      </w:tr>
      <w:tr w:rsidR="004331ED" w:rsidRPr="001746D8">
        <w:trPr>
          <w:trHeight w:val="283"/>
          <w:jc w:val="center"/>
        </w:trPr>
        <w:tc>
          <w:tcPr>
            <w:tcW w:w="3102" w:type="dxa"/>
            <w:vAlign w:val="center"/>
          </w:tcPr>
          <w:p w:rsidR="004331ED" w:rsidRPr="001746D8" w:rsidRDefault="004331ED" w:rsidP="006679DF">
            <w:pPr>
              <w:spacing w:after="0" w:line="240" w:lineRule="auto"/>
              <w:ind w:firstLine="72"/>
              <w:rPr>
                <w:rFonts w:ascii="Times New Roman" w:hAnsi="Times New Roman"/>
                <w:color w:val="000000"/>
                <w:sz w:val="24"/>
                <w:szCs w:val="24"/>
              </w:rPr>
            </w:pPr>
            <w:r w:rsidRPr="001746D8">
              <w:rPr>
                <w:rFonts w:ascii="Times New Roman" w:hAnsi="Times New Roman"/>
                <w:sz w:val="24"/>
                <w:szCs w:val="24"/>
              </w:rPr>
              <w:t>х. Хапачев</w:t>
            </w:r>
          </w:p>
        </w:tc>
        <w:tc>
          <w:tcPr>
            <w:tcW w:w="2891" w:type="dxa"/>
            <w:vAlign w:val="center"/>
          </w:tcPr>
          <w:p w:rsidR="004331ED" w:rsidRPr="001746D8" w:rsidRDefault="004331ED" w:rsidP="006679DF">
            <w:pPr>
              <w:spacing w:after="0" w:line="240" w:lineRule="auto"/>
              <w:ind w:firstLine="72"/>
              <w:jc w:val="center"/>
              <w:rPr>
                <w:rFonts w:ascii="Times New Roman" w:hAnsi="Times New Roman"/>
                <w:sz w:val="24"/>
                <w:szCs w:val="24"/>
              </w:rPr>
            </w:pPr>
            <w:r w:rsidRPr="001746D8">
              <w:rPr>
                <w:rFonts w:ascii="Times New Roman" w:hAnsi="Times New Roman"/>
                <w:sz w:val="24"/>
                <w:szCs w:val="24"/>
              </w:rPr>
              <w:t>68</w:t>
            </w:r>
          </w:p>
        </w:tc>
        <w:tc>
          <w:tcPr>
            <w:tcW w:w="2658" w:type="dxa"/>
            <w:noWrap/>
            <w:vAlign w:val="center"/>
          </w:tcPr>
          <w:p w:rsidR="004331ED" w:rsidRPr="001746D8" w:rsidRDefault="004331ED" w:rsidP="006679DF">
            <w:pPr>
              <w:spacing w:after="0" w:line="240" w:lineRule="auto"/>
              <w:jc w:val="center"/>
              <w:rPr>
                <w:rFonts w:ascii="Times New Roman" w:hAnsi="Times New Roman"/>
                <w:sz w:val="24"/>
                <w:szCs w:val="24"/>
              </w:rPr>
            </w:pPr>
            <w:r w:rsidRPr="001746D8">
              <w:rPr>
                <w:rFonts w:ascii="Times New Roman" w:hAnsi="Times New Roman"/>
                <w:sz w:val="24"/>
                <w:szCs w:val="24"/>
              </w:rPr>
              <w:t>219</w:t>
            </w:r>
          </w:p>
        </w:tc>
      </w:tr>
      <w:tr w:rsidR="004331ED" w:rsidRPr="001746D8">
        <w:trPr>
          <w:trHeight w:val="283"/>
          <w:jc w:val="center"/>
        </w:trPr>
        <w:tc>
          <w:tcPr>
            <w:tcW w:w="3102" w:type="dxa"/>
            <w:vAlign w:val="center"/>
          </w:tcPr>
          <w:p w:rsidR="004331ED" w:rsidRPr="001746D8" w:rsidRDefault="004331ED" w:rsidP="006679DF">
            <w:pPr>
              <w:spacing w:after="0" w:line="240" w:lineRule="auto"/>
              <w:ind w:firstLine="72"/>
              <w:rPr>
                <w:rFonts w:ascii="Times New Roman" w:hAnsi="Times New Roman"/>
                <w:color w:val="000000"/>
                <w:sz w:val="24"/>
                <w:szCs w:val="24"/>
              </w:rPr>
            </w:pPr>
            <w:r w:rsidRPr="001746D8">
              <w:rPr>
                <w:rFonts w:ascii="Times New Roman" w:hAnsi="Times New Roman"/>
                <w:sz w:val="24"/>
                <w:szCs w:val="24"/>
              </w:rPr>
              <w:t>х. Киров</w:t>
            </w:r>
          </w:p>
        </w:tc>
        <w:tc>
          <w:tcPr>
            <w:tcW w:w="2891" w:type="dxa"/>
            <w:vAlign w:val="center"/>
          </w:tcPr>
          <w:p w:rsidR="004331ED" w:rsidRPr="001746D8" w:rsidRDefault="004331ED" w:rsidP="006679DF">
            <w:pPr>
              <w:spacing w:after="0" w:line="240" w:lineRule="auto"/>
              <w:jc w:val="center"/>
              <w:rPr>
                <w:rFonts w:ascii="Times New Roman" w:hAnsi="Times New Roman"/>
                <w:sz w:val="24"/>
                <w:szCs w:val="24"/>
              </w:rPr>
            </w:pPr>
            <w:r w:rsidRPr="001746D8">
              <w:rPr>
                <w:rFonts w:ascii="Times New Roman" w:hAnsi="Times New Roman"/>
                <w:sz w:val="24"/>
                <w:szCs w:val="24"/>
              </w:rPr>
              <w:t>63</w:t>
            </w:r>
          </w:p>
        </w:tc>
        <w:tc>
          <w:tcPr>
            <w:tcW w:w="2658" w:type="dxa"/>
            <w:noWrap/>
            <w:vAlign w:val="center"/>
          </w:tcPr>
          <w:p w:rsidR="004331ED" w:rsidRPr="001746D8" w:rsidRDefault="004331ED" w:rsidP="006679DF">
            <w:pPr>
              <w:spacing w:after="0" w:line="240" w:lineRule="auto"/>
              <w:jc w:val="center"/>
              <w:rPr>
                <w:rFonts w:ascii="Times New Roman" w:hAnsi="Times New Roman"/>
                <w:sz w:val="24"/>
                <w:szCs w:val="24"/>
              </w:rPr>
            </w:pPr>
            <w:r w:rsidRPr="001746D8">
              <w:rPr>
                <w:rFonts w:ascii="Times New Roman" w:hAnsi="Times New Roman"/>
                <w:sz w:val="24"/>
                <w:szCs w:val="24"/>
              </w:rPr>
              <w:t>120</w:t>
            </w:r>
          </w:p>
        </w:tc>
      </w:tr>
    </w:tbl>
    <w:p w:rsidR="004331ED" w:rsidRPr="00754224" w:rsidRDefault="004331ED" w:rsidP="006679DF">
      <w:pPr>
        <w:pStyle w:val="14"/>
      </w:pPr>
      <w:r w:rsidRPr="006679DF">
        <w:t>Граница муниципального образования показаны на чертеже «</w:t>
      </w:r>
      <w:r w:rsidR="006679DF" w:rsidRPr="006679DF">
        <w:rPr>
          <w:rFonts w:eastAsia="Calibri"/>
          <w:sz w:val="24"/>
          <w:szCs w:val="24"/>
        </w:rPr>
        <w:t>Схема границ поселения и населённых пунктов, входящих в его состав</w:t>
      </w:r>
      <w:r w:rsidRPr="006679DF">
        <w:t>. М 1:</w:t>
      </w:r>
      <w:r w:rsidR="006679DF" w:rsidRPr="006679DF">
        <w:t>25</w:t>
      </w:r>
      <w:r w:rsidRPr="006679DF">
        <w:t xml:space="preserve"> 000».</w:t>
      </w:r>
      <w:r w:rsidRPr="00754224">
        <w:t xml:space="preserve"> </w:t>
      </w:r>
    </w:p>
    <w:p w:rsidR="004331ED" w:rsidRPr="006679DF" w:rsidRDefault="004331ED" w:rsidP="006679DF">
      <w:pPr>
        <w:pStyle w:val="af3"/>
        <w:spacing w:after="0"/>
        <w:ind w:firstLine="720"/>
        <w:jc w:val="right"/>
        <w:rPr>
          <w:rFonts w:ascii="Arial" w:hAnsi="Arial" w:cs="Arial"/>
          <w:b/>
          <w:i/>
          <w:sz w:val="20"/>
          <w:szCs w:val="20"/>
        </w:rPr>
      </w:pPr>
      <w:r w:rsidRPr="006679DF">
        <w:rPr>
          <w:rFonts w:ascii="Arial" w:hAnsi="Arial" w:cs="Arial"/>
          <w:b/>
          <w:i/>
          <w:sz w:val="20"/>
          <w:szCs w:val="20"/>
        </w:rPr>
        <w:t>Рис.</w:t>
      </w:r>
      <w:r w:rsidR="000C4C2F">
        <w:rPr>
          <w:rFonts w:ascii="Arial" w:hAnsi="Arial" w:cs="Arial"/>
          <w:b/>
          <w:i/>
          <w:sz w:val="20"/>
          <w:szCs w:val="20"/>
        </w:rPr>
        <w:t>2.1</w:t>
      </w:r>
    </w:p>
    <w:p w:rsidR="004331ED" w:rsidRPr="006679DF" w:rsidRDefault="004331ED" w:rsidP="006679DF">
      <w:pPr>
        <w:pStyle w:val="af3"/>
        <w:spacing w:after="0"/>
        <w:ind w:firstLine="720"/>
        <w:jc w:val="right"/>
        <w:rPr>
          <w:rFonts w:ascii="Arial" w:hAnsi="Arial" w:cs="Arial"/>
          <w:b/>
          <w:i/>
          <w:sz w:val="20"/>
          <w:szCs w:val="20"/>
        </w:rPr>
      </w:pPr>
      <w:r w:rsidRPr="006679DF">
        <w:rPr>
          <w:rFonts w:ascii="Arial" w:hAnsi="Arial" w:cs="Arial"/>
          <w:b/>
          <w:i/>
          <w:sz w:val="20"/>
          <w:szCs w:val="20"/>
        </w:rPr>
        <w:t>Границы Хакуринохабльского сельского поселения в составе</w:t>
      </w:r>
    </w:p>
    <w:p w:rsidR="004331ED" w:rsidRPr="006679DF" w:rsidRDefault="004331ED" w:rsidP="006679DF">
      <w:pPr>
        <w:pStyle w:val="af3"/>
        <w:spacing w:after="0"/>
        <w:ind w:firstLine="720"/>
        <w:jc w:val="right"/>
        <w:rPr>
          <w:rFonts w:ascii="Arial" w:hAnsi="Arial" w:cs="Arial"/>
          <w:b/>
          <w:i/>
          <w:sz w:val="20"/>
          <w:szCs w:val="20"/>
        </w:rPr>
      </w:pPr>
      <w:r w:rsidRPr="006679DF">
        <w:rPr>
          <w:rFonts w:ascii="Arial" w:hAnsi="Arial" w:cs="Arial"/>
          <w:b/>
          <w:i/>
          <w:sz w:val="20"/>
          <w:szCs w:val="20"/>
        </w:rPr>
        <w:t>Шовгеновского района Республики Адыгея</w:t>
      </w:r>
    </w:p>
    <w:p w:rsidR="004331ED" w:rsidRDefault="000F2DFA" w:rsidP="004331ED">
      <w:pPr>
        <w:rPr>
          <w:rFonts w:ascii="Times New Roman" w:eastAsia="Times New Roman" w:hAnsi="Times New Roman"/>
          <w:sz w:val="28"/>
          <w:szCs w:val="28"/>
          <w:lang w:eastAsia="ar-SA"/>
        </w:rPr>
      </w:pPr>
      <w:r>
        <w:rPr>
          <w:noProof/>
          <w:sz w:val="16"/>
          <w:szCs w:val="16"/>
          <w:lang w:eastAsia="ru-RU"/>
        </w:rPr>
        <w:lastRenderedPageBreak/>
        <w:drawing>
          <wp:inline distT="0" distB="0" distL="0" distR="0">
            <wp:extent cx="5943600" cy="3524250"/>
            <wp:effectExtent l="19050" t="0" r="0" b="0"/>
            <wp:docPr id="1" name="Рисунок 1" descr="врез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врезка.jpg"/>
                    <pic:cNvPicPr>
                      <a:picLocks noChangeAspect="1" noChangeArrowheads="1"/>
                    </pic:cNvPicPr>
                  </pic:nvPicPr>
                  <pic:blipFill>
                    <a:blip r:embed="rId7"/>
                    <a:srcRect/>
                    <a:stretch>
                      <a:fillRect/>
                    </a:stretch>
                  </pic:blipFill>
                  <pic:spPr bwMode="auto">
                    <a:xfrm>
                      <a:off x="0" y="0"/>
                      <a:ext cx="5943600" cy="3524250"/>
                    </a:xfrm>
                    <a:prstGeom prst="rect">
                      <a:avLst/>
                    </a:prstGeom>
                    <a:noFill/>
                    <a:ln w="9525">
                      <a:noFill/>
                      <a:miter lim="800000"/>
                      <a:headEnd/>
                      <a:tailEnd/>
                    </a:ln>
                  </pic:spPr>
                </pic:pic>
              </a:graphicData>
            </a:graphic>
          </wp:inline>
        </w:drawing>
      </w:r>
    </w:p>
    <w:p w:rsidR="006679DF" w:rsidRDefault="004331ED">
      <w:pPr>
        <w:rPr>
          <w:rFonts w:ascii="Times New Roman" w:eastAsia="Times New Roman" w:hAnsi="Times New Roman"/>
          <w:sz w:val="28"/>
          <w:szCs w:val="28"/>
          <w:lang w:eastAsia="ar-SA"/>
        </w:rPr>
      </w:pPr>
      <w:r>
        <w:rPr>
          <w:rFonts w:ascii="Times New Roman" w:eastAsia="Times New Roman" w:hAnsi="Times New Roman"/>
          <w:sz w:val="28"/>
          <w:szCs w:val="28"/>
          <w:lang w:eastAsia="ar-SA"/>
        </w:rPr>
        <w:br w:type="page"/>
      </w:r>
    </w:p>
    <w:p w:rsidR="006679DF" w:rsidRDefault="006D73AE" w:rsidP="006679DF">
      <w:pPr>
        <w:pStyle w:val="3"/>
        <w:ind w:left="0"/>
      </w:pPr>
      <w:bookmarkStart w:id="12" w:name="_Toc204407721"/>
      <w:bookmarkStart w:id="13" w:name="_Toc265506849"/>
      <w:r>
        <w:lastRenderedPageBreak/>
        <w:t xml:space="preserve">3. </w:t>
      </w:r>
      <w:r w:rsidR="006679DF" w:rsidRPr="00226C36">
        <w:t>Пространственная система</w:t>
      </w:r>
      <w:bookmarkEnd w:id="12"/>
      <w:bookmarkEnd w:id="13"/>
      <w:r w:rsidR="006679DF" w:rsidRPr="00226C36">
        <w:t xml:space="preserve"> </w:t>
      </w:r>
    </w:p>
    <w:p w:rsidR="006679DF" w:rsidRPr="006679DF" w:rsidRDefault="006679DF" w:rsidP="006679DF">
      <w:pPr>
        <w:spacing w:after="0" w:line="240" w:lineRule="auto"/>
      </w:pPr>
    </w:p>
    <w:p w:rsidR="006679DF" w:rsidRDefault="006679DF" w:rsidP="006679DF">
      <w:pPr>
        <w:pStyle w:val="5"/>
        <w:ind w:left="0"/>
      </w:pPr>
      <w:bookmarkStart w:id="14" w:name="_Toc204407722"/>
      <w:bookmarkStart w:id="15" w:name="_Toc265506850"/>
      <w:r w:rsidRPr="00226C36">
        <w:t>Система расселения</w:t>
      </w:r>
      <w:bookmarkEnd w:id="14"/>
      <w:bookmarkEnd w:id="15"/>
      <w:r w:rsidRPr="00226C36">
        <w:t xml:space="preserve"> </w:t>
      </w:r>
    </w:p>
    <w:p w:rsidR="006679DF" w:rsidRPr="006679DF" w:rsidRDefault="006679DF" w:rsidP="006679DF">
      <w:pPr>
        <w:spacing w:after="0" w:line="240" w:lineRule="auto"/>
      </w:pPr>
    </w:p>
    <w:p w:rsidR="006679DF" w:rsidRPr="00754224" w:rsidRDefault="006679DF" w:rsidP="006679DF">
      <w:pPr>
        <w:pStyle w:val="14"/>
      </w:pPr>
      <w:r w:rsidRPr="00754224">
        <w:t xml:space="preserve">Хакуринохабльское сельское поселение располагается в равнинной части Республики Адыгея. Территория МО в меридиональном направлении протягивается на </w:t>
      </w:r>
      <w:smartTag w:uri="urn:schemas-microsoft-com:office:smarttags" w:element="metricconverter">
        <w:smartTagPr>
          <w:attr w:name="ProductID" w:val="15.2 км"/>
        </w:smartTagPr>
        <w:r>
          <w:t xml:space="preserve">15.2 </w:t>
        </w:r>
        <w:r w:rsidRPr="00754224">
          <w:t>км</w:t>
        </w:r>
      </w:smartTag>
      <w:r w:rsidRPr="00754224">
        <w:t xml:space="preserve">, в широтном – </w:t>
      </w:r>
      <w:r>
        <w:t>на</w:t>
      </w:r>
      <w:r w:rsidRPr="00754224">
        <w:t xml:space="preserve"> </w:t>
      </w:r>
      <w:smartTag w:uri="urn:schemas-microsoft-com:office:smarttags" w:element="metricconverter">
        <w:smartTagPr>
          <w:attr w:name="ProductID" w:val="15.3 км"/>
        </w:smartTagPr>
        <w:r>
          <w:t>15.3</w:t>
        </w:r>
        <w:r w:rsidRPr="00754224">
          <w:t xml:space="preserve"> км</w:t>
        </w:r>
      </w:smartTag>
      <w:r w:rsidRPr="00754224">
        <w:t>.</w:t>
      </w:r>
    </w:p>
    <w:p w:rsidR="006679DF" w:rsidRDefault="006679DF" w:rsidP="006679DF">
      <w:pPr>
        <w:pStyle w:val="14"/>
      </w:pPr>
      <w:r w:rsidRPr="00754224">
        <w:t>Плотность населения составляет 50.2 чел./кв. км, плотность сети населённых пунктов – 33 нас. п./1000 кв. км. Показатели плотности населения и сети населённых пунктов выше общероссийских (8</w:t>
      </w:r>
      <w:r>
        <w:t>.</w:t>
      </w:r>
      <w:r w:rsidRPr="00754224">
        <w:t>4 чел./кв. км и 9</w:t>
      </w:r>
      <w:r>
        <w:t>.</w:t>
      </w:r>
      <w:r w:rsidRPr="00754224">
        <w:t>3 нас. п./1000 кв. км) и примерно соответствуют общереспубликанским (58</w:t>
      </w:r>
      <w:r>
        <w:t>.</w:t>
      </w:r>
      <w:r w:rsidRPr="00754224">
        <w:t>5 чел./кв. км и 28</w:t>
      </w:r>
      <w:r>
        <w:t>.</w:t>
      </w:r>
      <w:r w:rsidRPr="00754224">
        <w:t>9 нас. п./1000 кв. км) показателей</w:t>
      </w:r>
      <w:r>
        <w:t>.</w:t>
      </w:r>
    </w:p>
    <w:p w:rsidR="006679DF" w:rsidRPr="00754224" w:rsidRDefault="006679DF" w:rsidP="006679DF">
      <w:pPr>
        <w:pStyle w:val="14"/>
      </w:pPr>
    </w:p>
    <w:p w:rsidR="006679DF" w:rsidRDefault="006679DF" w:rsidP="006679DF">
      <w:pPr>
        <w:pStyle w:val="5"/>
        <w:ind w:left="0"/>
      </w:pPr>
      <w:bookmarkStart w:id="16" w:name="_Toc265506851"/>
      <w:r>
        <w:t>Планировочная структура</w:t>
      </w:r>
      <w:bookmarkEnd w:id="16"/>
    </w:p>
    <w:p w:rsidR="006679DF" w:rsidRPr="006679DF" w:rsidRDefault="006679DF" w:rsidP="006679DF">
      <w:pPr>
        <w:spacing w:after="0" w:line="240" w:lineRule="auto"/>
      </w:pPr>
    </w:p>
    <w:p w:rsidR="006679DF" w:rsidRPr="006679DF" w:rsidRDefault="006679DF" w:rsidP="006679DF">
      <w:pPr>
        <w:pStyle w:val="14"/>
        <w:rPr>
          <w:b/>
        </w:rPr>
      </w:pPr>
      <w:r w:rsidRPr="006679DF">
        <w:rPr>
          <w:b/>
        </w:rPr>
        <w:t>Природные планировочные оси</w:t>
      </w:r>
    </w:p>
    <w:p w:rsidR="006679DF" w:rsidRPr="00754224" w:rsidRDefault="006679DF" w:rsidP="006679DF">
      <w:pPr>
        <w:pStyle w:val="14"/>
      </w:pPr>
      <w:r w:rsidRPr="00754224">
        <w:t>С востока и севера территория МО ограничена рекой Лаба. С запада граница МО проходит по реке Фарс.</w:t>
      </w:r>
    </w:p>
    <w:p w:rsidR="006679DF" w:rsidRPr="00754224" w:rsidRDefault="006679DF" w:rsidP="006679DF">
      <w:pPr>
        <w:pStyle w:val="14"/>
      </w:pPr>
      <w:r w:rsidRPr="00754224">
        <w:t>Природная планировочная ось по р. Лаба, являющаяся одной из главных планировочных осей в системе расселения Республики, на территории поселения в настоящее время имеет ограничивающее значение в связи с обширными зонами затопления в период паводков и отсутствием связей с правобережьем.</w:t>
      </w:r>
    </w:p>
    <w:p w:rsidR="006679DF" w:rsidRPr="00754224" w:rsidRDefault="006679DF" w:rsidP="006679DF">
      <w:pPr>
        <w:pStyle w:val="14"/>
      </w:pPr>
      <w:r w:rsidRPr="00754224">
        <w:t xml:space="preserve">Основное расселение в связи с этим сформировано вдоль реки Фарс. Это самый крупный населенный пункт СП и административный центр Шовгеновского района - а. Хакуринохабль (население - 4180 человек). </w:t>
      </w:r>
    </w:p>
    <w:p w:rsidR="006679DF" w:rsidRPr="00754224" w:rsidRDefault="006679DF" w:rsidP="006679DF">
      <w:pPr>
        <w:pStyle w:val="14"/>
      </w:pPr>
      <w:r w:rsidRPr="00754224">
        <w:t>Вдоль Лабы расположены х. Киров и х. Хапачев (2 населённых пункта, 339 человек).</w:t>
      </w:r>
    </w:p>
    <w:p w:rsidR="006679DF" w:rsidRPr="00754224" w:rsidRDefault="006679DF" w:rsidP="006679DF">
      <w:pPr>
        <w:pStyle w:val="14"/>
      </w:pPr>
      <w:r w:rsidRPr="00754224">
        <w:t>Таким образом, главной природной планировочной осью системы расселения СП является река Фарс, вдоль которой проживает более 92% его населения.</w:t>
      </w:r>
    </w:p>
    <w:p w:rsidR="006679DF" w:rsidRDefault="006679DF"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E9183A" w:rsidRDefault="00E9183A"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0C4C2F" w:rsidRDefault="000C4C2F" w:rsidP="006679DF">
      <w:pPr>
        <w:pStyle w:val="af3"/>
        <w:spacing w:after="0"/>
        <w:ind w:firstLine="720"/>
        <w:jc w:val="right"/>
        <w:rPr>
          <w:b/>
          <w:i/>
          <w:sz w:val="26"/>
          <w:szCs w:val="26"/>
        </w:rPr>
      </w:pPr>
    </w:p>
    <w:p w:rsidR="000C4C2F" w:rsidRPr="00754224" w:rsidRDefault="000C4C2F" w:rsidP="006679DF">
      <w:pPr>
        <w:pStyle w:val="af3"/>
        <w:spacing w:after="0"/>
        <w:ind w:firstLine="720"/>
        <w:jc w:val="right"/>
        <w:rPr>
          <w:b/>
          <w:i/>
          <w:sz w:val="26"/>
          <w:szCs w:val="26"/>
        </w:rPr>
      </w:pPr>
    </w:p>
    <w:p w:rsidR="006679DF" w:rsidRPr="006679DF" w:rsidRDefault="006679DF" w:rsidP="002A402B">
      <w:pPr>
        <w:pStyle w:val="af3"/>
        <w:spacing w:after="0"/>
        <w:ind w:firstLine="720"/>
        <w:jc w:val="right"/>
        <w:rPr>
          <w:rFonts w:ascii="Arial" w:hAnsi="Arial" w:cs="Arial"/>
          <w:b/>
          <w:i/>
          <w:sz w:val="20"/>
          <w:szCs w:val="20"/>
        </w:rPr>
      </w:pPr>
      <w:r w:rsidRPr="006679DF">
        <w:rPr>
          <w:rFonts w:ascii="Arial" w:hAnsi="Arial" w:cs="Arial"/>
          <w:b/>
          <w:i/>
          <w:sz w:val="20"/>
          <w:szCs w:val="20"/>
        </w:rPr>
        <w:t>Рис. 3.</w:t>
      </w:r>
      <w:r w:rsidR="000C4C2F">
        <w:rPr>
          <w:rFonts w:ascii="Arial" w:hAnsi="Arial" w:cs="Arial"/>
          <w:b/>
          <w:i/>
          <w:sz w:val="20"/>
          <w:szCs w:val="20"/>
        </w:rPr>
        <w:t>1</w:t>
      </w:r>
    </w:p>
    <w:p w:rsidR="006679DF" w:rsidRDefault="006679DF" w:rsidP="002A402B">
      <w:pPr>
        <w:pStyle w:val="af3"/>
        <w:spacing w:after="0"/>
        <w:ind w:firstLine="720"/>
        <w:jc w:val="right"/>
        <w:rPr>
          <w:rFonts w:ascii="Arial" w:hAnsi="Arial" w:cs="Arial"/>
          <w:b/>
          <w:i/>
          <w:sz w:val="20"/>
          <w:szCs w:val="20"/>
        </w:rPr>
      </w:pPr>
      <w:r w:rsidRPr="006679DF">
        <w:rPr>
          <w:rFonts w:ascii="Arial" w:hAnsi="Arial" w:cs="Arial"/>
          <w:b/>
          <w:i/>
          <w:sz w:val="20"/>
          <w:szCs w:val="20"/>
        </w:rPr>
        <w:t>Планировочный каркас Шовгеновского района</w:t>
      </w:r>
    </w:p>
    <w:p w:rsidR="002A402B" w:rsidRPr="00754224" w:rsidRDefault="002A402B" w:rsidP="002A402B">
      <w:pPr>
        <w:pStyle w:val="af3"/>
        <w:spacing w:after="0"/>
        <w:ind w:firstLine="720"/>
        <w:jc w:val="right"/>
        <w:rPr>
          <w:b/>
          <w:i/>
          <w:sz w:val="26"/>
          <w:szCs w:val="26"/>
        </w:rPr>
      </w:pPr>
      <w:r>
        <w:rPr>
          <w:rFonts w:ascii="Arial" w:hAnsi="Arial" w:cs="Arial"/>
          <w:b/>
          <w:i/>
          <w:sz w:val="20"/>
          <w:szCs w:val="20"/>
        </w:rPr>
        <w:lastRenderedPageBreak/>
        <w:t>(по материалам Схемы территориального планирования Республики Адыгея</w:t>
      </w:r>
      <w:r w:rsidRPr="00AA2497">
        <w:rPr>
          <w:sz w:val="26"/>
          <w:szCs w:val="26"/>
        </w:rPr>
        <w:t xml:space="preserve"> </w:t>
      </w:r>
      <w:r w:rsidRPr="00AA2497">
        <w:rPr>
          <w:rFonts w:ascii="Arial" w:hAnsi="Arial" w:cs="Arial"/>
          <w:b/>
          <w:i/>
          <w:sz w:val="20"/>
          <w:szCs w:val="20"/>
        </w:rPr>
        <w:t xml:space="preserve">выполненной ООО «НПО «ЮРГЦ» </w:t>
      </w:r>
      <w:r>
        <w:rPr>
          <w:rFonts w:ascii="Arial" w:hAnsi="Arial" w:cs="Arial"/>
          <w:b/>
          <w:i/>
          <w:sz w:val="20"/>
          <w:szCs w:val="20"/>
        </w:rPr>
        <w:t xml:space="preserve">- </w:t>
      </w:r>
      <w:r w:rsidRPr="00AA2497">
        <w:rPr>
          <w:rFonts w:ascii="Arial" w:hAnsi="Arial" w:cs="Arial"/>
          <w:b/>
          <w:i/>
          <w:sz w:val="20"/>
          <w:szCs w:val="20"/>
        </w:rPr>
        <w:t>2008г.</w:t>
      </w:r>
      <w:r>
        <w:rPr>
          <w:rFonts w:ascii="Arial" w:hAnsi="Arial" w:cs="Arial"/>
          <w:b/>
          <w:i/>
          <w:sz w:val="20"/>
          <w:szCs w:val="20"/>
        </w:rPr>
        <w:t xml:space="preserve"> )</w:t>
      </w:r>
    </w:p>
    <w:p w:rsidR="006679DF" w:rsidRPr="00754224" w:rsidRDefault="000F2DFA" w:rsidP="006679DF">
      <w:pPr>
        <w:pStyle w:val="af6"/>
        <w:spacing w:after="0"/>
        <w:ind w:firstLine="0"/>
        <w:jc w:val="both"/>
        <w:rPr>
          <w:b/>
          <w:sz w:val="26"/>
          <w:szCs w:val="26"/>
          <w:u w:val="single"/>
        </w:rPr>
      </w:pPr>
      <w:r>
        <w:rPr>
          <w:noProof/>
          <w:sz w:val="26"/>
          <w:szCs w:val="26"/>
          <w:lang w:eastAsia="ru-RU"/>
        </w:rPr>
        <w:drawing>
          <wp:inline distT="0" distB="0" distL="0" distR="0">
            <wp:extent cx="5934075" cy="4333875"/>
            <wp:effectExtent l="19050" t="0" r="9525" b="0"/>
            <wp:docPr id="2" name="Рисунок 3" descr="Расселение и демография 5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Расселение и демография 50000"/>
                    <pic:cNvPicPr>
                      <a:picLocks noChangeAspect="1" noChangeArrowheads="1"/>
                    </pic:cNvPicPr>
                  </pic:nvPicPr>
                  <pic:blipFill>
                    <a:blip r:embed="rId8"/>
                    <a:srcRect/>
                    <a:stretch>
                      <a:fillRect/>
                    </a:stretch>
                  </pic:blipFill>
                  <pic:spPr bwMode="auto">
                    <a:xfrm>
                      <a:off x="0" y="0"/>
                      <a:ext cx="5934075" cy="4333875"/>
                    </a:xfrm>
                    <a:prstGeom prst="rect">
                      <a:avLst/>
                    </a:prstGeom>
                    <a:noFill/>
                    <a:ln w="9525">
                      <a:noFill/>
                      <a:miter lim="800000"/>
                      <a:headEnd/>
                      <a:tailEnd/>
                    </a:ln>
                  </pic:spPr>
                </pic:pic>
              </a:graphicData>
            </a:graphic>
          </wp:inline>
        </w:drawing>
      </w:r>
    </w:p>
    <w:p w:rsidR="006679DF" w:rsidRPr="002A402B" w:rsidRDefault="006679DF" w:rsidP="002A402B">
      <w:pPr>
        <w:pStyle w:val="14"/>
        <w:rPr>
          <w:b/>
        </w:rPr>
      </w:pPr>
      <w:r w:rsidRPr="002A402B">
        <w:rPr>
          <w:b/>
        </w:rPr>
        <w:t>Транспортные планировочные оси</w:t>
      </w:r>
    </w:p>
    <w:p w:rsidR="006679DF" w:rsidRPr="00754224" w:rsidRDefault="006679DF" w:rsidP="002A402B">
      <w:pPr>
        <w:pStyle w:val="14"/>
      </w:pPr>
      <w:r w:rsidRPr="00754224">
        <w:t xml:space="preserve">Через территорию СП проходят важные транспортные планировочные оси Республики, обеспечивающие внутрирегиональные связи СП. Это – главная транспортная планировочная ось Шовгеновского района - автомобильная дорога республиканского значения: </w:t>
      </w:r>
    </w:p>
    <w:p w:rsidR="006679DF" w:rsidRPr="00754224" w:rsidRDefault="006679DF" w:rsidP="00B02283">
      <w:pPr>
        <w:pStyle w:val="14"/>
        <w:numPr>
          <w:ilvl w:val="0"/>
          <w:numId w:val="15"/>
        </w:numPr>
      </w:pPr>
      <w:r w:rsidRPr="00754224">
        <w:t xml:space="preserve">Майкоп – Гиагинская – Зарево – Хакуринохабль – Кошехабль </w:t>
      </w:r>
    </w:p>
    <w:p w:rsidR="006679DF" w:rsidRPr="00754224" w:rsidRDefault="006679DF" w:rsidP="00B02283">
      <w:pPr>
        <w:pStyle w:val="14"/>
        <w:numPr>
          <w:ilvl w:val="0"/>
          <w:numId w:val="15"/>
        </w:numPr>
      </w:pPr>
      <w:r w:rsidRPr="00754224">
        <w:t xml:space="preserve">Красногвардейское – Еленовское – Уляп – Зарево – Хакуринохабль. </w:t>
      </w:r>
    </w:p>
    <w:p w:rsidR="006679DF" w:rsidRPr="00754224" w:rsidRDefault="006679DF" w:rsidP="002A402B">
      <w:pPr>
        <w:pStyle w:val="14"/>
      </w:pPr>
      <w:r w:rsidRPr="00754224">
        <w:t xml:space="preserve">Хакуринохабль относится к главному планировочному узлу Шовгеновского района и находится в составе главных транспортных планировочных осей района. </w:t>
      </w:r>
    </w:p>
    <w:p w:rsidR="006679DF" w:rsidRPr="00754224" w:rsidRDefault="006679DF" w:rsidP="002A402B">
      <w:pPr>
        <w:pStyle w:val="14"/>
      </w:pPr>
      <w:r w:rsidRPr="00754224">
        <w:t>Хутора Хапачев и Киров входят в опорный каркас расселения республики путем включения этих населенных пунктов в состав второстепенной транспортной планировочной оси, проходящей по территории соседнего Хатажукайского СП:</w:t>
      </w:r>
    </w:p>
    <w:p w:rsidR="006679DF" w:rsidRPr="00754224" w:rsidRDefault="006679DF" w:rsidP="00B02283">
      <w:pPr>
        <w:pStyle w:val="14"/>
        <w:numPr>
          <w:ilvl w:val="0"/>
          <w:numId w:val="16"/>
        </w:numPr>
      </w:pPr>
      <w:r w:rsidRPr="00754224">
        <w:t>Хакуринохабль – Хатажукай – Хапачев - Киров.</w:t>
      </w:r>
    </w:p>
    <w:p w:rsidR="006679DF" w:rsidRPr="00754224" w:rsidRDefault="006679DF" w:rsidP="002A402B">
      <w:pPr>
        <w:pStyle w:val="14"/>
      </w:pPr>
      <w:r w:rsidRPr="00754224">
        <w:t>Таким образом, все населенные пункты Хакуринохабльского сельского поселения входят в опорный каркас расселения Шовгеновского района и Республики в целом.</w:t>
      </w:r>
    </w:p>
    <w:p w:rsidR="006679DF" w:rsidRPr="00754224" w:rsidRDefault="006679DF" w:rsidP="002A402B">
      <w:pPr>
        <w:pStyle w:val="14"/>
        <w:rPr>
          <w:bCs/>
        </w:rPr>
      </w:pPr>
      <w:r w:rsidRPr="00754224">
        <w:rPr>
          <w:bCs/>
        </w:rPr>
        <w:t xml:space="preserve">Внутрирегиональные связи обеспечивают сообщение </w:t>
      </w:r>
      <w:r w:rsidRPr="00754224">
        <w:t xml:space="preserve">МО «Хакуринохабльское сельское поселение» с населенными пунктами </w:t>
      </w:r>
      <w:r w:rsidRPr="00754224">
        <w:rPr>
          <w:bCs/>
        </w:rPr>
        <w:t>Шовгеновского района с соседними районами – Красногвардейским, Гиагинским и Кошехабльским, а также со столицей Республики – городом Майкопом.</w:t>
      </w:r>
    </w:p>
    <w:p w:rsidR="006679DF" w:rsidRPr="00754224" w:rsidRDefault="006679DF" w:rsidP="002A402B">
      <w:pPr>
        <w:pStyle w:val="14"/>
        <w:rPr>
          <w:bCs/>
        </w:rPr>
      </w:pPr>
      <w:r w:rsidRPr="00754224">
        <w:rPr>
          <w:bCs/>
        </w:rPr>
        <w:lastRenderedPageBreak/>
        <w:t>Недостатком планировочной структуры является отутствие связей с правобережьем реки Лаба – территорией Краснодарского края.</w:t>
      </w:r>
    </w:p>
    <w:p w:rsidR="006679DF" w:rsidRPr="00754224" w:rsidRDefault="006679DF" w:rsidP="002A402B">
      <w:pPr>
        <w:pStyle w:val="14"/>
        <w:rPr>
          <w:bCs/>
        </w:rPr>
      </w:pPr>
      <w:r w:rsidRPr="00754224">
        <w:rPr>
          <w:bCs/>
        </w:rPr>
        <w:t>Территория поселения находится в зоне 1.5-часовой транспортной доступности столицы Республики – города Майкоп.</w:t>
      </w:r>
    </w:p>
    <w:p w:rsidR="006679DF" w:rsidRPr="00754224" w:rsidRDefault="006679DF" w:rsidP="002A402B">
      <w:pPr>
        <w:pStyle w:val="14"/>
      </w:pPr>
      <w:r w:rsidRPr="00754224">
        <w:rPr>
          <w:bCs/>
        </w:rPr>
        <w:t>На территорию поселения негативное воздействие оказывает зона затопления паводком реки Лаба.</w:t>
      </w:r>
      <w:r w:rsidRPr="00754224">
        <w:t xml:space="preserve"> </w:t>
      </w:r>
    </w:p>
    <w:p w:rsidR="006679DF" w:rsidRPr="00754224" w:rsidRDefault="006679DF" w:rsidP="002A402B">
      <w:pPr>
        <w:pStyle w:val="14"/>
      </w:pPr>
      <w:r w:rsidRPr="00754224">
        <w:t>Планировочные узлы</w:t>
      </w:r>
    </w:p>
    <w:p w:rsidR="006679DF" w:rsidRPr="00754224" w:rsidRDefault="006679DF" w:rsidP="002A402B">
      <w:pPr>
        <w:pStyle w:val="14"/>
      </w:pPr>
      <w:r w:rsidRPr="00754224">
        <w:t>Главным планировочным узлом поселения является градостроительная система, образованная населённым пунктом а. Хакуринохабль. Здесь пересекаются главные транспортная и природная планировочная оси района.</w:t>
      </w:r>
    </w:p>
    <w:p w:rsidR="006679DF" w:rsidRPr="00754224" w:rsidRDefault="006679DF" w:rsidP="002A402B">
      <w:pPr>
        <w:pStyle w:val="14"/>
      </w:pPr>
      <w:r w:rsidRPr="00754224">
        <w:t>Ближайшая железнодорожная станция Дондуковская С.К.Ж.Д. находится на расстоянии 20км в Гиагинском районе.</w:t>
      </w:r>
    </w:p>
    <w:p w:rsidR="006679DF" w:rsidRPr="00754224" w:rsidRDefault="006679DF" w:rsidP="002A402B">
      <w:pPr>
        <w:pStyle w:val="14"/>
      </w:pPr>
      <w:r w:rsidRPr="00A553DB">
        <w:t xml:space="preserve">Ближайший порт расположен на расстоянии </w:t>
      </w:r>
      <w:smartTag w:uri="urn:schemas-microsoft-com:office:smarttags" w:element="metricconverter">
        <w:smartTagPr>
          <w:attr w:name="ProductID" w:val="240 км"/>
        </w:smartTagPr>
        <w:r w:rsidRPr="00A553DB">
          <w:t>240 км</w:t>
        </w:r>
      </w:smartTag>
      <w:r w:rsidRPr="00A553DB">
        <w:t xml:space="preserve"> на побережье Черного моря в г. Туапсе Краснодарского края.</w:t>
      </w:r>
    </w:p>
    <w:p w:rsidR="006679DF" w:rsidRDefault="006679DF" w:rsidP="002A402B">
      <w:pPr>
        <w:pStyle w:val="14"/>
      </w:pPr>
    </w:p>
    <w:p w:rsidR="002A402B" w:rsidRDefault="002A402B" w:rsidP="002A402B">
      <w:pPr>
        <w:pStyle w:val="5"/>
      </w:pPr>
      <w:bookmarkStart w:id="17" w:name="_Toc204407723"/>
      <w:bookmarkStart w:id="18" w:name="_Toc265506852"/>
      <w:r>
        <w:t>Характеристика градостроительной системы</w:t>
      </w:r>
      <w:bookmarkEnd w:id="17"/>
      <w:bookmarkEnd w:id="18"/>
    </w:p>
    <w:p w:rsidR="002A402B" w:rsidRDefault="002A402B" w:rsidP="002A402B">
      <w:pPr>
        <w:pStyle w:val="14"/>
        <w:rPr>
          <w:color w:val="0000FF"/>
        </w:rPr>
      </w:pPr>
    </w:p>
    <w:p w:rsidR="002A402B" w:rsidRDefault="002A402B" w:rsidP="002A402B">
      <w:pPr>
        <w:pStyle w:val="14"/>
      </w:pPr>
      <w:r>
        <w:t>На основе проведённого анализа существующей системы расселения поселения определены положительные и отрицательные её аспекты, влияющие на развитие территории.</w:t>
      </w:r>
    </w:p>
    <w:p w:rsidR="002A402B" w:rsidRDefault="002A402B" w:rsidP="002A402B">
      <w:pPr>
        <w:pStyle w:val="14"/>
      </w:pPr>
      <w:r>
        <w:t>К положительным качествам системы можно отнести:</w:t>
      </w:r>
    </w:p>
    <w:p w:rsidR="002A402B" w:rsidRDefault="002A402B" w:rsidP="00B02283">
      <w:pPr>
        <w:pStyle w:val="14"/>
        <w:numPr>
          <w:ilvl w:val="0"/>
          <w:numId w:val="16"/>
        </w:numPr>
        <w:ind w:left="0" w:firstLine="698"/>
      </w:pPr>
      <w:r>
        <w:t>благоприятные природно-климатические условия;</w:t>
      </w:r>
    </w:p>
    <w:p w:rsidR="002A402B" w:rsidRDefault="002A402B" w:rsidP="00B02283">
      <w:pPr>
        <w:pStyle w:val="14"/>
        <w:numPr>
          <w:ilvl w:val="0"/>
          <w:numId w:val="16"/>
        </w:numPr>
        <w:ind w:left="0" w:firstLine="698"/>
      </w:pPr>
      <w:r>
        <w:t>компактность территории (площадь 89.2 км</w:t>
      </w:r>
      <w:r>
        <w:rPr>
          <w:vertAlign w:val="superscript"/>
        </w:rPr>
        <w:t>2</w:t>
      </w:r>
      <w:r>
        <w:t xml:space="preserve">, протяжённость в меридиональном направлении </w:t>
      </w:r>
      <w:smartTag w:uri="urn:schemas-microsoft-com:office:smarttags" w:element="metricconverter">
        <w:smartTagPr>
          <w:attr w:name="ProductID" w:val="15 км"/>
        </w:smartTagPr>
        <w:r>
          <w:t>15 км</w:t>
        </w:r>
      </w:smartTag>
      <w:r>
        <w:t xml:space="preserve">, в широтном – </w:t>
      </w:r>
      <w:smartTag w:uri="urn:schemas-microsoft-com:office:smarttags" w:element="metricconverter">
        <w:smartTagPr>
          <w:attr w:name="ProductID" w:val="15 км"/>
        </w:smartTagPr>
        <w:r>
          <w:t>15 км</w:t>
        </w:r>
      </w:smartTag>
      <w:r>
        <w:t>.);</w:t>
      </w:r>
    </w:p>
    <w:p w:rsidR="002A402B" w:rsidRDefault="002A402B" w:rsidP="00B02283">
      <w:pPr>
        <w:pStyle w:val="14"/>
        <w:numPr>
          <w:ilvl w:val="0"/>
          <w:numId w:val="16"/>
        </w:numPr>
        <w:ind w:left="0" w:firstLine="698"/>
      </w:pPr>
      <w:r>
        <w:t>небольшое количество населённых пунктов (3 населённых пункта);</w:t>
      </w:r>
    </w:p>
    <w:p w:rsidR="002A402B" w:rsidRDefault="002A402B" w:rsidP="00B02283">
      <w:pPr>
        <w:pStyle w:val="14"/>
        <w:numPr>
          <w:ilvl w:val="0"/>
          <w:numId w:val="16"/>
        </w:numPr>
        <w:ind w:left="0" w:firstLine="698"/>
      </w:pPr>
      <w:r>
        <w:t>размещение населенных пунктов в зоне 25-минутной доступности до центра МО – а. Хакуринохабль;</w:t>
      </w:r>
    </w:p>
    <w:p w:rsidR="002A402B" w:rsidRDefault="002A402B" w:rsidP="00B02283">
      <w:pPr>
        <w:pStyle w:val="14"/>
        <w:numPr>
          <w:ilvl w:val="0"/>
          <w:numId w:val="16"/>
        </w:numPr>
        <w:ind w:left="0" w:firstLine="698"/>
      </w:pPr>
      <w:r>
        <w:t>расположение всей территории поселения в зоне 1</w:t>
      </w:r>
      <w:r w:rsidR="004F740C">
        <w:t>.</w:t>
      </w:r>
      <w:r>
        <w:t>5-часовой транспортной доступности до столицы Республики – города Майкопа;</w:t>
      </w:r>
    </w:p>
    <w:p w:rsidR="002A402B" w:rsidRDefault="002A402B" w:rsidP="00B02283">
      <w:pPr>
        <w:pStyle w:val="14"/>
        <w:numPr>
          <w:ilvl w:val="0"/>
          <w:numId w:val="16"/>
        </w:numPr>
        <w:ind w:left="0" w:firstLine="698"/>
      </w:pPr>
      <w:r>
        <w:t>высокая плотность населения (50 чел./км</w:t>
      </w:r>
      <w:r>
        <w:rPr>
          <w:vertAlign w:val="superscript"/>
        </w:rPr>
        <w:t>2</w:t>
      </w:r>
      <w:r>
        <w:t>);</w:t>
      </w:r>
    </w:p>
    <w:p w:rsidR="002A402B" w:rsidRDefault="002A402B" w:rsidP="00B02283">
      <w:pPr>
        <w:pStyle w:val="14"/>
        <w:numPr>
          <w:ilvl w:val="0"/>
          <w:numId w:val="16"/>
        </w:numPr>
        <w:ind w:left="0" w:firstLine="698"/>
      </w:pPr>
      <w:r>
        <w:t>высокая плотность сети населённых пунктов (33 поселения на 1000 км</w:t>
      </w:r>
      <w:r>
        <w:rPr>
          <w:vertAlign w:val="superscript"/>
        </w:rPr>
        <w:t>2</w:t>
      </w:r>
      <w:r>
        <w:t>) и небольшие расстояния между ними;</w:t>
      </w:r>
    </w:p>
    <w:p w:rsidR="002A402B" w:rsidRDefault="002A402B" w:rsidP="00B02283">
      <w:pPr>
        <w:pStyle w:val="14"/>
        <w:numPr>
          <w:ilvl w:val="0"/>
          <w:numId w:val="16"/>
        </w:numPr>
        <w:ind w:left="0" w:firstLine="698"/>
      </w:pPr>
      <w:r>
        <w:t>компактная структура населённых пунктов;</w:t>
      </w:r>
    </w:p>
    <w:p w:rsidR="002A402B" w:rsidRDefault="002A402B" w:rsidP="00B02283">
      <w:pPr>
        <w:pStyle w:val="14"/>
        <w:numPr>
          <w:ilvl w:val="0"/>
          <w:numId w:val="16"/>
        </w:numPr>
        <w:ind w:left="0" w:firstLine="698"/>
      </w:pPr>
      <w:r>
        <w:t>близкое расположение населённых пунктов, позволяющее размещать инфраструктурные объекты, обслуживающие всю систему.</w:t>
      </w:r>
    </w:p>
    <w:p w:rsidR="002A402B" w:rsidRDefault="002A402B" w:rsidP="002A402B">
      <w:pPr>
        <w:pStyle w:val="14"/>
      </w:pPr>
    </w:p>
    <w:p w:rsidR="002A402B" w:rsidRDefault="002A402B" w:rsidP="002A402B">
      <w:pPr>
        <w:pStyle w:val="14"/>
      </w:pPr>
      <w:r>
        <w:t>К недостаткам градостроительной системы района относятся:</w:t>
      </w:r>
    </w:p>
    <w:p w:rsidR="002A402B" w:rsidRDefault="002A402B" w:rsidP="00B02283">
      <w:pPr>
        <w:pStyle w:val="14"/>
        <w:numPr>
          <w:ilvl w:val="0"/>
          <w:numId w:val="17"/>
        </w:numPr>
        <w:ind w:left="0" w:firstLine="698"/>
      </w:pPr>
      <w:r>
        <w:t>отсутствие связи территории с правобережными территориями Лабы (Краснодарский край);</w:t>
      </w:r>
    </w:p>
    <w:p w:rsidR="002A402B" w:rsidRDefault="002A402B" w:rsidP="00B02283">
      <w:pPr>
        <w:pStyle w:val="14"/>
        <w:numPr>
          <w:ilvl w:val="0"/>
          <w:numId w:val="17"/>
        </w:numPr>
        <w:ind w:left="0" w:firstLine="698"/>
      </w:pPr>
      <w:r>
        <w:t>расположение поселения в стороне от транспортных коридоров, железнодорожных путей;</w:t>
      </w:r>
    </w:p>
    <w:p w:rsidR="002A402B" w:rsidRDefault="002A402B" w:rsidP="00B02283">
      <w:pPr>
        <w:pStyle w:val="14"/>
        <w:numPr>
          <w:ilvl w:val="0"/>
          <w:numId w:val="17"/>
        </w:numPr>
        <w:ind w:left="0" w:firstLine="698"/>
      </w:pPr>
      <w:r>
        <w:t>отсутствие на территории поселения развитой сети автомобильных дорог;</w:t>
      </w:r>
    </w:p>
    <w:p w:rsidR="002A402B" w:rsidRDefault="002A402B" w:rsidP="00B02283">
      <w:pPr>
        <w:pStyle w:val="14"/>
        <w:numPr>
          <w:ilvl w:val="0"/>
          <w:numId w:val="17"/>
        </w:numPr>
        <w:ind w:left="0" w:firstLine="698"/>
      </w:pPr>
      <w:r>
        <w:t>наличие населённых пунктов, не обеспеченных социальным обслуживанием, инженерной инфраструктурой;</w:t>
      </w:r>
    </w:p>
    <w:p w:rsidR="006679DF" w:rsidRPr="00506B62" w:rsidRDefault="002A402B" w:rsidP="00B02283">
      <w:pPr>
        <w:pStyle w:val="14"/>
        <w:numPr>
          <w:ilvl w:val="0"/>
          <w:numId w:val="17"/>
        </w:numPr>
        <w:ind w:left="0" w:firstLine="698"/>
        <w:rPr>
          <w:sz w:val="28"/>
          <w:szCs w:val="28"/>
          <w:lang w:eastAsia="ar-SA"/>
        </w:rPr>
      </w:pPr>
      <w:r w:rsidRPr="00506B62">
        <w:lastRenderedPageBreak/>
        <w:t>значительная доля площади поселения, подверженная риску возникновения чрезвычайных ситуаций природного характера.</w:t>
      </w:r>
    </w:p>
    <w:p w:rsidR="00506B62" w:rsidRDefault="00506B62" w:rsidP="00506B62">
      <w:pPr>
        <w:pStyle w:val="14"/>
      </w:pPr>
    </w:p>
    <w:p w:rsidR="00506B62" w:rsidRDefault="00506B62" w:rsidP="00506B62">
      <w:pPr>
        <w:pStyle w:val="5"/>
        <w:ind w:left="0"/>
      </w:pPr>
      <w:bookmarkStart w:id="19" w:name="_Toc204407724"/>
      <w:bookmarkStart w:id="20" w:name="_Toc265506853"/>
      <w:r>
        <w:t>Межселенное культурно-бытовое обслуживание</w:t>
      </w:r>
      <w:bookmarkEnd w:id="19"/>
      <w:bookmarkEnd w:id="20"/>
      <w:r>
        <w:t xml:space="preserve"> </w:t>
      </w:r>
    </w:p>
    <w:p w:rsidR="00506B62" w:rsidRPr="00506B62" w:rsidRDefault="00506B62" w:rsidP="00506B62">
      <w:pPr>
        <w:spacing w:after="0" w:line="240" w:lineRule="auto"/>
      </w:pPr>
    </w:p>
    <w:p w:rsidR="00506B62" w:rsidRDefault="00506B62" w:rsidP="00506B62">
      <w:pPr>
        <w:pStyle w:val="14"/>
      </w:pPr>
      <w:r>
        <w:t>Система межселенного культурно-бытового обслуживания имеет большое значение для полноценного удовлетворения нужд населения в получении услуг различного уровня, формировании качественной среды поселений.</w:t>
      </w:r>
    </w:p>
    <w:p w:rsidR="00506B62" w:rsidRDefault="00506B62" w:rsidP="00506B62">
      <w:pPr>
        <w:pStyle w:val="14"/>
      </w:pPr>
      <w:r>
        <w:t xml:space="preserve">В схеме Территориального планирования Республики Адыгея, выполненной </w:t>
      </w:r>
      <w:r>
        <w:rPr>
          <w:spacing w:val="-7"/>
        </w:rPr>
        <w:t>ООО</w:t>
      </w:r>
      <w:r w:rsidRPr="006B34F9">
        <w:rPr>
          <w:spacing w:val="-7"/>
        </w:rPr>
        <w:t xml:space="preserve"> </w:t>
      </w:r>
      <w:r>
        <w:rPr>
          <w:spacing w:val="-7"/>
        </w:rPr>
        <w:t>«</w:t>
      </w:r>
      <w:r w:rsidRPr="006B34F9">
        <w:rPr>
          <w:spacing w:val="-7"/>
        </w:rPr>
        <w:t xml:space="preserve">НПО </w:t>
      </w:r>
      <w:r>
        <w:rPr>
          <w:spacing w:val="-7"/>
        </w:rPr>
        <w:t>«</w:t>
      </w:r>
      <w:r w:rsidRPr="006B34F9">
        <w:rPr>
          <w:spacing w:val="-7"/>
        </w:rPr>
        <w:t>ЮРГЦ</w:t>
      </w:r>
      <w:r>
        <w:rPr>
          <w:spacing w:val="-7"/>
        </w:rPr>
        <w:t xml:space="preserve">» (2008г.), </w:t>
      </w:r>
      <w:r w:rsidRPr="00712560">
        <w:t xml:space="preserve">в </w:t>
      </w:r>
      <w:r>
        <w:t>Х</w:t>
      </w:r>
      <w:r w:rsidRPr="00712560">
        <w:t>акуринохабльском</w:t>
      </w:r>
      <w:r>
        <w:t xml:space="preserve"> сельском поселении выделяются две ступени обслуживания.</w:t>
      </w:r>
    </w:p>
    <w:p w:rsidR="00506B62" w:rsidRDefault="00506B62" w:rsidP="00506B62">
      <w:pPr>
        <w:pStyle w:val="14"/>
      </w:pPr>
      <w:r>
        <w:rPr>
          <w:b/>
        </w:rPr>
        <w:t>Первая ступень</w:t>
      </w:r>
      <w:r>
        <w:t xml:space="preserve"> (поселенческий, или низовой уровень), к которой должны быть отнесены Хутора Киров и Хапачев, состоит из культурно-бытовых учреждений и предприятий повседневного пользования, посещаемых населением не реже одного раза в неделю или тех, которые должны быть расположены в непосредственной близости к местам проживания и работы населения. Такими предприятиями являются объекты торговли, общественного питания, школы, детские сады, аптеки, учреждения здравоохранения амбулаторного типа (амбулатории, ФАПы). </w:t>
      </w:r>
    </w:p>
    <w:p w:rsidR="00506B62" w:rsidRDefault="00506B62" w:rsidP="00506B62">
      <w:pPr>
        <w:pStyle w:val="14"/>
      </w:pPr>
      <w:r>
        <w:rPr>
          <w:b/>
        </w:rPr>
        <w:t>Вторая ступень</w:t>
      </w:r>
      <w:r>
        <w:t xml:space="preserve"> обслуживания населения совпадает с центром муниципального района аулом Хакуринохабль и включает в себя учреждения периодического пользования, посещаемые населением не реже одного раза в месяц. Такими учреждениями являются учреждения здравоохранения стационарного типа, а также поликлиники, учреждения среднего специального образования, дома культуры, физкультурно-спортивные комплексы. </w:t>
      </w:r>
    </w:p>
    <w:p w:rsidR="00506B62" w:rsidRDefault="00506B62">
      <w:pPr>
        <w:rPr>
          <w:rFonts w:ascii="Arial" w:hAnsi="Arial" w:cs="Arial"/>
          <w:b/>
          <w:i/>
          <w:sz w:val="20"/>
          <w:szCs w:val="20"/>
          <w:highlight w:val="red"/>
        </w:rPr>
      </w:pPr>
      <w:r>
        <w:rPr>
          <w:rFonts w:ascii="Arial" w:hAnsi="Arial" w:cs="Arial"/>
          <w:b/>
          <w:i/>
          <w:sz w:val="20"/>
          <w:szCs w:val="20"/>
          <w:highlight w:val="red"/>
        </w:rPr>
        <w:br w:type="page"/>
      </w:r>
    </w:p>
    <w:p w:rsidR="00506B62" w:rsidRPr="000C4C2F" w:rsidRDefault="00506B62" w:rsidP="00506B62">
      <w:pPr>
        <w:spacing w:after="0" w:line="240" w:lineRule="auto"/>
        <w:ind w:firstLine="902"/>
        <w:jc w:val="right"/>
        <w:rPr>
          <w:rFonts w:ascii="Arial" w:hAnsi="Arial" w:cs="Arial"/>
          <w:b/>
          <w:i/>
          <w:sz w:val="20"/>
          <w:szCs w:val="20"/>
        </w:rPr>
      </w:pPr>
      <w:r w:rsidRPr="000C4C2F">
        <w:rPr>
          <w:rFonts w:ascii="Arial" w:hAnsi="Arial" w:cs="Arial"/>
          <w:b/>
          <w:i/>
          <w:sz w:val="20"/>
          <w:szCs w:val="20"/>
        </w:rPr>
        <w:lastRenderedPageBreak/>
        <w:t xml:space="preserve">Рис. </w:t>
      </w:r>
      <w:r w:rsidR="000C4C2F" w:rsidRPr="000C4C2F">
        <w:rPr>
          <w:rFonts w:ascii="Arial" w:hAnsi="Arial" w:cs="Arial"/>
          <w:b/>
          <w:i/>
          <w:sz w:val="20"/>
          <w:szCs w:val="20"/>
        </w:rPr>
        <w:t>3.2</w:t>
      </w:r>
    </w:p>
    <w:p w:rsidR="00506B62" w:rsidRPr="000C4C2F" w:rsidRDefault="00506B62" w:rsidP="00506B62">
      <w:pPr>
        <w:pStyle w:val="af3"/>
        <w:spacing w:after="0"/>
        <w:ind w:firstLine="720"/>
        <w:jc w:val="right"/>
        <w:rPr>
          <w:rFonts w:ascii="Arial" w:hAnsi="Arial" w:cs="Arial"/>
          <w:b/>
          <w:i/>
          <w:sz w:val="20"/>
          <w:szCs w:val="20"/>
        </w:rPr>
      </w:pPr>
      <w:r w:rsidRPr="000C4C2F">
        <w:rPr>
          <w:rFonts w:ascii="Arial" w:hAnsi="Arial" w:cs="Arial"/>
          <w:b/>
          <w:i/>
          <w:sz w:val="20"/>
          <w:szCs w:val="20"/>
        </w:rPr>
        <w:t>Иерархия центров обслуживания</w:t>
      </w:r>
    </w:p>
    <w:p w:rsidR="00506B62" w:rsidRPr="00AA2497" w:rsidRDefault="00506B62" w:rsidP="00506B62">
      <w:pPr>
        <w:pStyle w:val="af3"/>
        <w:spacing w:after="0"/>
        <w:ind w:firstLine="720"/>
        <w:jc w:val="right"/>
        <w:rPr>
          <w:rFonts w:ascii="Arial" w:hAnsi="Arial" w:cs="Arial"/>
          <w:b/>
          <w:i/>
          <w:sz w:val="20"/>
          <w:szCs w:val="20"/>
        </w:rPr>
      </w:pPr>
      <w:r w:rsidRPr="000C4C2F">
        <w:rPr>
          <w:rFonts w:ascii="Arial" w:hAnsi="Arial" w:cs="Arial"/>
          <w:b/>
          <w:i/>
          <w:sz w:val="20"/>
          <w:szCs w:val="20"/>
        </w:rPr>
        <w:t xml:space="preserve"> на территории Шовгеновского района Республики Адыгея (по материалам Схемы</w:t>
      </w:r>
      <w:r>
        <w:rPr>
          <w:rFonts w:ascii="Arial" w:hAnsi="Arial" w:cs="Arial"/>
          <w:b/>
          <w:i/>
          <w:sz w:val="20"/>
          <w:szCs w:val="20"/>
        </w:rPr>
        <w:t xml:space="preserve"> территориального планирования Республики Адыгея</w:t>
      </w:r>
      <w:r w:rsidRPr="00AA2497">
        <w:rPr>
          <w:sz w:val="26"/>
          <w:szCs w:val="26"/>
        </w:rPr>
        <w:t xml:space="preserve"> </w:t>
      </w:r>
      <w:r w:rsidRPr="00AA2497">
        <w:rPr>
          <w:rFonts w:ascii="Arial" w:hAnsi="Arial" w:cs="Arial"/>
          <w:b/>
          <w:i/>
          <w:sz w:val="20"/>
          <w:szCs w:val="20"/>
        </w:rPr>
        <w:t xml:space="preserve">выполненной ООО «НПО «ЮРГЦ» </w:t>
      </w:r>
      <w:r>
        <w:rPr>
          <w:rFonts w:ascii="Arial" w:hAnsi="Arial" w:cs="Arial"/>
          <w:b/>
          <w:i/>
          <w:sz w:val="20"/>
          <w:szCs w:val="20"/>
        </w:rPr>
        <w:t xml:space="preserve">- </w:t>
      </w:r>
      <w:r w:rsidRPr="00AA2497">
        <w:rPr>
          <w:rFonts w:ascii="Arial" w:hAnsi="Arial" w:cs="Arial"/>
          <w:b/>
          <w:i/>
          <w:sz w:val="20"/>
          <w:szCs w:val="20"/>
        </w:rPr>
        <w:t>2008г.</w:t>
      </w:r>
      <w:r>
        <w:rPr>
          <w:rFonts w:ascii="Arial" w:hAnsi="Arial" w:cs="Arial"/>
          <w:b/>
          <w:i/>
          <w:sz w:val="20"/>
          <w:szCs w:val="20"/>
        </w:rPr>
        <w:t xml:space="preserve"> )</w:t>
      </w:r>
    </w:p>
    <w:p w:rsidR="00506B62" w:rsidRDefault="00506B62" w:rsidP="00506B62">
      <w:pPr>
        <w:pStyle w:val="af6"/>
        <w:spacing w:before="120"/>
        <w:ind w:firstLine="851"/>
        <w:jc w:val="both"/>
        <w:rPr>
          <w:sz w:val="26"/>
          <w:szCs w:val="26"/>
        </w:rPr>
      </w:pPr>
    </w:p>
    <w:p w:rsidR="00506B62" w:rsidRDefault="000F2DFA" w:rsidP="00506B62">
      <w:pPr>
        <w:pStyle w:val="af6"/>
        <w:spacing w:before="120"/>
        <w:ind w:firstLine="0"/>
        <w:jc w:val="center"/>
        <w:rPr>
          <w:sz w:val="26"/>
          <w:szCs w:val="26"/>
        </w:rPr>
      </w:pPr>
      <w:r>
        <w:rPr>
          <w:noProof/>
          <w:sz w:val="26"/>
          <w:szCs w:val="26"/>
          <w:lang w:eastAsia="ru-RU"/>
        </w:rPr>
        <w:drawing>
          <wp:inline distT="0" distB="0" distL="0" distR="0">
            <wp:extent cx="5762625" cy="4953000"/>
            <wp:effectExtent l="19050" t="0" r="9525" b="0"/>
            <wp:docPr id="3" name="Рисунок 5" descr="Центры обслужи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Центры обслуживания"/>
                    <pic:cNvPicPr>
                      <a:picLocks noChangeAspect="1" noChangeArrowheads="1"/>
                    </pic:cNvPicPr>
                  </pic:nvPicPr>
                  <pic:blipFill>
                    <a:blip r:embed="rId9"/>
                    <a:srcRect b="1553"/>
                    <a:stretch>
                      <a:fillRect/>
                    </a:stretch>
                  </pic:blipFill>
                  <pic:spPr bwMode="auto">
                    <a:xfrm>
                      <a:off x="0" y="0"/>
                      <a:ext cx="5762625" cy="4953000"/>
                    </a:xfrm>
                    <a:prstGeom prst="rect">
                      <a:avLst/>
                    </a:prstGeom>
                    <a:noFill/>
                    <a:ln w="9525">
                      <a:noFill/>
                      <a:miter lim="800000"/>
                      <a:headEnd/>
                      <a:tailEnd/>
                    </a:ln>
                  </pic:spPr>
                </pic:pic>
              </a:graphicData>
            </a:graphic>
          </wp:inline>
        </w:drawing>
      </w:r>
    </w:p>
    <w:p w:rsidR="00506B62" w:rsidRPr="00506B62" w:rsidRDefault="00506B62" w:rsidP="00506B62">
      <w:pPr>
        <w:pStyle w:val="af6"/>
        <w:spacing w:after="0"/>
        <w:ind w:firstLine="0"/>
        <w:jc w:val="right"/>
        <w:rPr>
          <w:rFonts w:ascii="Arial" w:hAnsi="Arial" w:cs="Arial"/>
          <w:b/>
          <w:i/>
          <w:sz w:val="20"/>
          <w:szCs w:val="20"/>
        </w:rPr>
      </w:pPr>
      <w:r w:rsidRPr="00506B62">
        <w:rPr>
          <w:rFonts w:ascii="Arial" w:hAnsi="Arial" w:cs="Arial"/>
          <w:b/>
          <w:i/>
          <w:sz w:val="20"/>
          <w:szCs w:val="20"/>
        </w:rPr>
        <w:t>Табл</w:t>
      </w:r>
      <w:r w:rsidR="000C4C2F">
        <w:rPr>
          <w:rFonts w:ascii="Arial" w:hAnsi="Arial" w:cs="Arial"/>
          <w:b/>
          <w:i/>
          <w:sz w:val="20"/>
          <w:szCs w:val="20"/>
        </w:rPr>
        <w:t>.</w:t>
      </w:r>
      <w:r w:rsidRPr="00506B62">
        <w:rPr>
          <w:rFonts w:ascii="Arial" w:hAnsi="Arial" w:cs="Arial"/>
          <w:b/>
          <w:i/>
          <w:sz w:val="20"/>
          <w:szCs w:val="20"/>
        </w:rPr>
        <w:t xml:space="preserve"> </w:t>
      </w:r>
      <w:r w:rsidR="000C4C2F">
        <w:rPr>
          <w:rFonts w:ascii="Arial" w:hAnsi="Arial" w:cs="Arial"/>
          <w:b/>
          <w:i/>
          <w:sz w:val="20"/>
          <w:szCs w:val="20"/>
        </w:rPr>
        <w:t>3.1</w:t>
      </w:r>
    </w:p>
    <w:p w:rsidR="000C4C2F" w:rsidRDefault="00506B62" w:rsidP="00506B62">
      <w:pPr>
        <w:spacing w:after="0" w:line="240" w:lineRule="auto"/>
        <w:jc w:val="right"/>
        <w:rPr>
          <w:rFonts w:ascii="Arial" w:hAnsi="Arial" w:cs="Arial"/>
          <w:b/>
          <w:i/>
          <w:sz w:val="20"/>
          <w:szCs w:val="20"/>
        </w:rPr>
      </w:pPr>
      <w:bookmarkStart w:id="21" w:name="_Toc204407725"/>
      <w:r w:rsidRPr="00506B62">
        <w:rPr>
          <w:rFonts w:ascii="Arial" w:hAnsi="Arial" w:cs="Arial"/>
          <w:b/>
          <w:i/>
          <w:sz w:val="20"/>
          <w:szCs w:val="20"/>
        </w:rPr>
        <w:t>Условия обеспечения населения услугами торговли,</w:t>
      </w:r>
    </w:p>
    <w:p w:rsidR="00506B62" w:rsidRPr="00506B62" w:rsidRDefault="00506B62" w:rsidP="00506B62">
      <w:pPr>
        <w:spacing w:after="0" w:line="240" w:lineRule="auto"/>
        <w:jc w:val="right"/>
        <w:rPr>
          <w:rFonts w:ascii="Arial" w:hAnsi="Arial" w:cs="Arial"/>
          <w:b/>
          <w:i/>
          <w:sz w:val="20"/>
          <w:szCs w:val="20"/>
        </w:rPr>
      </w:pPr>
      <w:r w:rsidRPr="00506B62">
        <w:rPr>
          <w:rFonts w:ascii="Arial" w:hAnsi="Arial" w:cs="Arial"/>
          <w:b/>
          <w:i/>
          <w:sz w:val="20"/>
          <w:szCs w:val="20"/>
        </w:rPr>
        <w:t>общественного питания,</w:t>
      </w:r>
      <w:r w:rsidR="006D4FC8">
        <w:rPr>
          <w:rFonts w:ascii="Arial" w:hAnsi="Arial" w:cs="Arial"/>
          <w:b/>
          <w:i/>
          <w:sz w:val="20"/>
          <w:szCs w:val="20"/>
        </w:rPr>
        <w:t xml:space="preserve"> </w:t>
      </w:r>
      <w:r w:rsidRPr="00506B62">
        <w:rPr>
          <w:rFonts w:ascii="Arial" w:hAnsi="Arial" w:cs="Arial"/>
          <w:b/>
          <w:i/>
          <w:sz w:val="20"/>
          <w:szCs w:val="20"/>
        </w:rPr>
        <w:t>бытового обслуживания и досуга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88"/>
        <w:gridCol w:w="5220"/>
        <w:gridCol w:w="1440"/>
        <w:gridCol w:w="1333"/>
      </w:tblGrid>
      <w:tr w:rsidR="00506B62" w:rsidRPr="001746D8">
        <w:trPr>
          <w:jc w:val="center"/>
        </w:trPr>
        <w:tc>
          <w:tcPr>
            <w:tcW w:w="1188" w:type="dxa"/>
            <w:tcBorders>
              <w:bottom w:val="thinThickSmallGap" w:sz="12" w:space="0" w:color="auto"/>
            </w:tcBorders>
            <w:shd w:val="clear" w:color="auto" w:fill="F2F2F2"/>
          </w:tcPr>
          <w:p w:rsidR="00506B62" w:rsidRPr="00DE2575" w:rsidRDefault="00506B62" w:rsidP="001746D8">
            <w:pPr>
              <w:spacing w:after="0" w:line="240" w:lineRule="auto"/>
              <w:rPr>
                <w:rFonts w:ascii="Times New Roman" w:eastAsia="Times New Roman" w:hAnsi="Times New Roman"/>
                <w:sz w:val="24"/>
                <w:szCs w:val="24"/>
                <w:lang w:eastAsia="ru-RU"/>
              </w:rPr>
            </w:pPr>
            <w:r w:rsidRPr="00DE2575">
              <w:rPr>
                <w:rFonts w:ascii="Times New Roman" w:eastAsia="Times New Roman" w:hAnsi="Times New Roman"/>
                <w:sz w:val="24"/>
                <w:szCs w:val="24"/>
                <w:lang w:eastAsia="ru-RU"/>
              </w:rPr>
              <w:t>№ п/п</w:t>
            </w:r>
          </w:p>
        </w:tc>
        <w:tc>
          <w:tcPr>
            <w:tcW w:w="5220" w:type="dxa"/>
            <w:tcBorders>
              <w:bottom w:val="thinThickSmallGap" w:sz="12" w:space="0" w:color="auto"/>
            </w:tcBorders>
            <w:shd w:val="clear" w:color="auto" w:fill="F2F2F2"/>
          </w:tcPr>
          <w:p w:rsidR="00506B62" w:rsidRPr="00DE2575" w:rsidRDefault="00506B62" w:rsidP="001746D8">
            <w:pPr>
              <w:spacing w:after="0" w:line="240" w:lineRule="auto"/>
              <w:rPr>
                <w:rFonts w:ascii="Times New Roman" w:eastAsia="Times New Roman" w:hAnsi="Times New Roman"/>
                <w:sz w:val="24"/>
                <w:szCs w:val="24"/>
                <w:lang w:eastAsia="ru-RU"/>
              </w:rPr>
            </w:pPr>
            <w:r w:rsidRPr="00DE2575">
              <w:rPr>
                <w:rFonts w:ascii="Times New Roman" w:eastAsia="Times New Roman" w:hAnsi="Times New Roman"/>
                <w:sz w:val="24"/>
                <w:szCs w:val="24"/>
                <w:lang w:eastAsia="ru-RU"/>
              </w:rPr>
              <w:t>Показатели</w:t>
            </w:r>
          </w:p>
        </w:tc>
        <w:tc>
          <w:tcPr>
            <w:tcW w:w="1440" w:type="dxa"/>
            <w:tcBorders>
              <w:bottom w:val="thinThickSmallGap" w:sz="12" w:space="0" w:color="auto"/>
            </w:tcBorders>
            <w:shd w:val="clear" w:color="auto" w:fill="F2F2F2"/>
          </w:tcPr>
          <w:p w:rsidR="00506B62" w:rsidRPr="00DE2575" w:rsidRDefault="00506B62" w:rsidP="001746D8">
            <w:pPr>
              <w:spacing w:after="0" w:line="240" w:lineRule="auto"/>
              <w:rPr>
                <w:rFonts w:ascii="Times New Roman" w:eastAsia="Times New Roman" w:hAnsi="Times New Roman"/>
                <w:sz w:val="24"/>
                <w:szCs w:val="24"/>
                <w:lang w:eastAsia="ru-RU"/>
              </w:rPr>
            </w:pPr>
            <w:r w:rsidRPr="00DE2575">
              <w:rPr>
                <w:rFonts w:ascii="Times New Roman" w:eastAsia="Times New Roman" w:hAnsi="Times New Roman"/>
                <w:sz w:val="24"/>
                <w:szCs w:val="24"/>
                <w:lang w:eastAsia="ru-RU"/>
              </w:rPr>
              <w:t>Единица измерения</w:t>
            </w:r>
          </w:p>
        </w:tc>
        <w:tc>
          <w:tcPr>
            <w:tcW w:w="1308" w:type="dxa"/>
            <w:tcBorders>
              <w:bottom w:val="thinThickSmallGap" w:sz="12" w:space="0" w:color="auto"/>
            </w:tcBorders>
            <w:shd w:val="clear" w:color="auto" w:fill="F2F2F2"/>
          </w:tcPr>
          <w:p w:rsidR="00506B62" w:rsidRPr="00DE2575" w:rsidRDefault="00506B62" w:rsidP="001746D8">
            <w:pPr>
              <w:spacing w:after="0" w:line="240" w:lineRule="auto"/>
              <w:ind w:hanging="84"/>
              <w:jc w:val="center"/>
              <w:rPr>
                <w:rFonts w:ascii="Times New Roman" w:eastAsia="Times New Roman" w:hAnsi="Times New Roman"/>
                <w:sz w:val="24"/>
                <w:szCs w:val="24"/>
                <w:lang w:eastAsia="ru-RU"/>
              </w:rPr>
            </w:pPr>
            <w:r w:rsidRPr="00DE2575">
              <w:rPr>
                <w:rFonts w:ascii="Times New Roman" w:eastAsia="Times New Roman" w:hAnsi="Times New Roman"/>
                <w:sz w:val="24"/>
                <w:szCs w:val="24"/>
                <w:lang w:eastAsia="ru-RU"/>
              </w:rPr>
              <w:t>Количество</w:t>
            </w:r>
          </w:p>
        </w:tc>
      </w:tr>
      <w:tr w:rsidR="00506B62" w:rsidRPr="001746D8">
        <w:trPr>
          <w:jc w:val="center"/>
        </w:trPr>
        <w:tc>
          <w:tcPr>
            <w:tcW w:w="1188" w:type="dxa"/>
            <w:tcBorders>
              <w:top w:val="thinThickSmallGap" w:sz="12" w:space="0" w:color="auto"/>
            </w:tcBorders>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w:t>
            </w:r>
          </w:p>
        </w:tc>
        <w:tc>
          <w:tcPr>
            <w:tcW w:w="5220" w:type="dxa"/>
            <w:tcBorders>
              <w:top w:val="thinThickSmallGap" w:sz="12" w:space="0" w:color="auto"/>
            </w:tcBorders>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Организации розничной торговли</w:t>
            </w:r>
          </w:p>
        </w:tc>
        <w:tc>
          <w:tcPr>
            <w:tcW w:w="1440" w:type="dxa"/>
            <w:tcBorders>
              <w:top w:val="thinThickSmallGap" w:sz="12" w:space="0" w:color="auto"/>
            </w:tcBorders>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единиц</w:t>
            </w:r>
          </w:p>
        </w:tc>
        <w:tc>
          <w:tcPr>
            <w:tcW w:w="1308" w:type="dxa"/>
            <w:tcBorders>
              <w:top w:val="thinThickSmallGap" w:sz="12" w:space="0" w:color="auto"/>
            </w:tcBorders>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5</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w:t>
            </w:r>
          </w:p>
        </w:tc>
        <w:tc>
          <w:tcPr>
            <w:tcW w:w="1440"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Розничная торговля в специализированных магазинах</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2</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3</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Торговая площадь магазинов</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кв.м</w:t>
            </w: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558</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4</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Розничная торговля в палатках и на рынках</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единиц</w:t>
            </w: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них торговых мест</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Введено в действие торговыъх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 xml:space="preserve">кв.м </w:t>
            </w:r>
            <w:r w:rsidRPr="001746D8">
              <w:rPr>
                <w:rFonts w:ascii="Times New Roman" w:eastAsia="Times New Roman" w:hAnsi="Times New Roman"/>
                <w:sz w:val="24"/>
                <w:szCs w:val="24"/>
                <w:lang w:eastAsia="ru-RU"/>
              </w:rPr>
              <w:lastRenderedPageBreak/>
              <w:t>торговой площади</w:t>
            </w: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lastRenderedPageBreak/>
              <w:t>5</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Предприятий общественного питания</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единиц</w:t>
            </w: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2</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96</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6</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Мест в предприятиях общественного питания</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7</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b/>
                <w:sz w:val="24"/>
                <w:szCs w:val="24"/>
                <w:lang w:eastAsia="ru-RU"/>
              </w:rPr>
              <w:t>Предприятий бытового обслуживания</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По видам услуг:</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8</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Производству одежды</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9</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Производству обуви</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10</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Услугам прачечных и химчисток, окрашивания текстильных и меховых изделий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11</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Услугам парикмахерских и саловон красоты</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3</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12</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Услугам проката</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13</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Услугам фотографий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1</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14</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Услугам технического обслуживания и ремонта автомобилей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15</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Изготовления мебели</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16</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Общестроительным и отделочным работам жилищ</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 муниципальных предприятий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Учреждения культурно-досугового типа</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17</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Киноустановок</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2</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 том числе:</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18</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Кинотеатров</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2</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19</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Видеозалов, видеосалонов</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Музеев</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2</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21</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Клубных учреждений</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3</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23</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Театров</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Мест в зрительных залах</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513</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b/>
                <w:sz w:val="24"/>
                <w:szCs w:val="24"/>
                <w:lang w:eastAsia="ru-RU"/>
              </w:rPr>
              <w:t>Музыкальные и художественные школы</w:t>
            </w:r>
            <w:r w:rsidRPr="001746D8">
              <w:rPr>
                <w:rFonts w:ascii="Times New Roman" w:eastAsia="Times New Roman" w:hAnsi="Times New Roman"/>
                <w:sz w:val="24"/>
                <w:szCs w:val="24"/>
                <w:lang w:eastAsia="ru-RU"/>
              </w:rPr>
              <w:t>:</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24</w:t>
            </w: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Количество школ</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1</w:t>
            </w:r>
          </w:p>
        </w:tc>
      </w:tr>
      <w:tr w:rsidR="00506B62" w:rsidRPr="001746D8">
        <w:trPr>
          <w:jc w:val="center"/>
        </w:trPr>
        <w:tc>
          <w:tcPr>
            <w:tcW w:w="1188" w:type="dxa"/>
          </w:tcPr>
          <w:p w:rsidR="00506B62" w:rsidRPr="001746D8" w:rsidRDefault="00506B62" w:rsidP="001746D8">
            <w:pPr>
              <w:spacing w:after="0" w:line="240" w:lineRule="auto"/>
              <w:jc w:val="center"/>
              <w:rPr>
                <w:rFonts w:ascii="Times New Roman" w:eastAsia="Times New Roman" w:hAnsi="Times New Roman"/>
                <w:sz w:val="24"/>
                <w:szCs w:val="24"/>
                <w:lang w:eastAsia="ru-RU"/>
              </w:rPr>
            </w:pPr>
          </w:p>
        </w:tc>
        <w:tc>
          <w:tcPr>
            <w:tcW w:w="5220" w:type="dxa"/>
          </w:tcPr>
          <w:p w:rsidR="00506B62" w:rsidRPr="001746D8" w:rsidRDefault="00506B62" w:rsidP="001746D8">
            <w:pPr>
              <w:spacing w:after="0" w:line="240" w:lineRule="auto"/>
              <w:ind w:hanging="17"/>
              <w:jc w:val="center"/>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Численность учащихся в них</w:t>
            </w:r>
          </w:p>
        </w:tc>
        <w:tc>
          <w:tcPr>
            <w:tcW w:w="1440" w:type="dxa"/>
          </w:tcPr>
          <w:p w:rsidR="00506B62" w:rsidRPr="001746D8" w:rsidRDefault="00506B62" w:rsidP="001746D8">
            <w:pPr>
              <w:spacing w:after="0" w:line="240" w:lineRule="auto"/>
              <w:ind w:hanging="108"/>
              <w:jc w:val="center"/>
              <w:rPr>
                <w:rFonts w:ascii="Times New Roman" w:eastAsia="Times New Roman" w:hAnsi="Times New Roman"/>
                <w:sz w:val="24"/>
                <w:szCs w:val="24"/>
                <w:lang w:eastAsia="ru-RU"/>
              </w:rPr>
            </w:pPr>
          </w:p>
        </w:tc>
        <w:tc>
          <w:tcPr>
            <w:tcW w:w="1308" w:type="dxa"/>
          </w:tcPr>
          <w:p w:rsidR="00506B62" w:rsidRPr="001746D8" w:rsidRDefault="00506B62" w:rsidP="001746D8">
            <w:pPr>
              <w:spacing w:after="0" w:line="240" w:lineRule="auto"/>
              <w:ind w:hanging="84"/>
              <w:jc w:val="center"/>
              <w:rPr>
                <w:rFonts w:ascii="Times New Roman" w:eastAsia="Times New Roman" w:hAnsi="Times New Roman"/>
                <w:b/>
                <w:sz w:val="24"/>
                <w:szCs w:val="24"/>
                <w:lang w:eastAsia="ru-RU"/>
              </w:rPr>
            </w:pPr>
            <w:r w:rsidRPr="001746D8">
              <w:rPr>
                <w:rFonts w:ascii="Times New Roman" w:eastAsia="Times New Roman" w:hAnsi="Times New Roman"/>
                <w:b/>
                <w:sz w:val="24"/>
                <w:szCs w:val="24"/>
                <w:lang w:eastAsia="ru-RU"/>
              </w:rPr>
              <w:t>89</w:t>
            </w:r>
          </w:p>
        </w:tc>
      </w:tr>
      <w:bookmarkEnd w:id="21"/>
    </w:tbl>
    <w:p w:rsidR="00506B62" w:rsidRDefault="00506B62" w:rsidP="00506B62">
      <w:pPr>
        <w:pStyle w:val="14"/>
        <w:rPr>
          <w:sz w:val="28"/>
          <w:szCs w:val="28"/>
          <w:lang w:eastAsia="ar-SA"/>
        </w:rPr>
      </w:pPr>
    </w:p>
    <w:p w:rsidR="00DE2575" w:rsidRDefault="00DE2575" w:rsidP="00506B62">
      <w:pPr>
        <w:pStyle w:val="14"/>
        <w:rPr>
          <w:sz w:val="28"/>
          <w:szCs w:val="28"/>
          <w:lang w:eastAsia="ar-SA"/>
        </w:rPr>
      </w:pPr>
    </w:p>
    <w:p w:rsidR="00DE2575" w:rsidRDefault="00DE2575" w:rsidP="00506B62">
      <w:pPr>
        <w:pStyle w:val="14"/>
        <w:rPr>
          <w:sz w:val="28"/>
          <w:szCs w:val="28"/>
          <w:lang w:eastAsia="ar-SA"/>
        </w:rPr>
      </w:pPr>
    </w:p>
    <w:p w:rsidR="00C62C6C" w:rsidRDefault="00C62C6C" w:rsidP="00C62C6C">
      <w:pPr>
        <w:pStyle w:val="5"/>
      </w:pPr>
      <w:bookmarkStart w:id="22" w:name="_Toc204490420"/>
      <w:bookmarkStart w:id="23" w:name="_Toc265506854"/>
      <w:r w:rsidRPr="00D2516B">
        <w:t>Функциональное зонирование</w:t>
      </w:r>
      <w:bookmarkEnd w:id="22"/>
      <w:bookmarkEnd w:id="23"/>
    </w:p>
    <w:p w:rsidR="00C62C6C" w:rsidRDefault="00C62C6C" w:rsidP="00C62C6C">
      <w:pPr>
        <w:spacing w:after="0" w:line="240" w:lineRule="auto"/>
      </w:pPr>
    </w:p>
    <w:p w:rsidR="00C62C6C" w:rsidRDefault="00C62C6C" w:rsidP="00C62C6C">
      <w:pPr>
        <w:pStyle w:val="14"/>
      </w:pPr>
      <w:r w:rsidRPr="00D2516B">
        <w:lastRenderedPageBreak/>
        <w:t>Функциональное зонирование, отображает современное использование территории Хакуринохабльского сельского поселения</w:t>
      </w:r>
      <w:r>
        <w:t>.</w:t>
      </w:r>
    </w:p>
    <w:p w:rsidR="00C62C6C" w:rsidRDefault="00C62C6C" w:rsidP="00C62C6C">
      <w:pPr>
        <w:pStyle w:val="14"/>
      </w:pPr>
      <w:r>
        <w:t xml:space="preserve">Функциональные зоны на территории Хакуринохабльского сельского поселения выделены на основе современного использования территории, характера природопользования. Зоны приоритетного функционального использования выделены с учётом следующих факторов: </w:t>
      </w:r>
    </w:p>
    <w:p w:rsidR="00C62C6C" w:rsidRDefault="00C62C6C" w:rsidP="00B02283">
      <w:pPr>
        <w:pStyle w:val="14"/>
        <w:numPr>
          <w:ilvl w:val="0"/>
          <w:numId w:val="5"/>
        </w:numPr>
        <w:ind w:left="0" w:firstLine="698"/>
      </w:pPr>
      <w:r>
        <w:t xml:space="preserve">фактическое использование земли; </w:t>
      </w:r>
    </w:p>
    <w:p w:rsidR="00C62C6C" w:rsidRDefault="00C62C6C" w:rsidP="00B02283">
      <w:pPr>
        <w:pStyle w:val="14"/>
        <w:numPr>
          <w:ilvl w:val="0"/>
          <w:numId w:val="5"/>
        </w:numPr>
        <w:ind w:left="0" w:firstLine="698"/>
      </w:pPr>
      <w:r>
        <w:t xml:space="preserve">градостроительная ценность территорий; </w:t>
      </w:r>
    </w:p>
    <w:p w:rsidR="00C62C6C" w:rsidRDefault="00C62C6C" w:rsidP="00B02283">
      <w:pPr>
        <w:pStyle w:val="14"/>
        <w:numPr>
          <w:ilvl w:val="0"/>
          <w:numId w:val="5"/>
        </w:numPr>
        <w:ind w:left="0" w:firstLine="698"/>
      </w:pPr>
      <w:r>
        <w:t>ограничение использования, определяемые различными природными и техногенными факторами.</w:t>
      </w:r>
    </w:p>
    <w:p w:rsidR="00C62C6C" w:rsidRDefault="00C62C6C" w:rsidP="00C62C6C">
      <w:pPr>
        <w:pStyle w:val="14"/>
      </w:pPr>
      <w:r>
        <w:t>На территории сельского поселения выделено три основные группы функциональных зон:</w:t>
      </w:r>
    </w:p>
    <w:p w:rsidR="00C62C6C" w:rsidRDefault="00C62C6C" w:rsidP="00B02283">
      <w:pPr>
        <w:pStyle w:val="14"/>
        <w:numPr>
          <w:ilvl w:val="0"/>
          <w:numId w:val="6"/>
        </w:numPr>
        <w:ind w:left="0" w:firstLine="698"/>
      </w:pPr>
      <w:r>
        <w:t>зоны градостроительного освоения;</w:t>
      </w:r>
    </w:p>
    <w:p w:rsidR="00C62C6C" w:rsidRDefault="00C62C6C" w:rsidP="00B02283">
      <w:pPr>
        <w:pStyle w:val="14"/>
        <w:numPr>
          <w:ilvl w:val="0"/>
          <w:numId w:val="6"/>
        </w:numPr>
        <w:ind w:left="0" w:firstLine="698"/>
      </w:pPr>
      <w:r>
        <w:t>зоны сельскохозяйственного использования территории;</w:t>
      </w:r>
    </w:p>
    <w:p w:rsidR="00C62C6C" w:rsidRDefault="00C62C6C" w:rsidP="00B02283">
      <w:pPr>
        <w:pStyle w:val="14"/>
        <w:numPr>
          <w:ilvl w:val="0"/>
          <w:numId w:val="6"/>
        </w:numPr>
        <w:ind w:left="0" w:firstLine="698"/>
      </w:pPr>
      <w:r>
        <w:t>зоны ограниченного хозяйственного использования.</w:t>
      </w:r>
    </w:p>
    <w:p w:rsidR="00C62C6C" w:rsidRPr="00C3145F" w:rsidRDefault="00C62C6C" w:rsidP="00C62C6C">
      <w:pPr>
        <w:pStyle w:val="14"/>
      </w:pPr>
      <w:r w:rsidRPr="00A0734F">
        <w:rPr>
          <w:b/>
        </w:rPr>
        <w:t>Первая группа функциональных зон</w:t>
      </w:r>
      <w:r>
        <w:t xml:space="preserve"> выделена на территориях населённых пунктов и производств. В</w:t>
      </w:r>
      <w:r w:rsidRPr="00C3145F">
        <w:t>ыделяются следующие зоны:</w:t>
      </w:r>
    </w:p>
    <w:p w:rsidR="00C62C6C" w:rsidRPr="005400D6" w:rsidRDefault="00C62C6C" w:rsidP="00B02283">
      <w:pPr>
        <w:pStyle w:val="14"/>
        <w:numPr>
          <w:ilvl w:val="0"/>
          <w:numId w:val="7"/>
        </w:numPr>
        <w:ind w:left="0" w:firstLine="698"/>
      </w:pPr>
      <w:r>
        <w:t>т</w:t>
      </w:r>
      <w:r w:rsidRPr="00C3145F">
        <w:t>ерритории сельских населённых пунктов;</w:t>
      </w:r>
    </w:p>
    <w:p w:rsidR="00C62C6C" w:rsidRPr="00C3145F" w:rsidRDefault="00C62C6C" w:rsidP="00B02283">
      <w:pPr>
        <w:pStyle w:val="14"/>
        <w:numPr>
          <w:ilvl w:val="0"/>
          <w:numId w:val="7"/>
        </w:numPr>
        <w:ind w:left="0" w:firstLine="698"/>
      </w:pPr>
      <w:r>
        <w:t>зоны добычи полезных ископаемых;</w:t>
      </w:r>
    </w:p>
    <w:p w:rsidR="00C62C6C" w:rsidRDefault="00C62C6C" w:rsidP="00B02283">
      <w:pPr>
        <w:pStyle w:val="14"/>
        <w:numPr>
          <w:ilvl w:val="0"/>
          <w:numId w:val="7"/>
        </w:numPr>
        <w:ind w:left="0" w:firstLine="698"/>
      </w:pPr>
      <w:r>
        <w:t>зоны размещения элементов транспортной и инженерной инфраструктуры.</w:t>
      </w:r>
    </w:p>
    <w:p w:rsidR="00C62C6C" w:rsidRDefault="00C62C6C" w:rsidP="00C62C6C">
      <w:pPr>
        <w:pStyle w:val="14"/>
      </w:pPr>
      <w:r>
        <w:t>Площадь земель зоны градостроительного освоения, составляет</w:t>
      </w:r>
      <w:r w:rsidRPr="00E83F78">
        <w:t xml:space="preserve"> 7,2%</w:t>
      </w:r>
      <w:r>
        <w:t xml:space="preserve"> от площади сельского поселения.</w:t>
      </w:r>
    </w:p>
    <w:p w:rsidR="00C62C6C" w:rsidRDefault="00C62C6C" w:rsidP="00C62C6C">
      <w:pPr>
        <w:pStyle w:val="14"/>
      </w:pPr>
      <w:r>
        <w:t xml:space="preserve">Территории населённых пунктов выделены на основе данных предоставленной картографической подосновы. </w:t>
      </w:r>
    </w:p>
    <w:p w:rsidR="00C62C6C" w:rsidRDefault="00C62C6C" w:rsidP="00C62C6C">
      <w:pPr>
        <w:pStyle w:val="14"/>
      </w:pPr>
      <w:r w:rsidRPr="006A2D41">
        <w:rPr>
          <w:b/>
        </w:rPr>
        <w:t xml:space="preserve">Во второй группе </w:t>
      </w:r>
      <w:r w:rsidRPr="006A2D41">
        <w:t>(</w:t>
      </w:r>
      <w:r>
        <w:t>сельскохозяйственного использования) выделяются зоны, характеризующие специализацию сельского хозяйства, что влияет на характер землепользования:</w:t>
      </w:r>
    </w:p>
    <w:p w:rsidR="00C62C6C" w:rsidRDefault="00C62C6C" w:rsidP="00B02283">
      <w:pPr>
        <w:pStyle w:val="14"/>
        <w:numPr>
          <w:ilvl w:val="0"/>
          <w:numId w:val="8"/>
        </w:numPr>
        <w:ind w:left="0" w:firstLine="698"/>
      </w:pPr>
      <w:r>
        <w:t>зоны сельскохозяйственного производства;</w:t>
      </w:r>
    </w:p>
    <w:p w:rsidR="00C62C6C" w:rsidRDefault="00C62C6C" w:rsidP="00B02283">
      <w:pPr>
        <w:pStyle w:val="14"/>
        <w:numPr>
          <w:ilvl w:val="0"/>
          <w:numId w:val="8"/>
        </w:numPr>
        <w:ind w:left="0" w:firstLine="698"/>
      </w:pPr>
      <w:r>
        <w:t>зоны пастбищ.</w:t>
      </w:r>
    </w:p>
    <w:p w:rsidR="00C62C6C" w:rsidRDefault="00C62C6C" w:rsidP="00C62C6C">
      <w:pPr>
        <w:pStyle w:val="14"/>
      </w:pPr>
      <w:r>
        <w:t xml:space="preserve">Это самая обширная функциональная зона, ее площадь составляет </w:t>
      </w:r>
      <w:smartTag w:uri="urn:schemas-microsoft-com:office:smarttags" w:element="metricconverter">
        <w:smartTagPr>
          <w:attr w:name="ProductID" w:val="6242 га"/>
        </w:smartTagPr>
        <w:r>
          <w:t>6242 га</w:t>
        </w:r>
      </w:smartTag>
      <w:r>
        <w:t>.</w:t>
      </w:r>
    </w:p>
    <w:p w:rsidR="00C62C6C" w:rsidRDefault="00C62C6C" w:rsidP="00C62C6C">
      <w:pPr>
        <w:pStyle w:val="14"/>
      </w:pPr>
      <w:r w:rsidRPr="00BF2FD9">
        <w:rPr>
          <w:b/>
        </w:rPr>
        <w:t xml:space="preserve">Третья группа </w:t>
      </w:r>
      <w:r>
        <w:t xml:space="preserve">(ограниченного хозяйственного использования) включает </w:t>
      </w:r>
      <w:r w:rsidRPr="00BF2FD9">
        <w:t xml:space="preserve">территории с установленным в настоящее время режимом, не допускающим развития и размещения </w:t>
      </w:r>
      <w:r>
        <w:t xml:space="preserve">промышленных, </w:t>
      </w:r>
      <w:r w:rsidRPr="00BF2FD9">
        <w:t>сельскохозяйственных производств</w:t>
      </w:r>
      <w:r>
        <w:t xml:space="preserve"> и </w:t>
      </w:r>
      <w:r w:rsidRPr="00BF2FD9">
        <w:t>других видов эксплуатации природных ресурсов, способных нанести значительный вред естественному или культурному ландшафту.</w:t>
      </w:r>
    </w:p>
    <w:p w:rsidR="00C62C6C" w:rsidRPr="00471F3F" w:rsidRDefault="00C62C6C" w:rsidP="00C62C6C">
      <w:pPr>
        <w:pStyle w:val="14"/>
      </w:pPr>
      <w:r w:rsidRPr="00471F3F">
        <w:t>В группу входят следующие зоны:</w:t>
      </w:r>
    </w:p>
    <w:p w:rsidR="00C62C6C" w:rsidRPr="00471F3F" w:rsidRDefault="00C62C6C" w:rsidP="00B02283">
      <w:pPr>
        <w:pStyle w:val="14"/>
        <w:numPr>
          <w:ilvl w:val="0"/>
          <w:numId w:val="9"/>
        </w:numPr>
        <w:ind w:left="0" w:firstLine="698"/>
      </w:pPr>
      <w:r w:rsidRPr="00471F3F">
        <w:t>зона природных территорий (леса);</w:t>
      </w:r>
    </w:p>
    <w:p w:rsidR="00C62C6C" w:rsidRPr="00471F3F" w:rsidRDefault="00C62C6C" w:rsidP="00B02283">
      <w:pPr>
        <w:pStyle w:val="14"/>
        <w:numPr>
          <w:ilvl w:val="0"/>
          <w:numId w:val="9"/>
        </w:numPr>
        <w:ind w:left="0" w:firstLine="698"/>
      </w:pPr>
      <w:r w:rsidRPr="00471F3F">
        <w:t>зона водных объектов с охранными зонами.</w:t>
      </w:r>
    </w:p>
    <w:p w:rsidR="00C62C6C" w:rsidRPr="00471F3F" w:rsidRDefault="00C62C6C" w:rsidP="00C62C6C">
      <w:pPr>
        <w:pStyle w:val="14"/>
      </w:pPr>
      <w:r w:rsidRPr="00471F3F">
        <w:t xml:space="preserve">Третья группа занимает не более </w:t>
      </w:r>
      <w:r>
        <w:t>23</w:t>
      </w:r>
      <w:r w:rsidRPr="00471F3F">
        <w:t>% площади территории сельского поселения.</w:t>
      </w:r>
    </w:p>
    <w:p w:rsidR="00C62C6C" w:rsidRPr="00471F3F" w:rsidRDefault="00C62C6C" w:rsidP="00C62C6C">
      <w:pPr>
        <w:pStyle w:val="14"/>
      </w:pPr>
      <w:r w:rsidRPr="00471F3F">
        <w:t>Предлагается закрепление существующих функциональных зон и развитие новых:</w:t>
      </w:r>
    </w:p>
    <w:p w:rsidR="00C62C6C" w:rsidRPr="00471F3F" w:rsidRDefault="00C62C6C" w:rsidP="00B02283">
      <w:pPr>
        <w:pStyle w:val="14"/>
        <w:numPr>
          <w:ilvl w:val="0"/>
          <w:numId w:val="10"/>
        </w:numPr>
        <w:ind w:left="0" w:firstLine="698"/>
      </w:pPr>
      <w:r w:rsidRPr="00471F3F">
        <w:t>зон развития населённых пунктов;</w:t>
      </w:r>
    </w:p>
    <w:p w:rsidR="00C62C6C" w:rsidRPr="00471F3F" w:rsidRDefault="00C62C6C" w:rsidP="00B02283">
      <w:pPr>
        <w:pStyle w:val="14"/>
        <w:numPr>
          <w:ilvl w:val="0"/>
          <w:numId w:val="10"/>
        </w:numPr>
        <w:ind w:left="0" w:firstLine="698"/>
      </w:pPr>
      <w:r w:rsidRPr="00471F3F">
        <w:t>зон развития элементов транспортной инфраструктуры;</w:t>
      </w:r>
    </w:p>
    <w:p w:rsidR="00C62C6C" w:rsidRPr="00471F3F" w:rsidRDefault="00C62C6C" w:rsidP="00B02283">
      <w:pPr>
        <w:pStyle w:val="14"/>
        <w:numPr>
          <w:ilvl w:val="0"/>
          <w:numId w:val="10"/>
        </w:numPr>
        <w:ind w:left="0" w:firstLine="698"/>
      </w:pPr>
      <w:r w:rsidRPr="00471F3F">
        <w:lastRenderedPageBreak/>
        <w:t>зон размещения объектов капитального строительства местного значения;</w:t>
      </w:r>
    </w:p>
    <w:p w:rsidR="00C62C6C" w:rsidRPr="00471F3F" w:rsidRDefault="00C62C6C" w:rsidP="00B02283">
      <w:pPr>
        <w:pStyle w:val="14"/>
        <w:numPr>
          <w:ilvl w:val="0"/>
          <w:numId w:val="10"/>
        </w:numPr>
        <w:ind w:left="0" w:firstLine="698"/>
      </w:pPr>
      <w:r w:rsidRPr="00471F3F">
        <w:t>рекреационных зон;</w:t>
      </w:r>
    </w:p>
    <w:p w:rsidR="00C62C6C" w:rsidRPr="00471F3F" w:rsidRDefault="00C62C6C" w:rsidP="00B02283">
      <w:pPr>
        <w:pStyle w:val="14"/>
        <w:numPr>
          <w:ilvl w:val="0"/>
          <w:numId w:val="10"/>
        </w:numPr>
        <w:ind w:left="0" w:firstLine="698"/>
      </w:pPr>
      <w:r w:rsidRPr="00471F3F">
        <w:t>пригородных рекреационных зон;</w:t>
      </w:r>
    </w:p>
    <w:p w:rsidR="00C62C6C" w:rsidRPr="00471F3F" w:rsidRDefault="00C62C6C" w:rsidP="00B02283">
      <w:pPr>
        <w:pStyle w:val="14"/>
        <w:numPr>
          <w:ilvl w:val="0"/>
          <w:numId w:val="10"/>
        </w:numPr>
        <w:ind w:left="0" w:firstLine="698"/>
      </w:pPr>
      <w:r w:rsidRPr="00471F3F">
        <w:t>зоны сосредоточения объектов культурного наследия.</w:t>
      </w:r>
    </w:p>
    <w:p w:rsidR="00C62C6C" w:rsidRPr="00471F3F" w:rsidRDefault="00C62C6C" w:rsidP="00C62C6C">
      <w:pPr>
        <w:pStyle w:val="14"/>
      </w:pPr>
      <w:r w:rsidRPr="00471F3F">
        <w:t>Для создаваемых функциональных зон определяются режимы использования.</w:t>
      </w:r>
    </w:p>
    <w:p w:rsidR="00C62C6C" w:rsidRPr="00DD519F" w:rsidRDefault="00C62C6C" w:rsidP="00C62C6C">
      <w:pPr>
        <w:pStyle w:val="af3"/>
        <w:spacing w:after="0"/>
        <w:jc w:val="right"/>
        <w:rPr>
          <w:rFonts w:ascii="Arial" w:hAnsi="Arial" w:cs="Arial"/>
          <w:b/>
          <w:i/>
          <w:sz w:val="20"/>
          <w:szCs w:val="20"/>
        </w:rPr>
      </w:pPr>
      <w:r w:rsidRPr="00DD519F">
        <w:rPr>
          <w:rFonts w:ascii="Arial" w:hAnsi="Arial" w:cs="Arial"/>
          <w:b/>
          <w:i/>
          <w:sz w:val="20"/>
          <w:szCs w:val="20"/>
        </w:rPr>
        <w:t>Табл.</w:t>
      </w:r>
      <w:r>
        <w:rPr>
          <w:rFonts w:ascii="Arial" w:hAnsi="Arial" w:cs="Arial"/>
          <w:b/>
          <w:i/>
          <w:sz w:val="20"/>
          <w:szCs w:val="20"/>
        </w:rPr>
        <w:t xml:space="preserve"> </w:t>
      </w:r>
      <w:r w:rsidR="000C4C2F">
        <w:rPr>
          <w:rFonts w:ascii="Arial" w:hAnsi="Arial" w:cs="Arial"/>
          <w:b/>
          <w:i/>
          <w:sz w:val="20"/>
          <w:szCs w:val="20"/>
        </w:rPr>
        <w:t>3.2</w:t>
      </w:r>
    </w:p>
    <w:p w:rsidR="00C62C6C" w:rsidRPr="00DD519F" w:rsidRDefault="00C62C6C" w:rsidP="00C62C6C">
      <w:pPr>
        <w:pStyle w:val="af3"/>
        <w:spacing w:after="0"/>
        <w:ind w:firstLine="720"/>
        <w:jc w:val="right"/>
        <w:rPr>
          <w:rFonts w:ascii="Arial" w:hAnsi="Arial" w:cs="Arial"/>
          <w:b/>
          <w:i/>
          <w:sz w:val="20"/>
          <w:szCs w:val="20"/>
        </w:rPr>
      </w:pPr>
      <w:r w:rsidRPr="00DD519F">
        <w:rPr>
          <w:rFonts w:ascii="Arial" w:hAnsi="Arial" w:cs="Arial"/>
          <w:b/>
          <w:i/>
          <w:sz w:val="20"/>
          <w:szCs w:val="20"/>
        </w:rPr>
        <w:t>Режимы использования территорий и приоритетные направления развития.</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28"/>
        <w:gridCol w:w="1800"/>
        <w:gridCol w:w="3060"/>
        <w:gridCol w:w="2880"/>
      </w:tblGrid>
      <w:tr w:rsidR="00C62C6C" w:rsidRPr="001746D8">
        <w:trPr>
          <w:trHeight w:val="612"/>
          <w:tblHeader/>
        </w:trPr>
        <w:tc>
          <w:tcPr>
            <w:tcW w:w="3528"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62C6C" w:rsidRPr="00DE2575" w:rsidRDefault="00C62C6C" w:rsidP="00C62C6C">
            <w:pPr>
              <w:pStyle w:val="af6"/>
              <w:spacing w:after="0"/>
              <w:ind w:firstLine="0"/>
              <w:jc w:val="center"/>
            </w:pPr>
            <w:r w:rsidRPr="00DE2575">
              <w:t>Функциональные зоны</w:t>
            </w:r>
          </w:p>
        </w:tc>
        <w:tc>
          <w:tcPr>
            <w:tcW w:w="3060" w:type="dxa"/>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C62C6C" w:rsidRPr="00DE2575" w:rsidRDefault="00C62C6C" w:rsidP="00C62C6C">
            <w:pPr>
              <w:pStyle w:val="af6"/>
              <w:spacing w:after="0"/>
              <w:ind w:firstLine="0"/>
              <w:jc w:val="center"/>
            </w:pPr>
            <w:r w:rsidRPr="00DE2575">
              <w:t>Приоритетные направления развития</w:t>
            </w:r>
          </w:p>
        </w:tc>
        <w:tc>
          <w:tcPr>
            <w:tcW w:w="2880" w:type="dxa"/>
            <w:vMerge w:val="restart"/>
            <w:tcBorders>
              <w:top w:val="single" w:sz="4" w:space="0" w:color="auto"/>
              <w:left w:val="single" w:sz="4" w:space="0" w:color="auto"/>
              <w:bottom w:val="single" w:sz="4" w:space="0" w:color="auto"/>
              <w:right w:val="single" w:sz="4" w:space="0" w:color="auto"/>
            </w:tcBorders>
            <w:shd w:val="clear" w:color="auto" w:fill="F2F2F2"/>
            <w:vAlign w:val="center"/>
          </w:tcPr>
          <w:p w:rsidR="00C62C6C" w:rsidRPr="00DE2575" w:rsidRDefault="00C62C6C" w:rsidP="00C62C6C">
            <w:pPr>
              <w:pStyle w:val="af6"/>
              <w:spacing w:after="0"/>
              <w:ind w:firstLine="0"/>
              <w:jc w:val="center"/>
            </w:pPr>
            <w:r w:rsidRPr="00DE2575">
              <w:t>Режимы использования территорий</w:t>
            </w:r>
          </w:p>
        </w:tc>
      </w:tr>
      <w:tr w:rsidR="00C62C6C" w:rsidRPr="001746D8">
        <w:trPr>
          <w:tblHeader/>
        </w:trPr>
        <w:tc>
          <w:tcPr>
            <w:tcW w:w="1728"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C62C6C" w:rsidRPr="00DE2575" w:rsidRDefault="00C62C6C" w:rsidP="00C62C6C">
            <w:pPr>
              <w:pStyle w:val="af6"/>
              <w:spacing w:after="0"/>
              <w:ind w:firstLine="0"/>
              <w:jc w:val="center"/>
              <w:rPr>
                <w:sz w:val="20"/>
                <w:szCs w:val="20"/>
              </w:rPr>
            </w:pPr>
            <w:r w:rsidRPr="00DE2575">
              <w:rPr>
                <w:sz w:val="20"/>
                <w:szCs w:val="20"/>
              </w:rPr>
              <w:t>Существующие</w:t>
            </w:r>
          </w:p>
        </w:tc>
        <w:tc>
          <w:tcPr>
            <w:tcW w:w="1800"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C62C6C" w:rsidRPr="00DE2575" w:rsidRDefault="00C62C6C" w:rsidP="00C62C6C">
            <w:pPr>
              <w:pStyle w:val="af6"/>
              <w:spacing w:after="0"/>
              <w:ind w:firstLine="0"/>
              <w:jc w:val="center"/>
              <w:rPr>
                <w:sz w:val="20"/>
                <w:szCs w:val="20"/>
              </w:rPr>
            </w:pPr>
            <w:r w:rsidRPr="00DE2575">
              <w:rPr>
                <w:sz w:val="20"/>
                <w:szCs w:val="20"/>
              </w:rPr>
              <w:t>Предлагаемые</w:t>
            </w:r>
          </w:p>
        </w:tc>
        <w:tc>
          <w:tcPr>
            <w:tcW w:w="3060" w:type="dxa"/>
            <w:vMerge/>
            <w:tcBorders>
              <w:top w:val="single" w:sz="4" w:space="0" w:color="auto"/>
              <w:left w:val="single" w:sz="4" w:space="0" w:color="auto"/>
              <w:bottom w:val="thickThinSmallGap" w:sz="12" w:space="0" w:color="auto"/>
              <w:right w:val="single" w:sz="4" w:space="0" w:color="auto"/>
            </w:tcBorders>
            <w:shd w:val="clear" w:color="auto" w:fill="F2F2F2"/>
          </w:tcPr>
          <w:p w:rsidR="00C62C6C" w:rsidRPr="00DE2575" w:rsidRDefault="00C62C6C" w:rsidP="00C62C6C">
            <w:pPr>
              <w:pStyle w:val="af6"/>
              <w:spacing w:after="0"/>
              <w:ind w:firstLine="0"/>
              <w:jc w:val="both"/>
            </w:pPr>
          </w:p>
        </w:tc>
        <w:tc>
          <w:tcPr>
            <w:tcW w:w="2880" w:type="dxa"/>
            <w:vMerge/>
            <w:tcBorders>
              <w:top w:val="single" w:sz="4" w:space="0" w:color="auto"/>
              <w:left w:val="single" w:sz="4" w:space="0" w:color="auto"/>
              <w:bottom w:val="thickThinSmallGap" w:sz="12" w:space="0" w:color="auto"/>
              <w:right w:val="single" w:sz="4" w:space="0" w:color="auto"/>
            </w:tcBorders>
            <w:shd w:val="clear" w:color="auto" w:fill="F2F2F2"/>
          </w:tcPr>
          <w:p w:rsidR="00C62C6C" w:rsidRPr="00DE2575" w:rsidRDefault="00C62C6C" w:rsidP="00C62C6C">
            <w:pPr>
              <w:pStyle w:val="af6"/>
              <w:spacing w:after="0"/>
              <w:ind w:firstLine="0"/>
              <w:jc w:val="both"/>
            </w:pPr>
          </w:p>
        </w:tc>
      </w:tr>
      <w:tr w:rsidR="00C62C6C" w:rsidRPr="001746D8">
        <w:trPr>
          <w:trHeight w:val="613"/>
        </w:trPr>
        <w:tc>
          <w:tcPr>
            <w:tcW w:w="9468" w:type="dxa"/>
            <w:gridSpan w:val="4"/>
            <w:tcBorders>
              <w:top w:val="thickThinSmallGap" w:sz="12" w:space="0" w:color="auto"/>
              <w:bottom w:val="single" w:sz="4" w:space="0" w:color="auto"/>
            </w:tcBorders>
            <w:vAlign w:val="center"/>
          </w:tcPr>
          <w:p w:rsidR="00C62C6C" w:rsidRPr="00A20921" w:rsidRDefault="00C62C6C" w:rsidP="00C62C6C">
            <w:pPr>
              <w:pStyle w:val="af6"/>
              <w:spacing w:after="0"/>
              <w:ind w:firstLine="0"/>
              <w:jc w:val="center"/>
              <w:rPr>
                <w:b/>
              </w:rPr>
            </w:pPr>
            <w:r w:rsidRPr="00A20921">
              <w:rPr>
                <w:b/>
              </w:rPr>
              <w:t>Зоны градостроительного освоения</w:t>
            </w: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6"/>
              <w:spacing w:after="0"/>
              <w:ind w:firstLine="0"/>
            </w:pPr>
            <w:r w:rsidRPr="00A20921">
              <w:t>Сельских населённых пунктов</w:t>
            </w:r>
          </w:p>
        </w:tc>
        <w:tc>
          <w:tcPr>
            <w:tcW w:w="1800" w:type="dxa"/>
            <w:tcBorders>
              <w:top w:val="single" w:sz="4" w:space="0" w:color="auto"/>
              <w:bottom w:val="single" w:sz="4" w:space="0" w:color="auto"/>
            </w:tcBorders>
          </w:tcPr>
          <w:p w:rsidR="00C62C6C" w:rsidRPr="00A20921" w:rsidRDefault="00C62C6C" w:rsidP="00C62C6C">
            <w:pPr>
              <w:pStyle w:val="af6"/>
              <w:spacing w:after="0"/>
              <w:ind w:firstLine="0"/>
            </w:pPr>
          </w:p>
        </w:tc>
        <w:tc>
          <w:tcPr>
            <w:tcW w:w="3060" w:type="dxa"/>
            <w:tcBorders>
              <w:bottom w:val="single" w:sz="4" w:space="0" w:color="auto"/>
            </w:tcBorders>
          </w:tcPr>
          <w:p w:rsidR="00C62C6C" w:rsidRPr="00A20921" w:rsidRDefault="00C62C6C" w:rsidP="00B02283">
            <w:pPr>
              <w:pStyle w:val="af6"/>
              <w:numPr>
                <w:ilvl w:val="0"/>
                <w:numId w:val="4"/>
              </w:numPr>
              <w:spacing w:after="0"/>
              <w:ind w:left="0" w:firstLine="288"/>
            </w:pPr>
            <w:r w:rsidRPr="00A20921">
              <w:t>Размещение жилой, общественно-деловой застройки, объектов инженерной и транспортной инфраструктуры, производственных и коммунальных объектов, объектов сельскохозяйственного назначения, территорий рекреационного назначения, объектов специального назначения и особо охраняемых территорий.</w:t>
            </w:r>
          </w:p>
        </w:tc>
        <w:tc>
          <w:tcPr>
            <w:tcW w:w="2880" w:type="dxa"/>
            <w:tcBorders>
              <w:bottom w:val="single" w:sz="4" w:space="0" w:color="auto"/>
            </w:tcBorders>
          </w:tcPr>
          <w:p w:rsidR="00C62C6C" w:rsidRPr="00A20921" w:rsidRDefault="00C62C6C" w:rsidP="00B02283">
            <w:pPr>
              <w:pStyle w:val="af6"/>
              <w:numPr>
                <w:ilvl w:val="0"/>
                <w:numId w:val="4"/>
              </w:numPr>
              <w:spacing w:after="0"/>
              <w:ind w:left="0" w:firstLine="288"/>
            </w:pPr>
            <w:r w:rsidRPr="00A20921">
              <w:t>Развитие сельских населённых пунктов должно происходить в пределах поселковой черты;</w:t>
            </w:r>
          </w:p>
          <w:p w:rsidR="00C62C6C" w:rsidRPr="00A20921" w:rsidRDefault="00C62C6C" w:rsidP="00B02283">
            <w:pPr>
              <w:pStyle w:val="af6"/>
              <w:numPr>
                <w:ilvl w:val="0"/>
                <w:numId w:val="4"/>
              </w:numPr>
              <w:spacing w:after="0"/>
              <w:ind w:left="0" w:firstLine="288"/>
            </w:pPr>
            <w:r w:rsidRPr="00A20921">
              <w:t>Размещение объектов различного назначения должно выполняться в соответствие с действующей градостроительной документацией – генерального плана поселения и правил землепользования и застройки.</w:t>
            </w: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6"/>
              <w:spacing w:after="0"/>
              <w:ind w:firstLine="0"/>
            </w:pPr>
          </w:p>
        </w:tc>
        <w:tc>
          <w:tcPr>
            <w:tcW w:w="1800" w:type="dxa"/>
            <w:tcBorders>
              <w:top w:val="single" w:sz="4" w:space="0" w:color="auto"/>
              <w:bottom w:val="single" w:sz="4" w:space="0" w:color="auto"/>
            </w:tcBorders>
          </w:tcPr>
          <w:p w:rsidR="00C62C6C" w:rsidRPr="00A20921" w:rsidRDefault="00C62C6C" w:rsidP="00C62C6C">
            <w:pPr>
              <w:pStyle w:val="af6"/>
              <w:spacing w:after="0"/>
              <w:ind w:firstLine="0"/>
            </w:pPr>
            <w:r w:rsidRPr="00A20921">
              <w:t>Зоны развития населённых пунктов</w:t>
            </w:r>
          </w:p>
        </w:tc>
        <w:tc>
          <w:tcPr>
            <w:tcW w:w="3060" w:type="dxa"/>
            <w:tcBorders>
              <w:top w:val="single" w:sz="4" w:space="0" w:color="auto"/>
              <w:bottom w:val="single" w:sz="4" w:space="0" w:color="auto"/>
            </w:tcBorders>
          </w:tcPr>
          <w:p w:rsidR="00C62C6C" w:rsidRPr="00A20921" w:rsidRDefault="00C62C6C" w:rsidP="00B02283">
            <w:pPr>
              <w:pStyle w:val="af6"/>
              <w:numPr>
                <w:ilvl w:val="0"/>
                <w:numId w:val="4"/>
              </w:numPr>
              <w:spacing w:after="0"/>
              <w:ind w:left="0" w:firstLine="288"/>
            </w:pPr>
            <w:r w:rsidRPr="00A20921">
              <w:t>Обоснование направления развития населённых пунктов при подготовке генеральных планов.</w:t>
            </w:r>
          </w:p>
        </w:tc>
        <w:tc>
          <w:tcPr>
            <w:tcW w:w="2880" w:type="dxa"/>
            <w:tcBorders>
              <w:top w:val="single" w:sz="4" w:space="0" w:color="auto"/>
              <w:bottom w:val="single" w:sz="4" w:space="0" w:color="auto"/>
            </w:tcBorders>
          </w:tcPr>
          <w:p w:rsidR="00C62C6C" w:rsidRPr="00A20921" w:rsidRDefault="00C62C6C" w:rsidP="00B02283">
            <w:pPr>
              <w:pStyle w:val="af6"/>
              <w:numPr>
                <w:ilvl w:val="0"/>
                <w:numId w:val="4"/>
              </w:numPr>
              <w:spacing w:after="0"/>
              <w:ind w:left="0" w:firstLine="288"/>
            </w:pPr>
            <w:r w:rsidRPr="00A20921">
              <w:t>Развитие населённых пунктов допускается только на основании подготовленной градостроительной документации – генерального плана поселения или городского округа.</w:t>
            </w: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8"/>
              <w:jc w:val="left"/>
              <w:rPr>
                <w:sz w:val="24"/>
              </w:rPr>
            </w:pPr>
            <w:r w:rsidRPr="00A20921">
              <w:rPr>
                <w:sz w:val="24"/>
              </w:rPr>
              <w:t>Добычи полезных ископаемых</w:t>
            </w:r>
          </w:p>
        </w:tc>
        <w:tc>
          <w:tcPr>
            <w:tcW w:w="1800" w:type="dxa"/>
            <w:tcBorders>
              <w:top w:val="single" w:sz="4" w:space="0" w:color="auto"/>
              <w:bottom w:val="single" w:sz="4" w:space="0" w:color="auto"/>
            </w:tcBorders>
          </w:tcPr>
          <w:p w:rsidR="00C62C6C" w:rsidRPr="00A20921" w:rsidRDefault="00C62C6C" w:rsidP="00C62C6C">
            <w:pPr>
              <w:pStyle w:val="af8"/>
              <w:jc w:val="left"/>
              <w:rPr>
                <w:sz w:val="24"/>
              </w:rPr>
            </w:pPr>
            <w:r w:rsidRPr="00A20921">
              <w:rPr>
                <w:sz w:val="24"/>
              </w:rPr>
              <w:t>Развития добывающей промышленности</w:t>
            </w:r>
          </w:p>
        </w:tc>
        <w:tc>
          <w:tcPr>
            <w:tcW w:w="3060" w:type="dxa"/>
            <w:tcBorders>
              <w:top w:val="single" w:sz="4" w:space="0" w:color="auto"/>
              <w:bottom w:val="single" w:sz="4" w:space="0" w:color="auto"/>
            </w:tcBorders>
          </w:tcPr>
          <w:p w:rsidR="00C62C6C" w:rsidRPr="00A20921" w:rsidRDefault="00C62C6C" w:rsidP="00B02283">
            <w:pPr>
              <w:pStyle w:val="af6"/>
              <w:numPr>
                <w:ilvl w:val="0"/>
                <w:numId w:val="4"/>
              </w:numPr>
              <w:spacing w:after="0"/>
              <w:ind w:left="0" w:firstLine="288"/>
            </w:pPr>
            <w:r w:rsidRPr="00A20921">
              <w:t>Организация добычи полезных ископаемых, размещение предприятий, разведка запасов и установление границ месторождений.</w:t>
            </w:r>
          </w:p>
        </w:tc>
        <w:tc>
          <w:tcPr>
            <w:tcW w:w="2880" w:type="dxa"/>
            <w:tcBorders>
              <w:top w:val="single" w:sz="4" w:space="0" w:color="auto"/>
              <w:bottom w:val="single" w:sz="4" w:space="0" w:color="auto"/>
            </w:tcBorders>
          </w:tcPr>
          <w:p w:rsidR="00C62C6C" w:rsidRPr="00A20921" w:rsidRDefault="00C62C6C" w:rsidP="00B02283">
            <w:pPr>
              <w:pStyle w:val="af6"/>
              <w:numPr>
                <w:ilvl w:val="0"/>
                <w:numId w:val="4"/>
              </w:numPr>
              <w:spacing w:after="0"/>
              <w:ind w:left="0" w:firstLine="288"/>
            </w:pPr>
            <w:r w:rsidRPr="00A20921">
              <w:t>Размещение объектов с учётом ограничений, действующих в зонах распространения полезных ископаемых.</w:t>
            </w: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6"/>
              <w:spacing w:after="0"/>
              <w:ind w:firstLine="0"/>
            </w:pPr>
            <w:r w:rsidRPr="00A20921">
              <w:lastRenderedPageBreak/>
              <w:t>Зоны размещения элементов транспортной инфраструктуры</w:t>
            </w:r>
          </w:p>
        </w:tc>
        <w:tc>
          <w:tcPr>
            <w:tcW w:w="1800" w:type="dxa"/>
            <w:tcBorders>
              <w:top w:val="single" w:sz="4" w:space="0" w:color="auto"/>
              <w:bottom w:val="single" w:sz="4" w:space="0" w:color="auto"/>
            </w:tcBorders>
          </w:tcPr>
          <w:p w:rsidR="00C62C6C" w:rsidRPr="00A20921" w:rsidRDefault="00C62C6C" w:rsidP="00C62C6C">
            <w:pPr>
              <w:pStyle w:val="af6"/>
              <w:spacing w:after="0"/>
              <w:ind w:firstLine="0"/>
            </w:pPr>
          </w:p>
        </w:tc>
        <w:tc>
          <w:tcPr>
            <w:tcW w:w="3060" w:type="dxa"/>
            <w:vMerge w:val="restart"/>
            <w:tcBorders>
              <w:top w:val="single" w:sz="4" w:space="0" w:color="auto"/>
            </w:tcBorders>
          </w:tcPr>
          <w:p w:rsidR="00C62C6C" w:rsidRPr="00A20921" w:rsidRDefault="00C62C6C" w:rsidP="00B02283">
            <w:pPr>
              <w:pStyle w:val="af6"/>
              <w:numPr>
                <w:ilvl w:val="0"/>
                <w:numId w:val="4"/>
              </w:numPr>
              <w:spacing w:after="0"/>
              <w:ind w:left="0" w:firstLine="288"/>
            </w:pPr>
            <w:r w:rsidRPr="00A20921">
              <w:t>Размещение всех видов элементов транспортной инфраструктуры – автотранспортных коммуникаций, железнодорожных коммуникаций, авиатранспорта и трубопроводного транспорта.</w:t>
            </w:r>
          </w:p>
        </w:tc>
        <w:tc>
          <w:tcPr>
            <w:tcW w:w="2880" w:type="dxa"/>
            <w:tcBorders>
              <w:top w:val="single" w:sz="4" w:space="0" w:color="auto"/>
            </w:tcBorders>
          </w:tcPr>
          <w:p w:rsidR="00C62C6C" w:rsidRPr="00A20921" w:rsidRDefault="00C62C6C" w:rsidP="00B02283">
            <w:pPr>
              <w:pStyle w:val="af6"/>
              <w:numPr>
                <w:ilvl w:val="0"/>
                <w:numId w:val="4"/>
              </w:numPr>
              <w:spacing w:after="0"/>
              <w:ind w:left="0" w:firstLine="288"/>
            </w:pPr>
            <w:r w:rsidRPr="00A20921">
              <w:t>Запрещение строительства любых объектов, не связанных с обслуживанием элементов транспортной инфраструктуры.</w:t>
            </w: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6"/>
              <w:spacing w:after="0"/>
              <w:ind w:firstLine="0"/>
            </w:pPr>
          </w:p>
        </w:tc>
        <w:tc>
          <w:tcPr>
            <w:tcW w:w="1800" w:type="dxa"/>
            <w:tcBorders>
              <w:top w:val="single" w:sz="4" w:space="0" w:color="auto"/>
              <w:bottom w:val="single" w:sz="4" w:space="0" w:color="auto"/>
            </w:tcBorders>
          </w:tcPr>
          <w:p w:rsidR="00C62C6C" w:rsidRPr="00A20921" w:rsidRDefault="00C62C6C" w:rsidP="00C62C6C">
            <w:pPr>
              <w:pStyle w:val="af6"/>
              <w:spacing w:after="0"/>
              <w:ind w:firstLine="0"/>
            </w:pPr>
            <w:r w:rsidRPr="00A20921">
              <w:t>Зоны развития элементов транспортной инфраструктуры</w:t>
            </w:r>
          </w:p>
        </w:tc>
        <w:tc>
          <w:tcPr>
            <w:tcW w:w="3060" w:type="dxa"/>
            <w:vMerge/>
            <w:tcBorders>
              <w:bottom w:val="single" w:sz="4" w:space="0" w:color="auto"/>
            </w:tcBorders>
          </w:tcPr>
          <w:p w:rsidR="00C62C6C" w:rsidRPr="00A20921" w:rsidRDefault="00C62C6C" w:rsidP="00B02283">
            <w:pPr>
              <w:pStyle w:val="af6"/>
              <w:numPr>
                <w:ilvl w:val="0"/>
                <w:numId w:val="4"/>
              </w:numPr>
              <w:spacing w:after="0"/>
              <w:ind w:left="0" w:firstLine="288"/>
            </w:pPr>
          </w:p>
        </w:tc>
        <w:tc>
          <w:tcPr>
            <w:tcW w:w="2880" w:type="dxa"/>
            <w:tcBorders>
              <w:bottom w:val="single" w:sz="4" w:space="0" w:color="auto"/>
            </w:tcBorders>
          </w:tcPr>
          <w:p w:rsidR="00C62C6C" w:rsidRPr="00A20921" w:rsidRDefault="00C62C6C" w:rsidP="00B02283">
            <w:pPr>
              <w:pStyle w:val="af6"/>
              <w:numPr>
                <w:ilvl w:val="0"/>
                <w:numId w:val="4"/>
              </w:numPr>
              <w:spacing w:after="0"/>
              <w:ind w:left="0" w:firstLine="288"/>
            </w:pPr>
            <w:r w:rsidRPr="00A20921">
              <w:t>Запрещение использования земельных участков, зарезервированных под размещение элементов транспортной инфраструктуры, под размещение объектов капитального строительства, не связанных с их обслуживанием.</w:t>
            </w: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6"/>
              <w:spacing w:after="0"/>
              <w:ind w:firstLine="0"/>
            </w:pPr>
          </w:p>
        </w:tc>
        <w:tc>
          <w:tcPr>
            <w:tcW w:w="1800" w:type="dxa"/>
            <w:tcBorders>
              <w:top w:val="single" w:sz="4" w:space="0" w:color="auto"/>
              <w:bottom w:val="single" w:sz="4" w:space="0" w:color="auto"/>
            </w:tcBorders>
          </w:tcPr>
          <w:p w:rsidR="00C62C6C" w:rsidRPr="00A20921" w:rsidRDefault="00C62C6C" w:rsidP="00C62C6C">
            <w:pPr>
              <w:pStyle w:val="af6"/>
              <w:spacing w:after="0"/>
              <w:ind w:firstLine="0"/>
            </w:pPr>
            <w:r w:rsidRPr="00A20921">
              <w:t>Зоны размещения объектов капитального строительства местного значения</w:t>
            </w:r>
          </w:p>
        </w:tc>
        <w:tc>
          <w:tcPr>
            <w:tcW w:w="3060" w:type="dxa"/>
            <w:tcBorders>
              <w:top w:val="single" w:sz="4" w:space="0" w:color="auto"/>
              <w:bottom w:val="single" w:sz="4" w:space="0" w:color="auto"/>
            </w:tcBorders>
          </w:tcPr>
          <w:p w:rsidR="00C62C6C" w:rsidRPr="00A20921" w:rsidRDefault="00C62C6C" w:rsidP="00B02283">
            <w:pPr>
              <w:pStyle w:val="af6"/>
              <w:numPr>
                <w:ilvl w:val="0"/>
                <w:numId w:val="4"/>
              </w:numPr>
              <w:spacing w:after="0"/>
              <w:ind w:left="0" w:firstLine="288"/>
            </w:pPr>
            <w:r w:rsidRPr="00A20921">
              <w:t>Размещения объектов капитального строительства местного значения, в том числе:</w:t>
            </w:r>
          </w:p>
          <w:p w:rsidR="00C62C6C" w:rsidRPr="00A20921" w:rsidRDefault="00C62C6C" w:rsidP="00B02283">
            <w:pPr>
              <w:pStyle w:val="af6"/>
              <w:numPr>
                <w:ilvl w:val="0"/>
                <w:numId w:val="4"/>
              </w:numPr>
              <w:spacing w:after="0"/>
              <w:ind w:left="0" w:firstLine="288"/>
            </w:pPr>
            <w:r w:rsidRPr="00A20921">
              <w:t>объектов электроснабжения,</w:t>
            </w:r>
          </w:p>
          <w:p w:rsidR="00C62C6C" w:rsidRPr="00A20921" w:rsidRDefault="00C62C6C" w:rsidP="00B02283">
            <w:pPr>
              <w:pStyle w:val="af6"/>
              <w:numPr>
                <w:ilvl w:val="0"/>
                <w:numId w:val="4"/>
              </w:numPr>
              <w:spacing w:after="0"/>
              <w:ind w:left="0" w:firstLine="288"/>
            </w:pPr>
            <w:r w:rsidRPr="00A20921">
              <w:t>объектов газоснабжения</w:t>
            </w:r>
          </w:p>
          <w:p w:rsidR="00C62C6C" w:rsidRPr="00A20921" w:rsidRDefault="00C62C6C" w:rsidP="00B02283">
            <w:pPr>
              <w:pStyle w:val="af6"/>
              <w:numPr>
                <w:ilvl w:val="0"/>
                <w:numId w:val="4"/>
              </w:numPr>
              <w:spacing w:after="0"/>
              <w:ind w:left="0" w:firstLine="288"/>
            </w:pPr>
            <w:r w:rsidRPr="00A20921">
              <w:t>автомобильных дорог общего пользования между населёнными пунктами, мостов и иных инженерных сооружений вне границ населённых пунктов в границах муниципального района</w:t>
            </w:r>
          </w:p>
          <w:p w:rsidR="00C62C6C" w:rsidRPr="00A20921" w:rsidRDefault="00C62C6C" w:rsidP="00B02283">
            <w:pPr>
              <w:pStyle w:val="af6"/>
              <w:numPr>
                <w:ilvl w:val="0"/>
                <w:numId w:val="4"/>
              </w:numPr>
              <w:spacing w:after="0"/>
              <w:ind w:left="0" w:firstLine="288"/>
            </w:pPr>
            <w:r w:rsidRPr="00A20921">
              <w:t>иных объектов, размещение которых необходимо для осуществления полномочий органов местного самоуправления.</w:t>
            </w:r>
          </w:p>
        </w:tc>
        <w:tc>
          <w:tcPr>
            <w:tcW w:w="2880" w:type="dxa"/>
            <w:tcBorders>
              <w:top w:val="single" w:sz="4" w:space="0" w:color="auto"/>
              <w:bottom w:val="single" w:sz="4" w:space="0" w:color="auto"/>
            </w:tcBorders>
          </w:tcPr>
          <w:p w:rsidR="00C62C6C" w:rsidRPr="00A20921" w:rsidRDefault="00C62C6C" w:rsidP="00B02283">
            <w:pPr>
              <w:pStyle w:val="af6"/>
              <w:numPr>
                <w:ilvl w:val="0"/>
                <w:numId w:val="4"/>
              </w:numPr>
              <w:spacing w:after="0"/>
              <w:ind w:left="0" w:firstLine="288"/>
            </w:pPr>
            <w:r w:rsidRPr="00A20921">
              <w:t>Приоритет муниципальной и государственной собственности на земельные участки, резервирование;</w:t>
            </w:r>
          </w:p>
          <w:p w:rsidR="00C62C6C" w:rsidRPr="00A20921" w:rsidRDefault="00C62C6C" w:rsidP="00B02283">
            <w:pPr>
              <w:pStyle w:val="af6"/>
              <w:numPr>
                <w:ilvl w:val="0"/>
                <w:numId w:val="4"/>
              </w:numPr>
              <w:spacing w:after="0"/>
              <w:ind w:left="0" w:firstLine="288"/>
            </w:pPr>
            <w:r w:rsidRPr="00A20921">
              <w:t>Решение о передаче земельных участков в частную собственность на уровне органов местного самоуправления при условии необходимости соблюдения интересов муниципального образования.</w:t>
            </w:r>
          </w:p>
        </w:tc>
      </w:tr>
      <w:tr w:rsidR="00C62C6C" w:rsidRPr="001746D8">
        <w:trPr>
          <w:trHeight w:val="613"/>
        </w:trPr>
        <w:tc>
          <w:tcPr>
            <w:tcW w:w="9468" w:type="dxa"/>
            <w:gridSpan w:val="4"/>
            <w:tcBorders>
              <w:top w:val="single" w:sz="4" w:space="0" w:color="auto"/>
              <w:bottom w:val="single" w:sz="4" w:space="0" w:color="auto"/>
            </w:tcBorders>
            <w:vAlign w:val="center"/>
          </w:tcPr>
          <w:p w:rsidR="00C62C6C" w:rsidRPr="00A20921" w:rsidRDefault="00C62C6C" w:rsidP="00C62C6C">
            <w:pPr>
              <w:pStyle w:val="af6"/>
              <w:spacing w:after="0"/>
              <w:ind w:firstLine="0"/>
              <w:jc w:val="center"/>
              <w:rPr>
                <w:b/>
              </w:rPr>
            </w:pPr>
            <w:r w:rsidRPr="00A20921">
              <w:rPr>
                <w:b/>
              </w:rPr>
              <w:t>Зоны сельскохозяйственного использования территории</w:t>
            </w:r>
          </w:p>
        </w:tc>
      </w:tr>
      <w:tr w:rsidR="00C62C6C" w:rsidRPr="001746D8">
        <w:trPr>
          <w:trHeight w:val="5520"/>
        </w:trPr>
        <w:tc>
          <w:tcPr>
            <w:tcW w:w="1728" w:type="dxa"/>
            <w:tcBorders>
              <w:top w:val="single" w:sz="4" w:space="0" w:color="auto"/>
            </w:tcBorders>
          </w:tcPr>
          <w:p w:rsidR="00C62C6C" w:rsidRPr="00A20921" w:rsidRDefault="00C62C6C" w:rsidP="00C62C6C">
            <w:pPr>
              <w:pStyle w:val="af6"/>
              <w:spacing w:after="0"/>
              <w:ind w:firstLine="0"/>
            </w:pPr>
            <w:r w:rsidRPr="00A20921">
              <w:lastRenderedPageBreak/>
              <w:t>Зоны сельскохозяйственного производства</w:t>
            </w:r>
          </w:p>
        </w:tc>
        <w:tc>
          <w:tcPr>
            <w:tcW w:w="1800" w:type="dxa"/>
            <w:tcBorders>
              <w:top w:val="single" w:sz="4" w:space="0" w:color="auto"/>
            </w:tcBorders>
          </w:tcPr>
          <w:p w:rsidR="00C62C6C" w:rsidRPr="00A20921" w:rsidRDefault="00C62C6C" w:rsidP="00C62C6C">
            <w:pPr>
              <w:pStyle w:val="af6"/>
              <w:spacing w:after="0"/>
              <w:ind w:firstLine="0"/>
            </w:pPr>
          </w:p>
        </w:tc>
        <w:tc>
          <w:tcPr>
            <w:tcW w:w="3060" w:type="dxa"/>
            <w:tcBorders>
              <w:top w:val="single" w:sz="4" w:space="0" w:color="auto"/>
            </w:tcBorders>
          </w:tcPr>
          <w:p w:rsidR="00C62C6C" w:rsidRPr="00A20921" w:rsidRDefault="00C62C6C" w:rsidP="00B02283">
            <w:pPr>
              <w:pStyle w:val="af6"/>
              <w:numPr>
                <w:ilvl w:val="0"/>
                <w:numId w:val="3"/>
              </w:numPr>
              <w:spacing w:after="0"/>
              <w:ind w:left="16" w:firstLine="288"/>
            </w:pPr>
            <w:r w:rsidRPr="00A20921">
              <w:t>Проведение научных исследований и мероприятий, направленных на повышение плодородия почв;</w:t>
            </w:r>
          </w:p>
          <w:p w:rsidR="00C62C6C" w:rsidRPr="00A20921" w:rsidRDefault="00C62C6C" w:rsidP="00B02283">
            <w:pPr>
              <w:pStyle w:val="af6"/>
              <w:numPr>
                <w:ilvl w:val="0"/>
                <w:numId w:val="3"/>
              </w:numPr>
              <w:spacing w:after="0"/>
              <w:ind w:left="16" w:firstLine="288"/>
            </w:pPr>
            <w:r w:rsidRPr="00A20921">
              <w:t>Организация размещения сельскохозяйственных угодий на основании районирования, определяющего оптимальное сочетание выращиваемых культур;</w:t>
            </w:r>
          </w:p>
          <w:p w:rsidR="00C62C6C" w:rsidRPr="00A20921" w:rsidRDefault="00C62C6C" w:rsidP="00B02283">
            <w:pPr>
              <w:pStyle w:val="af6"/>
              <w:numPr>
                <w:ilvl w:val="0"/>
                <w:numId w:val="3"/>
              </w:numPr>
              <w:spacing w:after="0"/>
              <w:ind w:left="16" w:firstLine="288"/>
            </w:pPr>
            <w:r w:rsidRPr="00A20921">
              <w:t>Внедрение инновационных технологий для повышения эффективности использования сельскохозяйственных земель.</w:t>
            </w:r>
          </w:p>
        </w:tc>
        <w:tc>
          <w:tcPr>
            <w:tcW w:w="2880" w:type="dxa"/>
            <w:tcBorders>
              <w:top w:val="single" w:sz="4" w:space="0" w:color="auto"/>
            </w:tcBorders>
          </w:tcPr>
          <w:p w:rsidR="00C62C6C" w:rsidRPr="00A20921" w:rsidRDefault="00C62C6C" w:rsidP="00B02283">
            <w:pPr>
              <w:pStyle w:val="af6"/>
              <w:numPr>
                <w:ilvl w:val="0"/>
                <w:numId w:val="3"/>
              </w:numPr>
              <w:spacing w:after="0"/>
              <w:ind w:left="16" w:firstLine="288"/>
            </w:pPr>
            <w:r w:rsidRPr="00A20921">
              <w:t>Запрещение всех видов хозяйственной и градостроительной деятельности, не соответствующих целевому назначению зоны и способных ухудшить качественное состояние сельскохозяйственных земель;</w:t>
            </w:r>
          </w:p>
          <w:p w:rsidR="00C62C6C" w:rsidRPr="00A20921" w:rsidRDefault="00C62C6C" w:rsidP="00B02283">
            <w:pPr>
              <w:pStyle w:val="af6"/>
              <w:numPr>
                <w:ilvl w:val="0"/>
                <w:numId w:val="3"/>
              </w:numPr>
              <w:spacing w:after="0"/>
              <w:ind w:left="16" w:firstLine="288"/>
            </w:pPr>
            <w:r w:rsidRPr="00A20921">
              <w:t>Снижение интенсивности использования сельскохозяйственных земель в случае превышения допустимой нагрузки и истощения;</w:t>
            </w:r>
          </w:p>
          <w:p w:rsidR="00C62C6C" w:rsidRPr="00A20921" w:rsidRDefault="00C62C6C" w:rsidP="00B02283">
            <w:pPr>
              <w:pStyle w:val="af6"/>
              <w:numPr>
                <w:ilvl w:val="0"/>
                <w:numId w:val="3"/>
              </w:numPr>
              <w:spacing w:after="0"/>
              <w:ind w:left="16" w:firstLine="288"/>
            </w:pPr>
            <w:r w:rsidRPr="00A20921">
              <w:t>Изъятие земель сельскохозяйственного назначения под иные нужды должно производиться в исключительных случаях при условии наличия обосновывающей документации.</w:t>
            </w:r>
          </w:p>
        </w:tc>
      </w:tr>
      <w:tr w:rsidR="00C62C6C" w:rsidRPr="001746D8">
        <w:trPr>
          <w:trHeight w:val="613"/>
        </w:trPr>
        <w:tc>
          <w:tcPr>
            <w:tcW w:w="9468" w:type="dxa"/>
            <w:gridSpan w:val="4"/>
            <w:tcBorders>
              <w:top w:val="single" w:sz="4" w:space="0" w:color="auto"/>
              <w:bottom w:val="single" w:sz="4" w:space="0" w:color="auto"/>
            </w:tcBorders>
            <w:vAlign w:val="center"/>
          </w:tcPr>
          <w:p w:rsidR="00C62C6C" w:rsidRPr="00A20921" w:rsidRDefault="00C62C6C" w:rsidP="00C62C6C">
            <w:pPr>
              <w:pStyle w:val="af6"/>
              <w:spacing w:after="0"/>
              <w:ind w:firstLine="0"/>
              <w:jc w:val="center"/>
              <w:rPr>
                <w:b/>
              </w:rPr>
            </w:pPr>
            <w:r w:rsidRPr="00A20921">
              <w:rPr>
                <w:b/>
              </w:rPr>
              <w:t>Зоны ограниченного хозяйственного использования и охраняемых природных территорий</w:t>
            </w: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8"/>
              <w:jc w:val="left"/>
              <w:rPr>
                <w:sz w:val="24"/>
              </w:rPr>
            </w:pPr>
            <w:r w:rsidRPr="00A20921">
              <w:rPr>
                <w:sz w:val="24"/>
              </w:rPr>
              <w:t>Зона природных территорий (Леса)</w:t>
            </w:r>
          </w:p>
        </w:tc>
        <w:tc>
          <w:tcPr>
            <w:tcW w:w="1800" w:type="dxa"/>
            <w:tcBorders>
              <w:top w:val="single" w:sz="4" w:space="0" w:color="auto"/>
              <w:bottom w:val="single" w:sz="4" w:space="0" w:color="auto"/>
            </w:tcBorders>
          </w:tcPr>
          <w:p w:rsidR="00C62C6C" w:rsidRPr="00A20921" w:rsidRDefault="00C62C6C" w:rsidP="00C62C6C">
            <w:pPr>
              <w:pStyle w:val="af8"/>
              <w:jc w:val="left"/>
              <w:rPr>
                <w:sz w:val="24"/>
              </w:rPr>
            </w:pPr>
          </w:p>
        </w:tc>
        <w:tc>
          <w:tcPr>
            <w:tcW w:w="3060" w:type="dxa"/>
            <w:tcBorders>
              <w:top w:val="single" w:sz="4" w:space="0" w:color="auto"/>
            </w:tcBorders>
          </w:tcPr>
          <w:p w:rsidR="00C62C6C" w:rsidRPr="00A20921" w:rsidRDefault="00C62C6C" w:rsidP="00B02283">
            <w:pPr>
              <w:pStyle w:val="af6"/>
              <w:numPr>
                <w:ilvl w:val="0"/>
                <w:numId w:val="2"/>
              </w:numPr>
              <w:tabs>
                <w:tab w:val="num" w:pos="0"/>
              </w:tabs>
              <w:spacing w:after="0"/>
              <w:ind w:left="16" w:firstLine="288"/>
            </w:pPr>
            <w:r w:rsidRPr="00A20921">
              <w:t>Охрана и восстановление лесов;</w:t>
            </w:r>
          </w:p>
          <w:p w:rsidR="00C62C6C" w:rsidRPr="00A20921" w:rsidRDefault="00C62C6C" w:rsidP="00B02283">
            <w:pPr>
              <w:pStyle w:val="af6"/>
              <w:numPr>
                <w:ilvl w:val="0"/>
                <w:numId w:val="2"/>
              </w:numPr>
              <w:tabs>
                <w:tab w:val="num" w:pos="0"/>
              </w:tabs>
              <w:spacing w:after="0"/>
              <w:ind w:left="16" w:firstLine="288"/>
            </w:pPr>
            <w:r w:rsidRPr="00A20921">
              <w:t>Организация лесоустройства с определением функционального зонирования;</w:t>
            </w:r>
          </w:p>
          <w:p w:rsidR="00C62C6C" w:rsidRPr="00A20921" w:rsidRDefault="00C62C6C" w:rsidP="00B02283">
            <w:pPr>
              <w:pStyle w:val="af6"/>
              <w:numPr>
                <w:ilvl w:val="0"/>
                <w:numId w:val="2"/>
              </w:numPr>
              <w:tabs>
                <w:tab w:val="num" w:pos="0"/>
              </w:tabs>
              <w:spacing w:after="0"/>
              <w:ind w:left="16" w:firstLine="288"/>
            </w:pPr>
            <w:r w:rsidRPr="00A20921">
              <w:t>Использование в рекреационных целях при условии соблюдения режима охраны.</w:t>
            </w:r>
          </w:p>
        </w:tc>
        <w:tc>
          <w:tcPr>
            <w:tcW w:w="2880" w:type="dxa"/>
            <w:tcBorders>
              <w:top w:val="single" w:sz="4" w:space="0" w:color="auto"/>
            </w:tcBorders>
          </w:tcPr>
          <w:p w:rsidR="00C62C6C" w:rsidRPr="00A20921" w:rsidRDefault="00C62C6C" w:rsidP="00B02283">
            <w:pPr>
              <w:pStyle w:val="af6"/>
              <w:numPr>
                <w:ilvl w:val="0"/>
                <w:numId w:val="2"/>
              </w:numPr>
              <w:tabs>
                <w:tab w:val="num" w:pos="0"/>
              </w:tabs>
              <w:spacing w:after="0"/>
              <w:ind w:left="16" w:firstLine="288"/>
            </w:pPr>
            <w:r w:rsidRPr="00A20921">
              <w:t>В соответствие с Лесным Кодексом Российской Федерации</w:t>
            </w: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6"/>
              <w:spacing w:after="0"/>
              <w:ind w:firstLine="0"/>
            </w:pPr>
            <w:r w:rsidRPr="00A20921">
              <w:t>Зона водных объектов</w:t>
            </w:r>
          </w:p>
        </w:tc>
        <w:tc>
          <w:tcPr>
            <w:tcW w:w="1800" w:type="dxa"/>
            <w:tcBorders>
              <w:top w:val="single" w:sz="4" w:space="0" w:color="auto"/>
              <w:bottom w:val="single" w:sz="4" w:space="0" w:color="auto"/>
            </w:tcBorders>
          </w:tcPr>
          <w:p w:rsidR="00C62C6C" w:rsidRPr="00A20921" w:rsidRDefault="00C62C6C" w:rsidP="00C62C6C">
            <w:pPr>
              <w:pStyle w:val="af3"/>
              <w:spacing w:after="0"/>
            </w:pPr>
          </w:p>
        </w:tc>
        <w:tc>
          <w:tcPr>
            <w:tcW w:w="3060" w:type="dxa"/>
            <w:tcBorders>
              <w:top w:val="single" w:sz="4" w:space="0" w:color="auto"/>
            </w:tcBorders>
          </w:tcPr>
          <w:p w:rsidR="00C62C6C" w:rsidRPr="00A20921" w:rsidRDefault="00C62C6C" w:rsidP="00B02283">
            <w:pPr>
              <w:pStyle w:val="af6"/>
              <w:numPr>
                <w:ilvl w:val="0"/>
                <w:numId w:val="2"/>
              </w:numPr>
              <w:tabs>
                <w:tab w:val="num" w:pos="0"/>
              </w:tabs>
              <w:spacing w:after="0"/>
              <w:ind w:left="16" w:firstLine="288"/>
            </w:pPr>
            <w:r w:rsidRPr="00A20921">
              <w:t>Охрана водоёмов, подготовка проектов водоохранных зон прибрежных защитных полос;</w:t>
            </w:r>
          </w:p>
          <w:p w:rsidR="00C62C6C" w:rsidRPr="00A20921" w:rsidRDefault="00C62C6C" w:rsidP="00B02283">
            <w:pPr>
              <w:pStyle w:val="af6"/>
              <w:numPr>
                <w:ilvl w:val="0"/>
                <w:numId w:val="2"/>
              </w:numPr>
              <w:tabs>
                <w:tab w:val="num" w:pos="0"/>
              </w:tabs>
              <w:spacing w:after="0"/>
              <w:ind w:left="16" w:firstLine="288"/>
            </w:pPr>
            <w:r w:rsidRPr="00A20921">
              <w:lastRenderedPageBreak/>
              <w:t>Использование в рекреационных целях при условии соблюдения режима охраны.</w:t>
            </w:r>
          </w:p>
        </w:tc>
        <w:tc>
          <w:tcPr>
            <w:tcW w:w="2880" w:type="dxa"/>
            <w:tcBorders>
              <w:top w:val="single" w:sz="4" w:space="0" w:color="auto"/>
            </w:tcBorders>
          </w:tcPr>
          <w:p w:rsidR="00C62C6C" w:rsidRPr="00A20921" w:rsidRDefault="00C62C6C" w:rsidP="00B02283">
            <w:pPr>
              <w:pStyle w:val="af6"/>
              <w:numPr>
                <w:ilvl w:val="0"/>
                <w:numId w:val="2"/>
              </w:numPr>
              <w:tabs>
                <w:tab w:val="num" w:pos="0"/>
              </w:tabs>
              <w:spacing w:after="0"/>
              <w:ind w:left="16" w:firstLine="288"/>
            </w:pPr>
            <w:r w:rsidRPr="00A20921">
              <w:lastRenderedPageBreak/>
              <w:t>В соответствие с Водным Кодексом Российской Федерации</w:t>
            </w: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6"/>
              <w:spacing w:after="0"/>
              <w:ind w:firstLine="0"/>
            </w:pPr>
          </w:p>
        </w:tc>
        <w:tc>
          <w:tcPr>
            <w:tcW w:w="1800" w:type="dxa"/>
            <w:tcBorders>
              <w:top w:val="single" w:sz="4" w:space="0" w:color="auto"/>
              <w:bottom w:val="single" w:sz="4" w:space="0" w:color="auto"/>
            </w:tcBorders>
          </w:tcPr>
          <w:p w:rsidR="00C62C6C" w:rsidRPr="00A20921" w:rsidRDefault="00C62C6C" w:rsidP="00C62C6C">
            <w:pPr>
              <w:pStyle w:val="af6"/>
              <w:spacing w:after="0"/>
              <w:ind w:firstLine="0"/>
            </w:pPr>
            <w:r w:rsidRPr="00A20921">
              <w:t>Зоны рекреационного использования</w:t>
            </w:r>
          </w:p>
        </w:tc>
        <w:tc>
          <w:tcPr>
            <w:tcW w:w="3060" w:type="dxa"/>
            <w:tcBorders>
              <w:top w:val="single" w:sz="4" w:space="0" w:color="auto"/>
            </w:tcBorders>
          </w:tcPr>
          <w:p w:rsidR="00C62C6C" w:rsidRPr="00A20921" w:rsidRDefault="00C62C6C" w:rsidP="00B02283">
            <w:pPr>
              <w:pStyle w:val="af6"/>
              <w:numPr>
                <w:ilvl w:val="0"/>
                <w:numId w:val="2"/>
              </w:numPr>
              <w:tabs>
                <w:tab w:val="num" w:pos="0"/>
              </w:tabs>
              <w:spacing w:after="0"/>
              <w:ind w:left="16" w:firstLine="288"/>
            </w:pPr>
            <w:r w:rsidRPr="00A20921">
              <w:t>Размещение объектов, связанных с рекреационной деятельностью (туристической, санаторно-курортной, экскурсионной и т.д.).</w:t>
            </w:r>
          </w:p>
        </w:tc>
        <w:tc>
          <w:tcPr>
            <w:tcW w:w="2880" w:type="dxa"/>
            <w:vMerge w:val="restart"/>
            <w:tcBorders>
              <w:top w:val="single" w:sz="4" w:space="0" w:color="auto"/>
            </w:tcBorders>
          </w:tcPr>
          <w:p w:rsidR="00C62C6C" w:rsidRPr="00A20921" w:rsidRDefault="00C62C6C" w:rsidP="00B02283">
            <w:pPr>
              <w:pStyle w:val="af6"/>
              <w:numPr>
                <w:ilvl w:val="0"/>
                <w:numId w:val="2"/>
              </w:numPr>
              <w:tabs>
                <w:tab w:val="num" w:pos="0"/>
              </w:tabs>
              <w:spacing w:after="0"/>
              <w:ind w:left="16" w:firstLine="288"/>
            </w:pPr>
            <w:r w:rsidRPr="00A20921">
              <w:t>Запрещение размещения промышленных, сельскохозяйственных объектов (кроме вспомогательных к основной функции), иных объектов, могущих спровоцировать ухудшение экологической обстановки на данных территориях;</w:t>
            </w:r>
          </w:p>
          <w:p w:rsidR="00C62C6C" w:rsidRPr="00A20921" w:rsidRDefault="00C62C6C" w:rsidP="00B02283">
            <w:pPr>
              <w:pStyle w:val="af6"/>
              <w:numPr>
                <w:ilvl w:val="0"/>
                <w:numId w:val="2"/>
              </w:numPr>
              <w:tabs>
                <w:tab w:val="num" w:pos="0"/>
              </w:tabs>
              <w:spacing w:after="0"/>
              <w:ind w:left="16" w:firstLine="288"/>
            </w:pPr>
            <w:r w:rsidRPr="00A20921">
              <w:t>Запрещение размещения объектов, не имеющих обосновывающей документации</w:t>
            </w: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6"/>
              <w:spacing w:after="0"/>
              <w:ind w:firstLine="0"/>
            </w:pPr>
          </w:p>
        </w:tc>
        <w:tc>
          <w:tcPr>
            <w:tcW w:w="1800" w:type="dxa"/>
            <w:tcBorders>
              <w:top w:val="single" w:sz="4" w:space="0" w:color="auto"/>
              <w:bottom w:val="single" w:sz="4" w:space="0" w:color="auto"/>
            </w:tcBorders>
          </w:tcPr>
          <w:p w:rsidR="00C62C6C" w:rsidRPr="00A20921" w:rsidRDefault="00C62C6C" w:rsidP="00C62C6C">
            <w:pPr>
              <w:pStyle w:val="af6"/>
              <w:spacing w:after="0"/>
              <w:ind w:firstLine="0"/>
            </w:pPr>
            <w:r w:rsidRPr="00A20921">
              <w:t>Пригородные рекреационные зоны</w:t>
            </w:r>
          </w:p>
        </w:tc>
        <w:tc>
          <w:tcPr>
            <w:tcW w:w="3060" w:type="dxa"/>
            <w:tcBorders>
              <w:bottom w:val="single" w:sz="4" w:space="0" w:color="auto"/>
            </w:tcBorders>
          </w:tcPr>
          <w:p w:rsidR="00C62C6C" w:rsidRPr="00A20921" w:rsidRDefault="00C62C6C" w:rsidP="00B02283">
            <w:pPr>
              <w:pStyle w:val="af6"/>
              <w:numPr>
                <w:ilvl w:val="0"/>
                <w:numId w:val="2"/>
              </w:numPr>
              <w:tabs>
                <w:tab w:val="num" w:pos="0"/>
              </w:tabs>
              <w:spacing w:after="0"/>
              <w:ind w:left="16" w:firstLine="288"/>
            </w:pPr>
            <w:r w:rsidRPr="00A20921">
              <w:t>Создание условий для отдыха жителей населённых пунктов, которые обслуживают обозначенные рекреационные зоны.</w:t>
            </w:r>
          </w:p>
        </w:tc>
        <w:tc>
          <w:tcPr>
            <w:tcW w:w="2880" w:type="dxa"/>
            <w:vMerge/>
            <w:tcBorders>
              <w:bottom w:val="single" w:sz="4" w:space="0" w:color="auto"/>
            </w:tcBorders>
          </w:tcPr>
          <w:p w:rsidR="00C62C6C" w:rsidRPr="00A20921" w:rsidRDefault="00C62C6C" w:rsidP="00B02283">
            <w:pPr>
              <w:pStyle w:val="af6"/>
              <w:numPr>
                <w:ilvl w:val="0"/>
                <w:numId w:val="2"/>
              </w:numPr>
              <w:tabs>
                <w:tab w:val="num" w:pos="0"/>
              </w:tabs>
              <w:spacing w:after="0"/>
              <w:ind w:left="16" w:firstLine="288"/>
            </w:pPr>
          </w:p>
        </w:tc>
      </w:tr>
      <w:tr w:rsidR="00C62C6C" w:rsidRPr="001746D8">
        <w:trPr>
          <w:trHeight w:val="613"/>
        </w:trPr>
        <w:tc>
          <w:tcPr>
            <w:tcW w:w="1728" w:type="dxa"/>
            <w:tcBorders>
              <w:top w:val="single" w:sz="4" w:space="0" w:color="auto"/>
              <w:bottom w:val="single" w:sz="4" w:space="0" w:color="auto"/>
            </w:tcBorders>
          </w:tcPr>
          <w:p w:rsidR="00C62C6C" w:rsidRPr="00A20921" w:rsidRDefault="00C62C6C" w:rsidP="00C62C6C">
            <w:pPr>
              <w:pStyle w:val="af6"/>
              <w:spacing w:after="0"/>
              <w:ind w:firstLine="0"/>
            </w:pPr>
          </w:p>
        </w:tc>
        <w:tc>
          <w:tcPr>
            <w:tcW w:w="1800" w:type="dxa"/>
            <w:tcBorders>
              <w:top w:val="single" w:sz="4" w:space="0" w:color="auto"/>
              <w:bottom w:val="single" w:sz="4" w:space="0" w:color="auto"/>
            </w:tcBorders>
          </w:tcPr>
          <w:p w:rsidR="00C62C6C" w:rsidRPr="00A20921" w:rsidRDefault="00C62C6C" w:rsidP="00C62C6C">
            <w:pPr>
              <w:pStyle w:val="af6"/>
              <w:spacing w:after="0"/>
              <w:ind w:firstLine="0"/>
            </w:pPr>
            <w:r w:rsidRPr="00A20921">
              <w:t>Зоны сосредоточения объектов культурного наследия (памятников археологии, истории, культуры)</w:t>
            </w:r>
          </w:p>
        </w:tc>
        <w:tc>
          <w:tcPr>
            <w:tcW w:w="3060" w:type="dxa"/>
            <w:tcBorders>
              <w:top w:val="single" w:sz="4" w:space="0" w:color="auto"/>
              <w:bottom w:val="single" w:sz="4" w:space="0" w:color="auto"/>
            </w:tcBorders>
          </w:tcPr>
          <w:p w:rsidR="00C62C6C" w:rsidRPr="00A20921" w:rsidRDefault="00C62C6C" w:rsidP="00B02283">
            <w:pPr>
              <w:pStyle w:val="af6"/>
              <w:numPr>
                <w:ilvl w:val="0"/>
                <w:numId w:val="2"/>
              </w:numPr>
              <w:tabs>
                <w:tab w:val="num" w:pos="0"/>
              </w:tabs>
              <w:spacing w:after="0"/>
              <w:ind w:left="16" w:firstLine="288"/>
            </w:pPr>
            <w:r w:rsidRPr="00A20921">
              <w:t>Сохранение существующих объектов культурного наследия;</w:t>
            </w:r>
          </w:p>
          <w:p w:rsidR="00C62C6C" w:rsidRPr="00A20921" w:rsidRDefault="00C62C6C" w:rsidP="00B02283">
            <w:pPr>
              <w:pStyle w:val="af6"/>
              <w:numPr>
                <w:ilvl w:val="0"/>
                <w:numId w:val="2"/>
              </w:numPr>
              <w:tabs>
                <w:tab w:val="num" w:pos="0"/>
              </w:tabs>
              <w:spacing w:after="0"/>
              <w:ind w:left="16" w:firstLine="288"/>
            </w:pPr>
            <w:r w:rsidRPr="00A20921">
              <w:t>Подготовка документации, определяющей правовой статус, режим функционирования и использования зон расположения объектов культурного наследия;</w:t>
            </w:r>
          </w:p>
          <w:p w:rsidR="00C62C6C" w:rsidRPr="00A20921" w:rsidRDefault="00C62C6C" w:rsidP="00B02283">
            <w:pPr>
              <w:pStyle w:val="af6"/>
              <w:numPr>
                <w:ilvl w:val="0"/>
                <w:numId w:val="2"/>
              </w:numPr>
              <w:tabs>
                <w:tab w:val="num" w:pos="0"/>
              </w:tabs>
              <w:spacing w:after="0"/>
              <w:ind w:left="16" w:firstLine="288"/>
            </w:pPr>
            <w:r w:rsidRPr="00A20921">
              <w:t>Подготовка документации по установлению охранных зон объектов культурного наследия;</w:t>
            </w:r>
          </w:p>
          <w:p w:rsidR="00C62C6C" w:rsidRPr="00A20921" w:rsidRDefault="00C62C6C" w:rsidP="00B02283">
            <w:pPr>
              <w:pStyle w:val="af6"/>
              <w:numPr>
                <w:ilvl w:val="0"/>
                <w:numId w:val="2"/>
              </w:numPr>
              <w:tabs>
                <w:tab w:val="num" w:pos="0"/>
              </w:tabs>
              <w:spacing w:after="0"/>
              <w:ind w:left="16" w:firstLine="288"/>
            </w:pPr>
            <w:r w:rsidRPr="00A20921">
              <w:t>Градостроительное освоение зон расположения объектов культурного наследия как одной из основ рекреационного комплекса района.</w:t>
            </w:r>
          </w:p>
        </w:tc>
        <w:tc>
          <w:tcPr>
            <w:tcW w:w="2880" w:type="dxa"/>
            <w:tcBorders>
              <w:top w:val="single" w:sz="4" w:space="0" w:color="auto"/>
              <w:bottom w:val="single" w:sz="4" w:space="0" w:color="auto"/>
            </w:tcBorders>
          </w:tcPr>
          <w:p w:rsidR="00C62C6C" w:rsidRPr="00A20921" w:rsidRDefault="00C62C6C" w:rsidP="00B02283">
            <w:pPr>
              <w:pStyle w:val="af6"/>
              <w:numPr>
                <w:ilvl w:val="0"/>
                <w:numId w:val="2"/>
              </w:numPr>
              <w:tabs>
                <w:tab w:val="num" w:pos="0"/>
              </w:tabs>
              <w:spacing w:after="0"/>
              <w:ind w:left="16" w:firstLine="288"/>
            </w:pPr>
            <w:r w:rsidRPr="00A20921">
              <w:t>Ведение градостроительной и хозяйственной деятельности только при условии обеспечения сохранности объектов культурного наследия</w:t>
            </w:r>
          </w:p>
        </w:tc>
      </w:tr>
    </w:tbl>
    <w:p w:rsidR="00C62C6C" w:rsidRDefault="00C62C6C" w:rsidP="00C62C6C">
      <w:pPr>
        <w:pStyle w:val="3"/>
      </w:pPr>
      <w:bookmarkStart w:id="24" w:name="_Toc193624716"/>
      <w:bookmarkStart w:id="25" w:name="_Toc204490421"/>
    </w:p>
    <w:p w:rsidR="00C62C6C" w:rsidRPr="0040220D" w:rsidRDefault="00C62C6C" w:rsidP="00C62C6C">
      <w:pPr>
        <w:pStyle w:val="5"/>
      </w:pPr>
      <w:bookmarkStart w:id="26" w:name="_Toc265506855"/>
      <w:r w:rsidRPr="0040220D">
        <w:t>Зоны с особыми условиями использования территорий</w:t>
      </w:r>
      <w:bookmarkEnd w:id="24"/>
      <w:bookmarkEnd w:id="25"/>
      <w:bookmarkEnd w:id="26"/>
    </w:p>
    <w:p w:rsidR="00C62C6C" w:rsidRDefault="00C62C6C" w:rsidP="00C62C6C">
      <w:pPr>
        <w:pStyle w:val="14"/>
      </w:pPr>
    </w:p>
    <w:p w:rsidR="00C62C6C" w:rsidRDefault="00C62C6C" w:rsidP="00C62C6C">
      <w:pPr>
        <w:pStyle w:val="14"/>
      </w:pPr>
      <w:r>
        <w:t>На территории Шовгеновского района находятся следующие зоны с особыми условиями использования территорий:</w:t>
      </w:r>
    </w:p>
    <w:p w:rsidR="00C62C6C" w:rsidRDefault="00C62C6C" w:rsidP="00B02283">
      <w:pPr>
        <w:pStyle w:val="14"/>
        <w:numPr>
          <w:ilvl w:val="0"/>
          <w:numId w:val="11"/>
        </w:numPr>
        <w:ind w:left="0" w:firstLine="698"/>
      </w:pPr>
      <w:r>
        <w:t xml:space="preserve">планировочные ограничения техногенного характера: </w:t>
      </w:r>
    </w:p>
    <w:p w:rsidR="00C62C6C" w:rsidRDefault="00C62C6C" w:rsidP="00C62C6C">
      <w:pPr>
        <w:pStyle w:val="14"/>
      </w:pPr>
      <w:r>
        <w:t>а. санитарно-защитные зоны;</w:t>
      </w:r>
    </w:p>
    <w:p w:rsidR="00C62C6C" w:rsidRDefault="00C62C6C" w:rsidP="00C62C6C">
      <w:pPr>
        <w:pStyle w:val="14"/>
      </w:pPr>
      <w:r>
        <w:t>б. санитарные разрывы от линейных объектов инженерной и транспортной инфраструктуры;</w:t>
      </w:r>
    </w:p>
    <w:p w:rsidR="00C62C6C" w:rsidRDefault="00C62C6C" w:rsidP="00B02283">
      <w:pPr>
        <w:pStyle w:val="14"/>
        <w:numPr>
          <w:ilvl w:val="0"/>
          <w:numId w:val="11"/>
        </w:numPr>
        <w:ind w:left="0" w:firstLine="698"/>
      </w:pPr>
      <w:r>
        <w:t>зоны охраны объектов культурного наследия;</w:t>
      </w:r>
    </w:p>
    <w:p w:rsidR="00C62C6C" w:rsidRDefault="00C62C6C" w:rsidP="00B02283">
      <w:pPr>
        <w:pStyle w:val="14"/>
        <w:numPr>
          <w:ilvl w:val="0"/>
          <w:numId w:val="11"/>
        </w:numPr>
        <w:ind w:left="0" w:firstLine="698"/>
      </w:pPr>
      <w:r>
        <w:t>водоохранные зоны и прибрежные защитные полосы;</w:t>
      </w:r>
    </w:p>
    <w:p w:rsidR="00C62C6C" w:rsidRDefault="00C62C6C" w:rsidP="00B02283">
      <w:pPr>
        <w:pStyle w:val="14"/>
        <w:numPr>
          <w:ilvl w:val="0"/>
          <w:numId w:val="11"/>
        </w:numPr>
        <w:ind w:left="0" w:firstLine="698"/>
      </w:pPr>
      <w:r>
        <w:t>зоны охраны источников питьевого водоснабжения;</w:t>
      </w:r>
    </w:p>
    <w:p w:rsidR="00C62C6C" w:rsidRDefault="00C62C6C" w:rsidP="00B02283">
      <w:pPr>
        <w:pStyle w:val="14"/>
        <w:numPr>
          <w:ilvl w:val="0"/>
          <w:numId w:val="11"/>
        </w:numPr>
        <w:ind w:left="0" w:firstLine="698"/>
      </w:pPr>
      <w:r>
        <w:t>зоны, подверженные воздействию чрезвычайных ситуаций природного и техногенного характера.</w:t>
      </w:r>
    </w:p>
    <w:p w:rsidR="00C62C6C" w:rsidRDefault="00C62C6C" w:rsidP="00C62C6C">
      <w:pPr>
        <w:pStyle w:val="14"/>
      </w:pPr>
    </w:p>
    <w:p w:rsidR="00C62C6C" w:rsidRPr="00132EB7" w:rsidRDefault="00C62C6C" w:rsidP="00C62C6C">
      <w:pPr>
        <w:pStyle w:val="14"/>
        <w:rPr>
          <w:b/>
        </w:rPr>
      </w:pPr>
      <w:r w:rsidRPr="00132EB7">
        <w:rPr>
          <w:b/>
        </w:rPr>
        <w:t>Планировочные ограничения техногенного характера.</w:t>
      </w:r>
    </w:p>
    <w:p w:rsidR="00C62C6C" w:rsidRDefault="00C62C6C" w:rsidP="00C62C6C">
      <w:pPr>
        <w:pStyle w:val="14"/>
      </w:pPr>
      <w:r w:rsidRPr="001E651B">
        <w:rPr>
          <w:b/>
        </w:rPr>
        <w:t>Санитарно-защитные зоны</w:t>
      </w:r>
      <w:r w:rsidRPr="001E651B">
        <w:t xml:space="preserve"> выделены </w:t>
      </w:r>
      <w:r>
        <w:t>в соответствии с</w:t>
      </w:r>
      <w:r w:rsidRPr="001E651B">
        <w:t xml:space="preserve"> СанПиН</w:t>
      </w:r>
      <w:r>
        <w:t xml:space="preserve"> </w:t>
      </w:r>
      <w:r w:rsidRPr="001E651B">
        <w:t>2.2.1/2.1.1.1200-03 для объектов производственного и коммунального назначения.</w:t>
      </w:r>
    </w:p>
    <w:p w:rsidR="00C62C6C" w:rsidRDefault="00C62C6C" w:rsidP="00C62C6C">
      <w:pPr>
        <w:pStyle w:val="14"/>
      </w:pPr>
      <w:r w:rsidRPr="006E2AA0">
        <w:rPr>
          <w:b/>
        </w:rPr>
        <w:t>Санитарные разрывы</w:t>
      </w:r>
      <w:r>
        <w:t xml:space="preserve"> от магистральных инженерных и транспортных линейных объектов выделены на основе СанПиН </w:t>
      </w:r>
      <w:r w:rsidRPr="0032651B">
        <w:t>2.2.1/2.1.1.1200-03</w:t>
      </w:r>
      <w:r>
        <w:t xml:space="preserve"> по нескольким категориям – разрыв до жилья, разрыв до объектов водоснабжения, разрыв до населённых пунктов. При осуществлении деятельности по строительству, будет осуществляться дальнейшая оценка каждой площадки, намечаемой для строительства, с точки зрения нахождения её в пределах разрыва для данного объекта. </w:t>
      </w:r>
    </w:p>
    <w:p w:rsidR="00C62C6C" w:rsidRDefault="00C62C6C" w:rsidP="00C62C6C">
      <w:pPr>
        <w:pStyle w:val="14"/>
      </w:pPr>
    </w:p>
    <w:p w:rsidR="00C62C6C" w:rsidRPr="00E560B9" w:rsidRDefault="00C62C6C" w:rsidP="00C62C6C">
      <w:pPr>
        <w:pStyle w:val="14"/>
      </w:pPr>
      <w:r w:rsidRPr="00FF6BB3">
        <w:rPr>
          <w:b/>
        </w:rPr>
        <w:t>Зоны охраны объектов культурного наследия</w:t>
      </w:r>
      <w:r>
        <w:rPr>
          <w:b/>
        </w:rPr>
        <w:t xml:space="preserve"> </w:t>
      </w:r>
      <w:r w:rsidRPr="00E560B9">
        <w:t xml:space="preserve">должны быть разработаны для каждого объекта индивидуально. </w:t>
      </w:r>
      <w:r>
        <w:t xml:space="preserve">На территории МО «Хакуринохабльское сельское поселение» отсутствуют памятники археологии, для определения охранных зон которых разработана временная методика. Генеральным планом предлагается охранная зона объектов культурного наследия в размере </w:t>
      </w:r>
      <w:smartTag w:uri="urn:schemas-microsoft-com:office:smarttags" w:element="metricconverter">
        <w:smartTagPr>
          <w:attr w:name="ProductID" w:val="60 метров"/>
        </w:smartTagPr>
        <w:r>
          <w:t>60 метров</w:t>
        </w:r>
      </w:smartTag>
      <w:r>
        <w:t xml:space="preserve">. </w:t>
      </w:r>
    </w:p>
    <w:p w:rsidR="00C62C6C" w:rsidRDefault="00C62C6C" w:rsidP="00C62C6C">
      <w:pPr>
        <w:pStyle w:val="14"/>
      </w:pPr>
      <w:r w:rsidRPr="002745D1">
        <w:rPr>
          <w:b/>
        </w:rPr>
        <w:t>Водоохранные зоны</w:t>
      </w:r>
      <w:r>
        <w:rPr>
          <w:b/>
        </w:rPr>
        <w:t xml:space="preserve"> и прибрежные защитные полосы</w:t>
      </w:r>
      <w:r>
        <w:t xml:space="preserve"> – отображены в соответствии с положениями Водного кодекса РФ (от 03.03.06г. №74-ФЗ, </w:t>
      </w:r>
      <w:r w:rsidRPr="00E560B9">
        <w:t>с изменениями на 27 декабря 2009 года</w:t>
      </w:r>
      <w:r>
        <w:t xml:space="preserve">). </w:t>
      </w:r>
    </w:p>
    <w:p w:rsidR="00C62C6C" w:rsidRPr="007334C5" w:rsidRDefault="00C62C6C" w:rsidP="00C62C6C">
      <w:pPr>
        <w:pStyle w:val="14"/>
      </w:pPr>
      <w:r w:rsidRPr="007334C5">
        <w:t>В границах водоохранных зон запреща</w:t>
      </w:r>
      <w:r>
        <w:t>е</w:t>
      </w:r>
      <w:r w:rsidRPr="007334C5">
        <w:t>тся:</w:t>
      </w:r>
    </w:p>
    <w:p w:rsidR="00C62C6C" w:rsidRPr="007334C5" w:rsidRDefault="00C62C6C" w:rsidP="00C62C6C">
      <w:pPr>
        <w:pStyle w:val="14"/>
      </w:pPr>
      <w:r w:rsidRPr="007334C5">
        <w:t>1) использование сточных вод для удобрения почв;</w:t>
      </w:r>
    </w:p>
    <w:p w:rsidR="00C62C6C" w:rsidRPr="007334C5" w:rsidRDefault="00C62C6C" w:rsidP="00C62C6C">
      <w:pPr>
        <w:pStyle w:val="14"/>
      </w:pPr>
      <w:r w:rsidRPr="007334C5">
        <w:t>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C62C6C" w:rsidRPr="007334C5" w:rsidRDefault="00C62C6C" w:rsidP="00C62C6C">
      <w:pPr>
        <w:pStyle w:val="14"/>
      </w:pPr>
      <w:r w:rsidRPr="007334C5">
        <w:t>3) осуществление авиационных мер по борьбе с вредителями и болезнями растений;</w:t>
      </w:r>
    </w:p>
    <w:p w:rsidR="00C62C6C" w:rsidRDefault="00C62C6C" w:rsidP="00C62C6C">
      <w:pPr>
        <w:pStyle w:val="14"/>
      </w:pPr>
      <w:r w:rsidRPr="007334C5">
        <w:t xml:space="preserve"> 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C62C6C" w:rsidRPr="007334C5" w:rsidRDefault="00C62C6C" w:rsidP="00C62C6C">
      <w:pPr>
        <w:pStyle w:val="14"/>
      </w:pPr>
      <w:r w:rsidRPr="007334C5">
        <w:t>В границах прибрежных защитных полос ограничениями запрещаются:</w:t>
      </w:r>
    </w:p>
    <w:p w:rsidR="00C62C6C" w:rsidRPr="007334C5" w:rsidRDefault="00C62C6C" w:rsidP="00C62C6C">
      <w:pPr>
        <w:pStyle w:val="14"/>
      </w:pPr>
      <w:r w:rsidRPr="007334C5">
        <w:lastRenderedPageBreak/>
        <w:t>1) распашка земель;</w:t>
      </w:r>
    </w:p>
    <w:p w:rsidR="00C62C6C" w:rsidRPr="007334C5" w:rsidRDefault="00C62C6C" w:rsidP="00C62C6C">
      <w:pPr>
        <w:pStyle w:val="14"/>
      </w:pPr>
      <w:r w:rsidRPr="007334C5">
        <w:t>2) размещение отвалов размываемых грунтов;</w:t>
      </w:r>
    </w:p>
    <w:p w:rsidR="00C62C6C" w:rsidRPr="007334C5" w:rsidRDefault="00C62C6C" w:rsidP="00C62C6C">
      <w:pPr>
        <w:pStyle w:val="14"/>
      </w:pPr>
      <w:r w:rsidRPr="007334C5">
        <w:t>3) выпас сельскохозяйственных животных и организация для них летних лагерей, ванн.</w:t>
      </w:r>
    </w:p>
    <w:p w:rsidR="00C62C6C" w:rsidRPr="00CF5E32" w:rsidRDefault="00C62C6C" w:rsidP="00C62C6C">
      <w:pPr>
        <w:pStyle w:val="14"/>
      </w:pPr>
      <w:r w:rsidRPr="007334C5">
        <w:t xml:space="preserve">В границах водоохранных зон допускаются проектирование, строительство, реконструкция, ввод в эксплуатацию и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w:t>
      </w:r>
      <w:r w:rsidRPr="00CF5E32">
        <w:t>засорения и истощения вод в соответствии с водным законодательством и законодательством в области охраны окружающей среды.</w:t>
      </w:r>
    </w:p>
    <w:p w:rsidR="00C62C6C" w:rsidRPr="00CF5E32" w:rsidRDefault="00C62C6C" w:rsidP="00C62C6C">
      <w:pPr>
        <w:pStyle w:val="14"/>
      </w:pPr>
      <w:r w:rsidRPr="00CF5E32">
        <w:rPr>
          <w:b/>
        </w:rPr>
        <w:t>Зоны санитарной охраны источников питьевого водоснабжения.</w:t>
      </w:r>
      <w:r>
        <w:t xml:space="preserve"> На территории сельского поселения </w:t>
      </w:r>
      <w:r w:rsidRPr="00CF5E32">
        <w:t>в основном установлены зоны первого пояса водоохраны.</w:t>
      </w:r>
    </w:p>
    <w:p w:rsidR="00C62C6C" w:rsidRPr="00CF5E32" w:rsidRDefault="00C62C6C" w:rsidP="00C62C6C">
      <w:pPr>
        <w:pStyle w:val="14"/>
      </w:pPr>
      <w:r w:rsidRPr="00CF5E32">
        <w:t>В соответствии с СанПиН 2.1.4.1110-02 источники водоснабжения должны иметь зоны санитарной охраны (ЗСО).</w:t>
      </w:r>
    </w:p>
    <w:p w:rsidR="00C62C6C" w:rsidRPr="00CF5E32" w:rsidRDefault="00C62C6C" w:rsidP="00C62C6C">
      <w:pPr>
        <w:pStyle w:val="14"/>
      </w:pPr>
      <w:r w:rsidRPr="00CF5E32">
        <w:t>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C62C6C" w:rsidRPr="00CF5E32" w:rsidRDefault="00C62C6C" w:rsidP="00C62C6C">
      <w:pPr>
        <w:pStyle w:val="14"/>
      </w:pPr>
      <w:r w:rsidRPr="00CF5E32">
        <w:t>В зоне охраны источников водоснабжения запрещается:</w:t>
      </w:r>
    </w:p>
    <w:p w:rsidR="00C62C6C" w:rsidRPr="00CF5E32" w:rsidRDefault="00C62C6C" w:rsidP="00C62C6C">
      <w:pPr>
        <w:pStyle w:val="14"/>
        <w:rPr>
          <w:rFonts w:eastAsia="Calibri"/>
        </w:rPr>
      </w:pPr>
      <w:r w:rsidRPr="00CF5E32">
        <w:rPr>
          <w:rFonts w:eastAsia="Calibri"/>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C62C6C" w:rsidRPr="00CF5E32" w:rsidRDefault="00C62C6C" w:rsidP="00C62C6C">
      <w:pPr>
        <w:pStyle w:val="14"/>
      </w:pPr>
      <w:r w:rsidRPr="00CF5E32">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рубка леса главного пользования и реконструкции.</w:t>
      </w:r>
    </w:p>
    <w:p w:rsidR="00C62C6C" w:rsidRPr="00CF5E32" w:rsidRDefault="00C62C6C" w:rsidP="00C62C6C">
      <w:pPr>
        <w:pStyle w:val="14"/>
      </w:pPr>
      <w:r w:rsidRPr="00CF5E32">
        <w:t xml:space="preserve"> Зона санитарной охраны</w:t>
      </w:r>
      <w:r>
        <w:t xml:space="preserve"> </w:t>
      </w:r>
      <w:r w:rsidRPr="00CF5E32">
        <w:t>водозаборных скважин составляет 50м для скважин грунтовых вод</w:t>
      </w:r>
      <w:r>
        <w:t>,</w:t>
      </w:r>
      <w:r w:rsidRPr="00CF5E32">
        <w:t xml:space="preserve"> 30м для артезианских</w:t>
      </w:r>
      <w:r>
        <w:t xml:space="preserve"> скважин и </w:t>
      </w:r>
      <w:r w:rsidRPr="00CF5E32">
        <w:t>водонапорных башен 10м.</w:t>
      </w:r>
    </w:p>
    <w:p w:rsidR="00C62C6C" w:rsidRPr="00CF5E32" w:rsidRDefault="00C62C6C" w:rsidP="00C62C6C">
      <w:pPr>
        <w:pStyle w:val="14"/>
      </w:pPr>
    </w:p>
    <w:p w:rsidR="00C62C6C" w:rsidRPr="00132EB7" w:rsidRDefault="00C62C6C" w:rsidP="00C62C6C">
      <w:pPr>
        <w:pStyle w:val="14"/>
        <w:rPr>
          <w:b/>
        </w:rPr>
      </w:pPr>
      <w:r w:rsidRPr="00132EB7">
        <w:rPr>
          <w:b/>
        </w:rPr>
        <w:t>Зоны, подверженные воздействию чрезвычайных ситуаций природного и техногенного характера.</w:t>
      </w:r>
    </w:p>
    <w:p w:rsidR="00C62C6C" w:rsidRDefault="00C62C6C" w:rsidP="00C62C6C">
      <w:pPr>
        <w:pStyle w:val="14"/>
      </w:pPr>
      <w:r w:rsidRPr="006F3660">
        <w:t>Границы территорий, подверженных риску возникновения чрезвычайных ситуаций природного и техногенного характера показаны на чертеже «</w:t>
      </w:r>
      <w:r w:rsidRPr="008C16BB">
        <w:t>Схема границ зон с особыми условиями использования территорий</w:t>
      </w:r>
      <w:r>
        <w:t xml:space="preserve"> и </w:t>
      </w:r>
      <w:r w:rsidRPr="008C16BB">
        <w:t>территорий, подверженных риску возникновения чрезвычайных ситуаций природного и техногенного характера</w:t>
      </w:r>
      <w:r w:rsidRPr="006F3660">
        <w:t xml:space="preserve">». </w:t>
      </w:r>
    </w:p>
    <w:p w:rsidR="00C62C6C" w:rsidRDefault="00C62C6C" w:rsidP="00C62C6C">
      <w:pPr>
        <w:pStyle w:val="14"/>
      </w:pPr>
    </w:p>
    <w:p w:rsidR="00C62C6C" w:rsidRDefault="00C62C6C" w:rsidP="00C62C6C">
      <w:pPr>
        <w:pStyle w:val="5"/>
      </w:pPr>
      <w:bookmarkStart w:id="27" w:name="_Toc193624717"/>
      <w:bookmarkStart w:id="28" w:name="_Toc204490422"/>
      <w:bookmarkStart w:id="29" w:name="_Toc265506856"/>
      <w:r w:rsidRPr="001027D4">
        <w:t>Зе</w:t>
      </w:r>
      <w:bookmarkEnd w:id="27"/>
      <w:bookmarkEnd w:id="28"/>
      <w:r>
        <w:t>мельный баланс</w:t>
      </w:r>
      <w:bookmarkEnd w:id="29"/>
    </w:p>
    <w:p w:rsidR="00C62C6C" w:rsidRPr="00EE1A09" w:rsidRDefault="00C62C6C" w:rsidP="00C62C6C">
      <w:pPr>
        <w:pStyle w:val="14"/>
      </w:pPr>
    </w:p>
    <w:p w:rsidR="00C62C6C" w:rsidRPr="00EE1A09" w:rsidRDefault="00C62C6C" w:rsidP="00C62C6C">
      <w:pPr>
        <w:pStyle w:val="14"/>
      </w:pPr>
      <w:r w:rsidRPr="00EE1A09">
        <w:t>Площадь МО «Хакуринохабльское сельское поселение» составляет 89</w:t>
      </w:r>
      <w:r w:rsidR="004F740C">
        <w:t>.</w:t>
      </w:r>
      <w:r w:rsidRPr="00EE1A09">
        <w:t>1</w:t>
      </w:r>
      <w:r>
        <w:t>7</w:t>
      </w:r>
      <w:r w:rsidRPr="00EE1A09">
        <w:t xml:space="preserve"> км</w:t>
      </w:r>
      <w:r w:rsidRPr="00EE1A09">
        <w:rPr>
          <w:vertAlign w:val="superscript"/>
        </w:rPr>
        <w:t>2</w:t>
      </w:r>
      <w:r>
        <w:t xml:space="preserve">, </w:t>
      </w:r>
      <w:r w:rsidRPr="00EE1A09">
        <w:t>что составляет 17% от площади Шовгеновского района.</w:t>
      </w:r>
    </w:p>
    <w:p w:rsidR="00C62C6C" w:rsidRDefault="00C62C6C" w:rsidP="00C62C6C">
      <w:pPr>
        <w:pStyle w:val="14"/>
      </w:pPr>
      <w:r w:rsidRPr="00EE1A09">
        <w:t>Земли на территории поселения представлены следующими категориями: земли сельскохозяйственного назначения</w:t>
      </w:r>
      <w:r>
        <w:t>;</w:t>
      </w:r>
      <w:r w:rsidRPr="00EE1A09">
        <w:t xml:space="preserve"> земли поселений</w:t>
      </w:r>
      <w:r>
        <w:t>;</w:t>
      </w:r>
      <w:r w:rsidRPr="00EE1A09">
        <w:t xml:space="preserve"> </w:t>
      </w:r>
      <w:r>
        <w:t>з</w:t>
      </w:r>
      <w:r w:rsidRPr="00EE1A09">
        <w:t>емли промышл</w:t>
      </w:r>
      <w:r>
        <w:t>енности, энергетики, транспорта</w:t>
      </w:r>
      <w:r w:rsidRPr="00EE1A09">
        <w:t xml:space="preserve"> и иного специального назначения</w:t>
      </w:r>
      <w:r>
        <w:t xml:space="preserve">; земли </w:t>
      </w:r>
      <w:r>
        <w:lastRenderedPageBreak/>
        <w:t>лесного фонда;</w:t>
      </w:r>
      <w:r w:rsidRPr="00EE1A09">
        <w:t xml:space="preserve"> земли водного фонда. </w:t>
      </w:r>
      <w:r>
        <w:t>З</w:t>
      </w:r>
      <w:r w:rsidRPr="00EE1A09">
        <w:t>емли особо охраняемых прир</w:t>
      </w:r>
      <w:r>
        <w:t>одных территорий и земли запаса на территории сельского поселения отсутствуют.</w:t>
      </w:r>
    </w:p>
    <w:p w:rsidR="00C62C6C" w:rsidRDefault="00C62C6C" w:rsidP="00C62C6C">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 xml:space="preserve">Табл. </w:t>
      </w:r>
      <w:r w:rsidR="000C4C2F">
        <w:rPr>
          <w:rFonts w:ascii="Arial" w:hAnsi="Arial" w:cs="Arial"/>
          <w:b/>
          <w:bCs/>
          <w:i/>
          <w:sz w:val="20"/>
          <w:szCs w:val="20"/>
        </w:rPr>
        <w:t>3.3</w:t>
      </w:r>
    </w:p>
    <w:p w:rsidR="00C62C6C" w:rsidRDefault="00C62C6C" w:rsidP="00C62C6C">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Распределение земельного фонда Хакуринохабльского сельского поселения</w:t>
      </w:r>
    </w:p>
    <w:tbl>
      <w:tblPr>
        <w:tblW w:w="0" w:type="auto"/>
        <w:tblInd w:w="108" w:type="dxa"/>
        <w:tblLayout w:type="fixed"/>
        <w:tblLook w:val="0000"/>
      </w:tblPr>
      <w:tblGrid>
        <w:gridCol w:w="6480"/>
        <w:gridCol w:w="2979"/>
      </w:tblGrid>
      <w:tr w:rsidR="00C62C6C" w:rsidRPr="00BB7ABF">
        <w:trPr>
          <w:cantSplit/>
          <w:trHeight w:val="634"/>
          <w:tblHeader/>
        </w:trPr>
        <w:tc>
          <w:tcPr>
            <w:tcW w:w="6480"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Категория земель</w:t>
            </w:r>
          </w:p>
        </w:tc>
        <w:tc>
          <w:tcPr>
            <w:tcW w:w="2979" w:type="dxa"/>
            <w:tcBorders>
              <w:top w:val="single" w:sz="4" w:space="0" w:color="000000"/>
              <w:left w:val="single" w:sz="4" w:space="0" w:color="000000"/>
              <w:bottom w:val="thickThinSmallGap" w:sz="12" w:space="0" w:color="auto"/>
              <w:right w:val="single" w:sz="4" w:space="0" w:color="000000"/>
            </w:tcBorders>
            <w:shd w:val="clear" w:color="auto" w:fill="F2F2F2"/>
            <w:vAlign w:val="center"/>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Площадь, га</w:t>
            </w:r>
          </w:p>
        </w:tc>
      </w:tr>
      <w:tr w:rsidR="00C62C6C" w:rsidRPr="00BB7ABF">
        <w:tc>
          <w:tcPr>
            <w:tcW w:w="6480" w:type="dxa"/>
            <w:tcBorders>
              <w:top w:val="thickThinSmallGap" w:sz="12" w:space="0" w:color="auto"/>
              <w:left w:val="single" w:sz="4" w:space="0" w:color="000000"/>
              <w:bottom w:val="single" w:sz="4" w:space="0" w:color="000000"/>
            </w:tcBorders>
            <w:vAlign w:val="center"/>
          </w:tcPr>
          <w:p w:rsidR="00C62C6C" w:rsidRPr="00BB7ABF" w:rsidRDefault="00C62C6C" w:rsidP="00BB7ABF">
            <w:pPr>
              <w:snapToGrid w:val="0"/>
              <w:spacing w:after="0" w:line="240" w:lineRule="auto"/>
              <w:rPr>
                <w:rFonts w:ascii="Times New Roman" w:hAnsi="Times New Roman"/>
                <w:sz w:val="24"/>
                <w:szCs w:val="24"/>
              </w:rPr>
            </w:pPr>
            <w:r w:rsidRPr="00BB7ABF">
              <w:rPr>
                <w:rFonts w:ascii="Times New Roman" w:hAnsi="Times New Roman"/>
                <w:sz w:val="24"/>
                <w:szCs w:val="24"/>
              </w:rPr>
              <w:t>Земли сельскохозяйственного назначения</w:t>
            </w:r>
          </w:p>
        </w:tc>
        <w:tc>
          <w:tcPr>
            <w:tcW w:w="2979" w:type="dxa"/>
            <w:tcBorders>
              <w:top w:val="thickThinSmallGap" w:sz="12" w:space="0" w:color="auto"/>
              <w:left w:val="single" w:sz="4" w:space="0" w:color="000000"/>
              <w:bottom w:val="single" w:sz="4" w:space="0" w:color="000000"/>
              <w:right w:val="single" w:sz="4" w:space="0" w:color="000000"/>
            </w:tcBorders>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6242</w:t>
            </w:r>
          </w:p>
        </w:tc>
      </w:tr>
      <w:tr w:rsidR="00C62C6C" w:rsidRPr="00BB7ABF">
        <w:tc>
          <w:tcPr>
            <w:tcW w:w="6480" w:type="dxa"/>
            <w:tcBorders>
              <w:left w:val="single" w:sz="4" w:space="0" w:color="000000"/>
              <w:bottom w:val="single" w:sz="4" w:space="0" w:color="000000"/>
            </w:tcBorders>
            <w:vAlign w:val="center"/>
          </w:tcPr>
          <w:p w:rsidR="00C62C6C" w:rsidRPr="00BB7ABF" w:rsidRDefault="00C62C6C" w:rsidP="00BB7ABF">
            <w:pPr>
              <w:snapToGrid w:val="0"/>
              <w:spacing w:after="0" w:line="240" w:lineRule="auto"/>
              <w:rPr>
                <w:rFonts w:ascii="Times New Roman" w:hAnsi="Times New Roman"/>
                <w:sz w:val="24"/>
                <w:szCs w:val="24"/>
              </w:rPr>
            </w:pPr>
            <w:r w:rsidRPr="00BB7ABF">
              <w:rPr>
                <w:rFonts w:ascii="Times New Roman" w:hAnsi="Times New Roman"/>
                <w:sz w:val="24"/>
                <w:szCs w:val="24"/>
              </w:rPr>
              <w:t>Земли населённых пунктов</w:t>
            </w:r>
          </w:p>
        </w:tc>
        <w:tc>
          <w:tcPr>
            <w:tcW w:w="2979" w:type="dxa"/>
            <w:tcBorders>
              <w:left w:val="single" w:sz="4" w:space="0" w:color="000000"/>
              <w:bottom w:val="single" w:sz="4" w:space="0" w:color="000000"/>
              <w:right w:val="single" w:sz="4" w:space="0" w:color="000000"/>
            </w:tcBorders>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643</w:t>
            </w:r>
          </w:p>
        </w:tc>
      </w:tr>
      <w:tr w:rsidR="00C62C6C" w:rsidRPr="00BB7ABF">
        <w:tc>
          <w:tcPr>
            <w:tcW w:w="6480" w:type="dxa"/>
            <w:tcBorders>
              <w:left w:val="single" w:sz="4" w:space="0" w:color="000000"/>
              <w:bottom w:val="single" w:sz="4" w:space="0" w:color="000000"/>
            </w:tcBorders>
            <w:vAlign w:val="center"/>
          </w:tcPr>
          <w:p w:rsidR="00C62C6C" w:rsidRPr="00BB7ABF" w:rsidRDefault="00C62C6C" w:rsidP="00BB7ABF">
            <w:pPr>
              <w:snapToGrid w:val="0"/>
              <w:spacing w:after="0" w:line="240" w:lineRule="auto"/>
              <w:rPr>
                <w:rFonts w:ascii="Times New Roman" w:hAnsi="Times New Roman"/>
                <w:sz w:val="24"/>
                <w:szCs w:val="24"/>
              </w:rPr>
            </w:pPr>
            <w:r w:rsidRPr="00BB7ABF">
              <w:rPr>
                <w:rFonts w:ascii="Times New Roman" w:hAnsi="Times New Roman"/>
                <w:sz w:val="24"/>
                <w:szCs w:val="24"/>
              </w:rPr>
              <w:t>Земли промышленности, энергетики, транспорта и иного специального назначения</w:t>
            </w:r>
          </w:p>
        </w:tc>
        <w:tc>
          <w:tcPr>
            <w:tcW w:w="2979" w:type="dxa"/>
            <w:tcBorders>
              <w:left w:val="single" w:sz="4" w:space="0" w:color="000000"/>
              <w:bottom w:val="single" w:sz="4" w:space="0" w:color="000000"/>
              <w:right w:val="single" w:sz="4" w:space="0" w:color="000000"/>
            </w:tcBorders>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42</w:t>
            </w:r>
          </w:p>
        </w:tc>
      </w:tr>
      <w:tr w:rsidR="00C62C6C" w:rsidRPr="00BB7ABF">
        <w:tc>
          <w:tcPr>
            <w:tcW w:w="6480" w:type="dxa"/>
            <w:tcBorders>
              <w:left w:val="single" w:sz="4" w:space="0" w:color="000000"/>
              <w:bottom w:val="single" w:sz="4" w:space="0" w:color="000000"/>
            </w:tcBorders>
            <w:vAlign w:val="center"/>
          </w:tcPr>
          <w:p w:rsidR="00C62C6C" w:rsidRPr="00BB7ABF" w:rsidRDefault="00C62C6C" w:rsidP="00BB7ABF">
            <w:pPr>
              <w:snapToGrid w:val="0"/>
              <w:spacing w:after="0" w:line="240" w:lineRule="auto"/>
              <w:rPr>
                <w:rFonts w:ascii="Times New Roman" w:hAnsi="Times New Roman"/>
                <w:sz w:val="24"/>
                <w:szCs w:val="24"/>
              </w:rPr>
            </w:pPr>
            <w:r w:rsidRPr="00BB7ABF">
              <w:rPr>
                <w:rFonts w:ascii="Times New Roman" w:hAnsi="Times New Roman"/>
                <w:sz w:val="24"/>
                <w:szCs w:val="24"/>
              </w:rPr>
              <w:t>Земли лесного фонда</w:t>
            </w:r>
          </w:p>
        </w:tc>
        <w:tc>
          <w:tcPr>
            <w:tcW w:w="2979" w:type="dxa"/>
            <w:tcBorders>
              <w:left w:val="single" w:sz="4" w:space="0" w:color="000000"/>
              <w:bottom w:val="single" w:sz="4" w:space="0" w:color="000000"/>
              <w:right w:val="single" w:sz="4" w:space="0" w:color="000000"/>
            </w:tcBorders>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1792</w:t>
            </w:r>
          </w:p>
        </w:tc>
      </w:tr>
      <w:tr w:rsidR="00C62C6C" w:rsidRPr="00BB7ABF">
        <w:tc>
          <w:tcPr>
            <w:tcW w:w="6480" w:type="dxa"/>
            <w:tcBorders>
              <w:top w:val="single" w:sz="4" w:space="0" w:color="000000"/>
              <w:left w:val="single" w:sz="4" w:space="0" w:color="000000"/>
              <w:bottom w:val="single" w:sz="4" w:space="0" w:color="000000"/>
            </w:tcBorders>
            <w:vAlign w:val="center"/>
          </w:tcPr>
          <w:p w:rsidR="00C62C6C" w:rsidRPr="00BB7ABF" w:rsidRDefault="00C62C6C" w:rsidP="00BB7ABF">
            <w:pPr>
              <w:snapToGrid w:val="0"/>
              <w:spacing w:after="0" w:line="240" w:lineRule="auto"/>
              <w:rPr>
                <w:rFonts w:ascii="Times New Roman" w:hAnsi="Times New Roman"/>
                <w:sz w:val="24"/>
                <w:szCs w:val="24"/>
              </w:rPr>
            </w:pPr>
            <w:r w:rsidRPr="00BB7ABF">
              <w:rPr>
                <w:rFonts w:ascii="Times New Roman" w:hAnsi="Times New Roman"/>
                <w:sz w:val="24"/>
                <w:szCs w:val="24"/>
              </w:rPr>
              <w:t>Земли водного фонда</w:t>
            </w:r>
          </w:p>
        </w:tc>
        <w:tc>
          <w:tcPr>
            <w:tcW w:w="2979" w:type="dxa"/>
            <w:tcBorders>
              <w:top w:val="single" w:sz="4" w:space="0" w:color="000000"/>
              <w:left w:val="single" w:sz="4" w:space="0" w:color="000000"/>
              <w:bottom w:val="single" w:sz="4" w:space="0" w:color="000000"/>
              <w:right w:val="single" w:sz="4" w:space="0" w:color="000000"/>
            </w:tcBorders>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198</w:t>
            </w:r>
          </w:p>
        </w:tc>
      </w:tr>
      <w:tr w:rsidR="00C62C6C" w:rsidRPr="00BB7ABF">
        <w:tc>
          <w:tcPr>
            <w:tcW w:w="6480" w:type="dxa"/>
            <w:tcBorders>
              <w:top w:val="single" w:sz="4" w:space="0" w:color="000000"/>
              <w:left w:val="single" w:sz="4" w:space="0" w:color="000000"/>
              <w:bottom w:val="single" w:sz="4" w:space="0" w:color="000000"/>
            </w:tcBorders>
            <w:vAlign w:val="center"/>
          </w:tcPr>
          <w:p w:rsidR="00C62C6C" w:rsidRPr="00BB7ABF" w:rsidRDefault="00C62C6C" w:rsidP="00BB7ABF">
            <w:pPr>
              <w:snapToGrid w:val="0"/>
              <w:spacing w:after="0" w:line="240" w:lineRule="auto"/>
              <w:jc w:val="right"/>
              <w:rPr>
                <w:rFonts w:ascii="Times New Roman" w:hAnsi="Times New Roman"/>
                <w:b/>
                <w:sz w:val="24"/>
                <w:szCs w:val="24"/>
              </w:rPr>
            </w:pPr>
            <w:r w:rsidRPr="00BB7ABF">
              <w:rPr>
                <w:rFonts w:ascii="Times New Roman" w:hAnsi="Times New Roman"/>
                <w:b/>
                <w:sz w:val="24"/>
                <w:szCs w:val="24"/>
              </w:rPr>
              <w:t>Общая площадь земель</w:t>
            </w:r>
          </w:p>
        </w:tc>
        <w:tc>
          <w:tcPr>
            <w:tcW w:w="2979" w:type="dxa"/>
            <w:tcBorders>
              <w:top w:val="single" w:sz="4" w:space="0" w:color="000000"/>
              <w:left w:val="single" w:sz="4" w:space="0" w:color="000000"/>
              <w:bottom w:val="single" w:sz="4" w:space="0" w:color="000000"/>
              <w:right w:val="single" w:sz="4" w:space="0" w:color="000000"/>
            </w:tcBorders>
          </w:tcPr>
          <w:p w:rsidR="00C62C6C" w:rsidRPr="00BB7ABF" w:rsidRDefault="00C62C6C" w:rsidP="00BB7ABF">
            <w:pPr>
              <w:snapToGrid w:val="0"/>
              <w:spacing w:after="0" w:line="240" w:lineRule="auto"/>
              <w:jc w:val="center"/>
              <w:rPr>
                <w:rFonts w:ascii="Times New Roman" w:hAnsi="Times New Roman"/>
                <w:b/>
                <w:sz w:val="24"/>
                <w:szCs w:val="24"/>
              </w:rPr>
            </w:pPr>
            <w:r w:rsidRPr="00BB7ABF">
              <w:rPr>
                <w:rFonts w:ascii="Times New Roman" w:hAnsi="Times New Roman"/>
                <w:b/>
                <w:sz w:val="24"/>
                <w:szCs w:val="24"/>
              </w:rPr>
              <w:t>8917</w:t>
            </w:r>
          </w:p>
        </w:tc>
      </w:tr>
    </w:tbl>
    <w:p w:rsidR="00C62C6C" w:rsidRDefault="00C62C6C" w:rsidP="00C62C6C">
      <w:pPr>
        <w:pStyle w:val="14"/>
      </w:pPr>
      <w:r>
        <w:t>Исходя из данных распределения земель по категориям, можно сделать вывод, что большая</w:t>
      </w:r>
      <w:r w:rsidRPr="004E6539">
        <w:t xml:space="preserve"> часть территории </w:t>
      </w:r>
      <w:r>
        <w:t>сельского поселения</w:t>
      </w:r>
      <w:r w:rsidRPr="004E6539">
        <w:t xml:space="preserve"> занята землями сельскохозяйственного назначения, на долю которых приходится </w:t>
      </w:r>
      <w:r>
        <w:t>70</w:t>
      </w:r>
      <w:r w:rsidRPr="004E6539">
        <w:t xml:space="preserve">%, </w:t>
      </w:r>
      <w:r>
        <w:t>земли лесного фонда занимают 20</w:t>
      </w:r>
      <w:r w:rsidRPr="004E6539">
        <w:t xml:space="preserve">%, земли населённых пунктов </w:t>
      </w:r>
      <w:r>
        <w:t>–</w:t>
      </w:r>
      <w:r w:rsidRPr="004E6539">
        <w:t xml:space="preserve"> </w:t>
      </w:r>
      <w:r>
        <w:t>7.2</w:t>
      </w:r>
      <w:r w:rsidRPr="004E6539">
        <w:t xml:space="preserve">%, </w:t>
      </w:r>
      <w:r>
        <w:t>з</w:t>
      </w:r>
      <w:r w:rsidRPr="00762455">
        <w:t>емли промышленности, энергетики, транспорта и иного специального назначения</w:t>
      </w:r>
      <w:r w:rsidRPr="004E6539">
        <w:t xml:space="preserve"> </w:t>
      </w:r>
      <w:r>
        <w:t>–</w:t>
      </w:r>
      <w:r w:rsidRPr="004E6539">
        <w:t xml:space="preserve"> 0</w:t>
      </w:r>
      <w:r>
        <w:t>.</w:t>
      </w:r>
      <w:r w:rsidRPr="004E6539">
        <w:t xml:space="preserve">5%, земли водного фонда – </w:t>
      </w:r>
      <w:r>
        <w:t>2.3</w:t>
      </w:r>
      <w:r w:rsidRPr="004E6539">
        <w:t xml:space="preserve">% земельного фонда </w:t>
      </w:r>
      <w:r>
        <w:t xml:space="preserve">сельского </w:t>
      </w:r>
      <w:r w:rsidRPr="00613E6A">
        <w:t>поселения.</w:t>
      </w:r>
    </w:p>
    <w:p w:rsidR="00C62C6C" w:rsidRPr="00613E6A" w:rsidRDefault="00C62C6C" w:rsidP="00C62C6C">
      <w:pPr>
        <w:pStyle w:val="14"/>
      </w:pPr>
    </w:p>
    <w:p w:rsidR="00C62C6C" w:rsidRPr="002D44FC" w:rsidRDefault="00C62C6C" w:rsidP="00C62C6C">
      <w:pPr>
        <w:pStyle w:val="14"/>
        <w:rPr>
          <w:b/>
        </w:rPr>
      </w:pPr>
      <w:r w:rsidRPr="002D44FC">
        <w:rPr>
          <w:b/>
        </w:rPr>
        <w:t>Земли сельскохозяйственного назначения</w:t>
      </w:r>
    </w:p>
    <w:p w:rsidR="00C62C6C" w:rsidRPr="00731B67" w:rsidRDefault="00C62C6C" w:rsidP="00C62C6C">
      <w:pPr>
        <w:spacing w:after="0" w:line="240" w:lineRule="auto"/>
      </w:pPr>
    </w:p>
    <w:p w:rsidR="00C62C6C" w:rsidRPr="009B15BA" w:rsidRDefault="00C62C6C" w:rsidP="00C62C6C">
      <w:pPr>
        <w:pStyle w:val="14"/>
      </w:pPr>
      <w:r w:rsidRPr="009B15BA">
        <w:t>Землями сельскохозяйственного назначения признаются земли, находящиеся за границами населенного пункта и предоставленные для нужд сельского хозяйства, а также предназначенные для этих целей».</w:t>
      </w:r>
    </w:p>
    <w:p w:rsidR="00C62C6C" w:rsidRPr="009B15BA" w:rsidRDefault="00C62C6C" w:rsidP="00C62C6C">
      <w:pPr>
        <w:pStyle w:val="14"/>
      </w:pPr>
      <w:r w:rsidRPr="009B15BA">
        <w:t>Земли сельскохозяйственного назначения могут использоваться для ведения сельскохозяйственного производства, создания защитных лесных насаждений, научно-исследовательских, учебных и иных связанных с сельскохозяйственным производством целей.</w:t>
      </w:r>
    </w:p>
    <w:p w:rsidR="00C62C6C" w:rsidRPr="009B15BA" w:rsidRDefault="00C62C6C" w:rsidP="00C62C6C">
      <w:pPr>
        <w:pStyle w:val="14"/>
      </w:pPr>
      <w:r w:rsidRPr="009B15BA">
        <w:t>Земли сельскохозяйственного назначения имеют особый правовой режим и подлежат особой охране, направленной на сохранение их площади, предотвращение развития негативных процессов и повышение плодородия почв.</w:t>
      </w:r>
    </w:p>
    <w:p w:rsidR="00C62C6C" w:rsidRPr="009B15BA" w:rsidRDefault="00C62C6C" w:rsidP="00C62C6C">
      <w:pPr>
        <w:pStyle w:val="14"/>
      </w:pPr>
      <w:r w:rsidRPr="009B15BA">
        <w:t xml:space="preserve">Основная направленность деятельности Хакуринохабльского сельского поселения – сельское хозяйство. Площадь земель сельскохозяйственного назначения составляет </w:t>
      </w:r>
      <w:smartTag w:uri="urn:schemas-microsoft-com:office:smarttags" w:element="metricconverter">
        <w:smartTagPr>
          <w:attr w:name="ProductID" w:val="6242 га"/>
        </w:smartTagPr>
        <w:r w:rsidRPr="005E245A">
          <w:t>6242</w:t>
        </w:r>
        <w:r w:rsidRPr="009B15BA">
          <w:t xml:space="preserve"> га</w:t>
        </w:r>
      </w:smartTag>
      <w:r w:rsidRPr="009B15BA">
        <w:t xml:space="preserve"> (</w:t>
      </w:r>
      <w:r>
        <w:t>70</w:t>
      </w:r>
      <w:r w:rsidRPr="009B15BA">
        <w:t xml:space="preserve">% от площади </w:t>
      </w:r>
      <w:r>
        <w:t>сельского поселения</w:t>
      </w:r>
      <w:r w:rsidRPr="009B15BA">
        <w:t xml:space="preserve">). </w:t>
      </w:r>
    </w:p>
    <w:p w:rsidR="00C62C6C" w:rsidRDefault="00C62C6C" w:rsidP="00C62C6C">
      <w:pPr>
        <w:pStyle w:val="14"/>
      </w:pPr>
      <w:r w:rsidRPr="009B15BA">
        <w:t>В данную категорию включены земли, предоставленные сельскохозяйственным предприятиям и организациям, а также земельные участки, предоставленные гражданам для ведения крестьянского (фермерского) хозяйства, личного подсобного хозяйства, садоводства, огородничества, животноводства, сенокошения и выпаса скота.</w:t>
      </w:r>
    </w:p>
    <w:p w:rsidR="00C62C6C" w:rsidRDefault="00C62C6C" w:rsidP="00C62C6C">
      <w:pPr>
        <w:pStyle w:val="14"/>
      </w:pPr>
    </w:p>
    <w:p w:rsidR="00BB7ABF" w:rsidRDefault="00BB7ABF" w:rsidP="00C62C6C">
      <w:pPr>
        <w:pStyle w:val="14"/>
      </w:pPr>
    </w:p>
    <w:p w:rsidR="00BB7ABF" w:rsidRDefault="00BB7ABF" w:rsidP="00C62C6C">
      <w:pPr>
        <w:pStyle w:val="14"/>
      </w:pPr>
    </w:p>
    <w:p w:rsidR="00BB7ABF" w:rsidRDefault="00BB7ABF" w:rsidP="00C62C6C">
      <w:pPr>
        <w:pStyle w:val="14"/>
      </w:pPr>
    </w:p>
    <w:p w:rsidR="0012132D" w:rsidRDefault="0012132D" w:rsidP="00C62C6C">
      <w:pPr>
        <w:pStyle w:val="14"/>
      </w:pPr>
    </w:p>
    <w:p w:rsidR="009B735D" w:rsidRPr="009B15BA" w:rsidRDefault="009B735D" w:rsidP="00C62C6C">
      <w:pPr>
        <w:pStyle w:val="14"/>
      </w:pPr>
    </w:p>
    <w:p w:rsidR="00C62C6C" w:rsidRPr="002D44FC" w:rsidRDefault="00C62C6C" w:rsidP="00C62C6C">
      <w:pPr>
        <w:pStyle w:val="14"/>
        <w:rPr>
          <w:b/>
        </w:rPr>
      </w:pPr>
      <w:r w:rsidRPr="002D44FC">
        <w:rPr>
          <w:b/>
        </w:rPr>
        <w:lastRenderedPageBreak/>
        <w:t>Земли населённых пунктов</w:t>
      </w:r>
    </w:p>
    <w:p w:rsidR="00C62C6C" w:rsidRPr="009B15BA" w:rsidRDefault="00C62C6C" w:rsidP="00C62C6C">
      <w:pPr>
        <w:spacing w:after="0" w:line="240" w:lineRule="auto"/>
        <w:ind w:firstLine="709"/>
      </w:pPr>
    </w:p>
    <w:p w:rsidR="00C62C6C" w:rsidRPr="00613E6A" w:rsidRDefault="00C62C6C" w:rsidP="00C62C6C">
      <w:pPr>
        <w:pStyle w:val="14"/>
      </w:pPr>
      <w:r w:rsidRPr="00613E6A">
        <w:t>Землями населенных пунктов признаются земли, используемые и предназначенные для застройки и развития населенных пунктов.</w:t>
      </w:r>
      <w:r>
        <w:t xml:space="preserve"> </w:t>
      </w:r>
      <w:r w:rsidRPr="00613E6A">
        <w:t>Границы городских, сельских населенных пунктов отделяют земли населенных пунктов от земель иных категорий. Границы городских, сельских населенных пунктов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 (Земельный кодекс, ст. 83, п.1,2).</w:t>
      </w:r>
    </w:p>
    <w:p w:rsidR="00C62C6C" w:rsidRPr="00613E6A" w:rsidRDefault="00C62C6C" w:rsidP="00C62C6C">
      <w:pPr>
        <w:pStyle w:val="14"/>
      </w:pPr>
      <w:r w:rsidRPr="00613E6A">
        <w:t xml:space="preserve">Площадь земель, отнесенных к данной категории </w:t>
      </w:r>
      <w:r>
        <w:t>в Хакуринохабльском сельском поселении</w:t>
      </w:r>
      <w:r w:rsidRPr="00613E6A">
        <w:t>, составила</w:t>
      </w:r>
      <w:r>
        <w:t xml:space="preserve"> </w:t>
      </w:r>
      <w:smartTag w:uri="urn:schemas-microsoft-com:office:smarttags" w:element="metricconverter">
        <w:smartTagPr>
          <w:attr w:name="ProductID" w:val="643 га"/>
        </w:smartTagPr>
        <w:r>
          <w:t>643</w:t>
        </w:r>
        <w:r w:rsidRPr="00613E6A">
          <w:t xml:space="preserve"> га</w:t>
        </w:r>
      </w:smartTag>
      <w:r w:rsidRPr="00613E6A">
        <w:t xml:space="preserve"> или </w:t>
      </w:r>
      <w:r>
        <w:t>7.2</w:t>
      </w:r>
      <w:r w:rsidRPr="00613E6A">
        <w:t xml:space="preserve">% земельного фонда </w:t>
      </w:r>
      <w:r>
        <w:t>поселения</w:t>
      </w:r>
      <w:r w:rsidRPr="00613E6A">
        <w:t xml:space="preserve"> и </w:t>
      </w:r>
      <w:r>
        <w:t>18.3</w:t>
      </w:r>
      <w:r w:rsidRPr="00613E6A">
        <w:t xml:space="preserve">% от площади данной категории по </w:t>
      </w:r>
      <w:r>
        <w:t>Шовгеновскому району</w:t>
      </w:r>
      <w:r w:rsidRPr="00613E6A">
        <w:t>.</w:t>
      </w:r>
    </w:p>
    <w:p w:rsidR="00C62C6C" w:rsidRPr="00613E6A" w:rsidRDefault="00C62C6C" w:rsidP="00C62C6C">
      <w:pPr>
        <w:pStyle w:val="14"/>
      </w:pPr>
      <w:r w:rsidRPr="00613E6A">
        <w:t>В состав земель</w:t>
      </w:r>
      <w:r>
        <w:t xml:space="preserve"> </w:t>
      </w:r>
      <w:r w:rsidRPr="00613E6A">
        <w:t>населённых пунктов, входят как сельскохозяйственные, так и несельскохозяйственные угодья. Однако сельскохозяйственные угодья в данной категории преобладают</w:t>
      </w:r>
      <w:r>
        <w:t xml:space="preserve">. </w:t>
      </w:r>
      <w:r w:rsidRPr="00613E6A">
        <w:t>Из несельскохозяйственных угодий наиболее значительные площади в структуре зе</w:t>
      </w:r>
      <w:r>
        <w:t xml:space="preserve">мель поселений заняты дорогами и </w:t>
      </w:r>
      <w:r w:rsidRPr="00613E6A">
        <w:t>застройкой.</w:t>
      </w:r>
    </w:p>
    <w:p w:rsidR="00C62C6C" w:rsidRDefault="00C62C6C" w:rsidP="00C62C6C">
      <w:pPr>
        <w:pStyle w:val="14"/>
      </w:pPr>
      <w:r w:rsidRPr="00613E6A">
        <w:t xml:space="preserve">В </w:t>
      </w:r>
      <w:r>
        <w:t>Хакуринохабльском сельском поселении</w:t>
      </w:r>
      <w:r w:rsidRPr="00613E6A">
        <w:t xml:space="preserve"> присутствуют только земли сельских поселений</w:t>
      </w:r>
      <w:r>
        <w:t>.</w:t>
      </w:r>
    </w:p>
    <w:p w:rsidR="00C62C6C" w:rsidRDefault="00C62C6C" w:rsidP="00C62C6C">
      <w:pPr>
        <w:pStyle w:val="14"/>
      </w:pPr>
    </w:p>
    <w:p w:rsidR="00C62C6C" w:rsidRPr="002D44FC" w:rsidRDefault="00C62C6C" w:rsidP="00C62C6C">
      <w:pPr>
        <w:pStyle w:val="14"/>
        <w:rPr>
          <w:b/>
        </w:rPr>
      </w:pPr>
      <w:r w:rsidRPr="002D44FC">
        <w:rPr>
          <w:b/>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C62C6C" w:rsidRPr="003147FB" w:rsidRDefault="00C62C6C" w:rsidP="00C62C6C">
      <w:pPr>
        <w:spacing w:after="0" w:line="240" w:lineRule="auto"/>
      </w:pPr>
    </w:p>
    <w:p w:rsidR="00C62C6C" w:rsidRPr="00BE2A88" w:rsidRDefault="00C62C6C" w:rsidP="00C62C6C">
      <w:pPr>
        <w:pStyle w:val="14"/>
      </w:pPr>
      <w:r>
        <w:t>З</w:t>
      </w:r>
      <w:r w:rsidRPr="00D4258C">
        <w:t xml:space="preserve">емлями промышленности, энергетики, транспорта, связи, радиовещания, телевидения, информатики, землями для обеспечения космической деятельности, землями обороны, безопасности и землями иного специального назначения признаются земли, которые расположены за границами населенных пунктов и используются или предназначены для обеспечения деятельности организаций и (или)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 и права, на которые возникли у участников земельных </w:t>
      </w:r>
      <w:r w:rsidRPr="00BE2A88">
        <w:t>отношений.</w:t>
      </w:r>
    </w:p>
    <w:p w:rsidR="00C62C6C" w:rsidRDefault="00C62C6C" w:rsidP="00C62C6C">
      <w:pPr>
        <w:pStyle w:val="14"/>
      </w:pPr>
      <w:r w:rsidRPr="00BE2A88">
        <w:t xml:space="preserve">В </w:t>
      </w:r>
      <w:r>
        <w:t>Хакуринохабльском сельском поселении</w:t>
      </w:r>
      <w:r w:rsidRPr="00BE2A88">
        <w:t xml:space="preserve"> к данной категории отнесено </w:t>
      </w:r>
      <w:r>
        <w:t>42</w:t>
      </w:r>
      <w:r w:rsidRPr="00BE2A88">
        <w:t xml:space="preserve">га, что составляет </w:t>
      </w:r>
      <w:r>
        <w:t>0.5</w:t>
      </w:r>
      <w:r w:rsidRPr="00BE2A88">
        <w:t xml:space="preserve">% </w:t>
      </w:r>
      <w:r>
        <w:t>территории поселения.</w:t>
      </w:r>
    </w:p>
    <w:p w:rsidR="00C62C6C" w:rsidRPr="00E0503E" w:rsidRDefault="00C62C6C" w:rsidP="00C62C6C">
      <w:pPr>
        <w:pStyle w:val="14"/>
      </w:pPr>
    </w:p>
    <w:p w:rsidR="00C62C6C" w:rsidRPr="002D44FC" w:rsidRDefault="00C62C6C" w:rsidP="00C62C6C">
      <w:pPr>
        <w:pStyle w:val="14"/>
        <w:rPr>
          <w:b/>
        </w:rPr>
      </w:pPr>
      <w:r w:rsidRPr="002D44FC">
        <w:rPr>
          <w:b/>
        </w:rPr>
        <w:t>Земли особо охраняемых территорий и объектов</w:t>
      </w:r>
    </w:p>
    <w:p w:rsidR="00C62C6C" w:rsidRPr="003147FB" w:rsidRDefault="00C62C6C" w:rsidP="00C62C6C">
      <w:pPr>
        <w:spacing w:after="0" w:line="240" w:lineRule="auto"/>
        <w:ind w:firstLine="709"/>
      </w:pPr>
    </w:p>
    <w:p w:rsidR="00C62C6C" w:rsidRDefault="00C62C6C" w:rsidP="00C62C6C">
      <w:pPr>
        <w:pStyle w:val="14"/>
      </w:pPr>
      <w:r w:rsidRPr="00E0503E">
        <w:t xml:space="preserve">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w:t>
      </w:r>
      <w:r w:rsidRPr="00E0503E">
        <w:lastRenderedPageBreak/>
        <w:t>органов местного самоуправления полностью или частично из хозяйственного использования и оборота и для которых установлен особый правовой режим.</w:t>
      </w:r>
    </w:p>
    <w:p w:rsidR="00C62C6C" w:rsidRDefault="00C62C6C" w:rsidP="00C62C6C">
      <w:pPr>
        <w:pStyle w:val="14"/>
      </w:pPr>
      <w:r>
        <w:t xml:space="preserve">На исходный период земель, относимых к данной категории, на территории Хакуринохабльского сельского поселения в правовом поле нет. </w:t>
      </w:r>
    </w:p>
    <w:p w:rsidR="00C62C6C" w:rsidRDefault="00C62C6C" w:rsidP="00C62C6C">
      <w:pPr>
        <w:pStyle w:val="14"/>
      </w:pPr>
      <w:r>
        <w:t xml:space="preserve">Генеральным планом рекомендуется отнести к данной категории территорию леса «Черный» как узлового элемента экологического каркаса </w:t>
      </w:r>
      <w:r w:rsidRPr="00D90A41">
        <w:t>сельского поселения и Шовгеновского района.</w:t>
      </w:r>
    </w:p>
    <w:p w:rsidR="00C62C6C" w:rsidRPr="00D90A41" w:rsidRDefault="00C62C6C" w:rsidP="00C62C6C">
      <w:pPr>
        <w:pStyle w:val="14"/>
      </w:pPr>
    </w:p>
    <w:p w:rsidR="00C62C6C" w:rsidRPr="002D44FC" w:rsidRDefault="00C62C6C" w:rsidP="00C62C6C">
      <w:pPr>
        <w:pStyle w:val="14"/>
        <w:rPr>
          <w:b/>
        </w:rPr>
      </w:pPr>
      <w:r w:rsidRPr="002D44FC">
        <w:rPr>
          <w:b/>
        </w:rPr>
        <w:t>Земли лесного фонда</w:t>
      </w:r>
    </w:p>
    <w:p w:rsidR="00C62C6C" w:rsidRPr="009B15BA" w:rsidRDefault="00C62C6C" w:rsidP="00C62C6C">
      <w:pPr>
        <w:spacing w:after="0" w:line="240" w:lineRule="auto"/>
        <w:ind w:firstLine="709"/>
      </w:pPr>
    </w:p>
    <w:p w:rsidR="00C62C6C" w:rsidRPr="00D90A41" w:rsidRDefault="00C62C6C" w:rsidP="00C62C6C">
      <w:pPr>
        <w:pStyle w:val="14"/>
        <w:rPr>
          <w:szCs w:val="24"/>
        </w:rPr>
      </w:pPr>
      <w:r w:rsidRPr="00D90A41">
        <w:t>На основании пункта 1</w:t>
      </w:r>
      <w:r>
        <w:t xml:space="preserve"> статьи 101 Земельного кодекса </w:t>
      </w:r>
      <w:r w:rsidRPr="00D90A41">
        <w:t xml:space="preserve">к землям лесного фонда относятся лесные земли (земли, покрытые лесной растительностью и не покрытые ею, но предназначенные для ее </w:t>
      </w:r>
      <w:r w:rsidRPr="00D90A41">
        <w:rPr>
          <w:szCs w:val="24"/>
        </w:rPr>
        <w:t>восстановления, - вырубки, гари, редины, прогалины и другие) и предназначенные для ведения лесного хозяйства нелесные земли (пр</w:t>
      </w:r>
      <w:r>
        <w:rPr>
          <w:szCs w:val="24"/>
        </w:rPr>
        <w:t>осеки, дороги, болота и другие)</w:t>
      </w:r>
      <w:r w:rsidRPr="00D90A41">
        <w:rPr>
          <w:szCs w:val="24"/>
        </w:rPr>
        <w:t>.</w:t>
      </w:r>
    </w:p>
    <w:p w:rsidR="00C62C6C" w:rsidRDefault="00C62C6C" w:rsidP="00C62C6C">
      <w:pPr>
        <w:pStyle w:val="14"/>
      </w:pPr>
      <w:r w:rsidRPr="00D90A41">
        <w:t xml:space="preserve">В </w:t>
      </w:r>
      <w:r w:rsidRPr="00310F95">
        <w:t xml:space="preserve">Хакуринохабльском сельском поселении к данной категории отнесено </w:t>
      </w:r>
      <w:smartTag w:uri="urn:schemas-microsoft-com:office:smarttags" w:element="metricconverter">
        <w:smartTagPr>
          <w:attr w:name="ProductID" w:val="1792 га"/>
        </w:smartTagPr>
        <w:r>
          <w:t>1792</w:t>
        </w:r>
        <w:r w:rsidRPr="00310F95">
          <w:t xml:space="preserve"> га</w:t>
        </w:r>
      </w:smartTag>
      <w:r w:rsidRPr="00310F95">
        <w:t xml:space="preserve">, что составляет </w:t>
      </w:r>
      <w:r>
        <w:t xml:space="preserve">20% </w:t>
      </w:r>
      <w:r w:rsidRPr="00310F95">
        <w:t xml:space="preserve">территории поселения и </w:t>
      </w:r>
      <w:r>
        <w:t>50</w:t>
      </w:r>
      <w:r w:rsidRPr="00310F95">
        <w:t>% площади данной категории земель по Шовгеновскому району.</w:t>
      </w:r>
    </w:p>
    <w:p w:rsidR="00C62C6C" w:rsidRPr="00310F95" w:rsidRDefault="00C62C6C" w:rsidP="00C62C6C">
      <w:pPr>
        <w:pStyle w:val="14"/>
      </w:pPr>
    </w:p>
    <w:p w:rsidR="00C62C6C" w:rsidRPr="002D44FC" w:rsidRDefault="00C62C6C" w:rsidP="00C62C6C">
      <w:pPr>
        <w:pStyle w:val="14"/>
        <w:rPr>
          <w:b/>
        </w:rPr>
      </w:pPr>
      <w:r w:rsidRPr="002D44FC">
        <w:rPr>
          <w:b/>
        </w:rPr>
        <w:t>Земли водного фонда</w:t>
      </w:r>
    </w:p>
    <w:p w:rsidR="00C62C6C" w:rsidRPr="009B15BA" w:rsidRDefault="00C62C6C" w:rsidP="00C62C6C">
      <w:pPr>
        <w:spacing w:after="0" w:line="240" w:lineRule="auto"/>
        <w:ind w:firstLine="709"/>
      </w:pPr>
    </w:p>
    <w:p w:rsidR="00C62C6C" w:rsidRPr="00310F95" w:rsidRDefault="00C62C6C" w:rsidP="00C62C6C">
      <w:pPr>
        <w:pStyle w:val="14"/>
      </w:pPr>
      <w:r w:rsidRPr="00310F95">
        <w:t>На основании пункта 1 статьи 102 Земельного кодекса и статьи 102 Водного кодекса</w:t>
      </w:r>
      <w:r>
        <w:t xml:space="preserve"> </w:t>
      </w:r>
      <w:r w:rsidRPr="00310F95">
        <w:t xml:space="preserve">к землям водного фонда относятся земли: </w:t>
      </w:r>
    </w:p>
    <w:p w:rsidR="00C62C6C" w:rsidRPr="00310F95" w:rsidRDefault="00C62C6C" w:rsidP="00B02283">
      <w:pPr>
        <w:pStyle w:val="14"/>
        <w:numPr>
          <w:ilvl w:val="0"/>
          <w:numId w:val="12"/>
        </w:numPr>
        <w:ind w:left="0" w:firstLine="698"/>
      </w:pPr>
      <w:r w:rsidRPr="00310F95">
        <w:t xml:space="preserve">покрытые поверхностными водами, сосредоточенными в водных объектах; </w:t>
      </w:r>
    </w:p>
    <w:p w:rsidR="00C62C6C" w:rsidRPr="00310F95" w:rsidRDefault="00C62C6C" w:rsidP="00B02283">
      <w:pPr>
        <w:pStyle w:val="14"/>
        <w:numPr>
          <w:ilvl w:val="0"/>
          <w:numId w:val="12"/>
        </w:numPr>
        <w:ind w:left="0" w:firstLine="698"/>
      </w:pPr>
      <w:r w:rsidRPr="00310F95">
        <w:t xml:space="preserve">занятые гидротехническими и иными сооружениями, расположенными на водных объектах. </w:t>
      </w:r>
    </w:p>
    <w:p w:rsidR="00C62C6C" w:rsidRPr="00310F95" w:rsidRDefault="00C62C6C" w:rsidP="00C62C6C">
      <w:pPr>
        <w:pStyle w:val="14"/>
      </w:pPr>
      <w:r w:rsidRPr="00310F95">
        <w:t>Водный объект - природный или искусственный водоем, водоток либо иной объект, постоянное или временное сосредоточение вод в котором имеет характерные формы и признаки водного режима.</w:t>
      </w:r>
    </w:p>
    <w:p w:rsidR="00C62C6C" w:rsidRDefault="00C62C6C" w:rsidP="00C62C6C">
      <w:pPr>
        <w:pStyle w:val="14"/>
      </w:pPr>
      <w:r w:rsidRPr="00D90A41">
        <w:t xml:space="preserve">В </w:t>
      </w:r>
      <w:r w:rsidRPr="00310F95">
        <w:t xml:space="preserve">Хакуринохабльском сельском поселении к данной категории отнесено </w:t>
      </w:r>
      <w:smartTag w:uri="urn:schemas-microsoft-com:office:smarttags" w:element="metricconverter">
        <w:smartTagPr>
          <w:attr w:name="ProductID" w:val="198 га"/>
        </w:smartTagPr>
        <w:r>
          <w:t xml:space="preserve">198 </w:t>
        </w:r>
        <w:r w:rsidRPr="00310F95">
          <w:t>га</w:t>
        </w:r>
      </w:smartTag>
      <w:r w:rsidRPr="00310F95">
        <w:t xml:space="preserve">, что составляет </w:t>
      </w:r>
      <w:r>
        <w:t>2.2</w:t>
      </w:r>
      <w:r w:rsidRPr="00310F95">
        <w:t xml:space="preserve">% территории поселения и </w:t>
      </w:r>
      <w:r>
        <w:t>32</w:t>
      </w:r>
      <w:r w:rsidRPr="00310F95">
        <w:t>% площади данной категории земель по Шовгеновскому району.</w:t>
      </w:r>
    </w:p>
    <w:p w:rsidR="00C62C6C" w:rsidRPr="00310F95" w:rsidRDefault="00C62C6C" w:rsidP="00C62C6C">
      <w:pPr>
        <w:pStyle w:val="14"/>
      </w:pPr>
    </w:p>
    <w:p w:rsidR="00C62C6C" w:rsidRPr="002D44FC" w:rsidRDefault="00C62C6C" w:rsidP="00C62C6C">
      <w:pPr>
        <w:pStyle w:val="14"/>
        <w:rPr>
          <w:b/>
        </w:rPr>
      </w:pPr>
      <w:r w:rsidRPr="002D44FC">
        <w:rPr>
          <w:b/>
        </w:rPr>
        <w:t>Земли запаса</w:t>
      </w:r>
    </w:p>
    <w:p w:rsidR="00C62C6C" w:rsidRPr="009B15BA" w:rsidRDefault="00C62C6C" w:rsidP="00C62C6C">
      <w:pPr>
        <w:spacing w:after="0" w:line="240" w:lineRule="auto"/>
        <w:ind w:firstLine="709"/>
      </w:pPr>
    </w:p>
    <w:p w:rsidR="00C62C6C" w:rsidRDefault="00C62C6C" w:rsidP="00C62C6C">
      <w:pPr>
        <w:pStyle w:val="14"/>
      </w:pPr>
      <w:r w:rsidRPr="00CD7DF3">
        <w:t>На основании пункта 1 статьи 103 Земельного кодекса</w:t>
      </w:r>
      <w:r>
        <w:t xml:space="preserve"> </w:t>
      </w:r>
      <w:r w:rsidRPr="00CD7DF3">
        <w:t>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w:t>
      </w:r>
      <w:r>
        <w:t xml:space="preserve">. </w:t>
      </w:r>
    </w:p>
    <w:p w:rsidR="00C62C6C" w:rsidRDefault="00C62C6C" w:rsidP="00C62C6C">
      <w:pPr>
        <w:pStyle w:val="14"/>
      </w:pPr>
      <w:r>
        <w:t>Земли запаса на территории Хакуринохабльского сельского поселения отсутствуют.</w:t>
      </w:r>
    </w:p>
    <w:p w:rsidR="00C62C6C" w:rsidRDefault="00C62C6C" w:rsidP="00C62C6C">
      <w:pPr>
        <w:pStyle w:val="14"/>
      </w:pPr>
    </w:p>
    <w:p w:rsidR="009B735D" w:rsidRDefault="009B735D" w:rsidP="00C62C6C">
      <w:pPr>
        <w:pStyle w:val="14"/>
      </w:pPr>
    </w:p>
    <w:p w:rsidR="009B735D" w:rsidRDefault="009B735D" w:rsidP="00C62C6C">
      <w:pPr>
        <w:pStyle w:val="14"/>
      </w:pPr>
    </w:p>
    <w:p w:rsidR="009B735D" w:rsidRDefault="009B735D" w:rsidP="00C62C6C">
      <w:pPr>
        <w:pStyle w:val="14"/>
      </w:pPr>
    </w:p>
    <w:p w:rsidR="00C62C6C" w:rsidRPr="002D44FC" w:rsidRDefault="00C62C6C" w:rsidP="00C62C6C">
      <w:pPr>
        <w:pStyle w:val="14"/>
        <w:rPr>
          <w:b/>
        </w:rPr>
      </w:pPr>
      <w:r w:rsidRPr="002D44FC">
        <w:rPr>
          <w:b/>
        </w:rPr>
        <w:lastRenderedPageBreak/>
        <w:t>Распределение земельного фонда по угодьям</w:t>
      </w:r>
    </w:p>
    <w:p w:rsidR="00C62C6C" w:rsidRPr="009B15BA" w:rsidRDefault="00C62C6C" w:rsidP="00C62C6C">
      <w:pPr>
        <w:spacing w:after="0" w:line="240" w:lineRule="auto"/>
        <w:ind w:firstLine="709"/>
      </w:pPr>
    </w:p>
    <w:p w:rsidR="00C62C6C" w:rsidRPr="000C4C2F" w:rsidRDefault="00C62C6C" w:rsidP="00C62C6C">
      <w:pPr>
        <w:pStyle w:val="14"/>
        <w:rPr>
          <w:b/>
        </w:rPr>
      </w:pPr>
      <w:r w:rsidRPr="000C4C2F">
        <w:rPr>
          <w:b/>
        </w:rPr>
        <w:t xml:space="preserve">Сельскохозяйственные угодья. </w:t>
      </w:r>
    </w:p>
    <w:p w:rsidR="00C62C6C" w:rsidRDefault="00C62C6C" w:rsidP="00C62C6C">
      <w:pPr>
        <w:pStyle w:val="14"/>
      </w:pPr>
      <w:r w:rsidRPr="00F50164">
        <w:t xml:space="preserve">Сельскохозяйственные угодья – земельные участки, используемые для производства сельскохозяйственной продукции. Сельскохозяйственные угодья подлежат особой охране. </w:t>
      </w:r>
    </w:p>
    <w:p w:rsidR="00C62C6C" w:rsidRPr="00F50164" w:rsidRDefault="00C62C6C" w:rsidP="00C62C6C">
      <w:pPr>
        <w:pStyle w:val="14"/>
      </w:pPr>
      <w:r w:rsidRPr="00F50164">
        <w:t xml:space="preserve">Сельскохозяйственные угодья на территории </w:t>
      </w:r>
      <w:r>
        <w:t>Хакуринохабльского сельского поселения</w:t>
      </w:r>
      <w:r w:rsidRPr="00F50164">
        <w:t xml:space="preserve"> занимают </w:t>
      </w:r>
      <w:r>
        <w:t>70</w:t>
      </w:r>
      <w:r w:rsidRPr="00F50164">
        <w:t>% площади.</w:t>
      </w:r>
    </w:p>
    <w:p w:rsidR="00C62C6C" w:rsidRPr="00F50164" w:rsidRDefault="00C62C6C" w:rsidP="00C62C6C">
      <w:pPr>
        <w:pStyle w:val="14"/>
      </w:pPr>
      <w:r w:rsidRPr="00F50164">
        <w:t>Наибольши</w:t>
      </w:r>
      <w:r>
        <w:t>е</w:t>
      </w:r>
      <w:r w:rsidRPr="00F50164">
        <w:t xml:space="preserve"> </w:t>
      </w:r>
      <w:r>
        <w:t>площади</w:t>
      </w:r>
      <w:r w:rsidRPr="00F50164">
        <w:t xml:space="preserve"> сельскохозяйственных угодий на территории </w:t>
      </w:r>
      <w:r>
        <w:t>сельского поселения</w:t>
      </w:r>
      <w:r w:rsidRPr="00F50164">
        <w:t xml:space="preserve"> расположены на землях сельскохозяйственного назначения.</w:t>
      </w:r>
    </w:p>
    <w:p w:rsidR="00C62C6C" w:rsidRPr="00F50164" w:rsidRDefault="00C62C6C" w:rsidP="00C62C6C">
      <w:pPr>
        <w:pStyle w:val="14"/>
      </w:pPr>
      <w:r w:rsidRPr="00F50164">
        <w:t>Основными пользователями сельскохозяйственных угодий являются сельскохозяйственные предприятия, организации, а также граждане, занимающиеся производством сельскохозяйственной продукции.</w:t>
      </w:r>
    </w:p>
    <w:p w:rsidR="00C62C6C" w:rsidRDefault="00C62C6C" w:rsidP="00C62C6C">
      <w:pPr>
        <w:pStyle w:val="afa"/>
        <w:spacing w:before="0" w:beforeAutospacing="0" w:after="0" w:afterAutospacing="0"/>
        <w:jc w:val="right"/>
        <w:rPr>
          <w:rFonts w:ascii="Arial" w:hAnsi="Arial" w:cs="Arial"/>
          <w:b/>
          <w:bCs/>
          <w:i/>
          <w:sz w:val="20"/>
          <w:szCs w:val="20"/>
        </w:rPr>
      </w:pPr>
    </w:p>
    <w:p w:rsidR="00C62C6C" w:rsidRDefault="00C62C6C" w:rsidP="00C62C6C">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 xml:space="preserve">Табл. </w:t>
      </w:r>
      <w:r w:rsidR="000C4C2F">
        <w:rPr>
          <w:rFonts w:ascii="Arial" w:hAnsi="Arial" w:cs="Arial"/>
          <w:b/>
          <w:bCs/>
          <w:i/>
          <w:sz w:val="20"/>
          <w:szCs w:val="20"/>
        </w:rPr>
        <w:t>3.4</w:t>
      </w:r>
    </w:p>
    <w:p w:rsidR="00C62C6C" w:rsidRDefault="00C62C6C" w:rsidP="00C62C6C">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 xml:space="preserve">Сельскохозяйственные угодья на землях сельхозназначения </w:t>
      </w:r>
    </w:p>
    <w:p w:rsidR="00C62C6C" w:rsidRDefault="00C62C6C" w:rsidP="00C62C6C">
      <w:pPr>
        <w:pStyle w:val="afa"/>
        <w:spacing w:before="0" w:beforeAutospacing="0" w:after="0" w:afterAutospacing="0"/>
        <w:jc w:val="right"/>
        <w:rPr>
          <w:rFonts w:ascii="Arial" w:hAnsi="Arial" w:cs="Arial"/>
          <w:b/>
          <w:bCs/>
          <w:i/>
          <w:sz w:val="20"/>
          <w:szCs w:val="20"/>
        </w:rPr>
      </w:pPr>
      <w:r>
        <w:rPr>
          <w:rFonts w:ascii="Arial" w:hAnsi="Arial" w:cs="Arial"/>
          <w:b/>
          <w:bCs/>
          <w:i/>
          <w:sz w:val="20"/>
          <w:szCs w:val="20"/>
        </w:rPr>
        <w:t>в Хакуринохабльском сельском поселении.</w:t>
      </w:r>
    </w:p>
    <w:tbl>
      <w:tblPr>
        <w:tblW w:w="0" w:type="auto"/>
        <w:tblLook w:val="01E0"/>
      </w:tblPr>
      <w:tblGrid>
        <w:gridCol w:w="9266"/>
        <w:gridCol w:w="304"/>
      </w:tblGrid>
      <w:tr w:rsidR="00C62C6C" w:rsidRPr="001746D8">
        <w:tc>
          <w:tcPr>
            <w:tcW w:w="4785" w:type="dxa"/>
            <w:vAlign w:val="center"/>
          </w:tcPr>
          <w:tbl>
            <w:tblPr>
              <w:tblW w:w="8767" w:type="dxa"/>
              <w:tblInd w:w="2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5949"/>
              <w:gridCol w:w="2818"/>
            </w:tblGrid>
            <w:tr w:rsidR="00C62C6C" w:rsidRPr="00BB7ABF">
              <w:trPr>
                <w:trHeight w:val="715"/>
              </w:trPr>
              <w:tc>
                <w:tcPr>
                  <w:tcW w:w="5949" w:type="dxa"/>
                  <w:tcBorders>
                    <w:bottom w:val="thinThickSmallGap" w:sz="12" w:space="0" w:color="auto"/>
                  </w:tcBorders>
                  <w:shd w:val="clear" w:color="auto" w:fill="F2F2F2"/>
                  <w:vAlign w:val="center"/>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Сельскохозяйственные угодья</w:t>
                  </w:r>
                </w:p>
              </w:tc>
              <w:tc>
                <w:tcPr>
                  <w:tcW w:w="2818" w:type="dxa"/>
                  <w:tcBorders>
                    <w:bottom w:val="thinThickSmallGap" w:sz="12" w:space="0" w:color="auto"/>
                  </w:tcBorders>
                  <w:shd w:val="clear" w:color="auto" w:fill="F2F2F2"/>
                  <w:vAlign w:val="center"/>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Площадь</w:t>
                  </w:r>
                </w:p>
              </w:tc>
            </w:tr>
            <w:tr w:rsidR="00C62C6C" w:rsidRPr="00BB7ABF">
              <w:trPr>
                <w:trHeight w:val="463"/>
              </w:trPr>
              <w:tc>
                <w:tcPr>
                  <w:tcW w:w="5949" w:type="dxa"/>
                  <w:tcBorders>
                    <w:top w:val="thinThickSmallGap" w:sz="12" w:space="0" w:color="auto"/>
                  </w:tcBorders>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пашня</w:t>
                  </w:r>
                </w:p>
              </w:tc>
              <w:tc>
                <w:tcPr>
                  <w:tcW w:w="2818" w:type="dxa"/>
                  <w:tcBorders>
                    <w:top w:val="thinThickSmallGap" w:sz="12" w:space="0" w:color="auto"/>
                  </w:tcBorders>
                  <w:vAlign w:val="center"/>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5511</w:t>
                  </w:r>
                </w:p>
              </w:tc>
            </w:tr>
            <w:tr w:rsidR="00C62C6C" w:rsidRPr="00BB7ABF">
              <w:trPr>
                <w:trHeight w:val="477"/>
              </w:trPr>
              <w:tc>
                <w:tcPr>
                  <w:tcW w:w="5949" w:type="dxa"/>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пастбища</w:t>
                  </w:r>
                </w:p>
              </w:tc>
              <w:tc>
                <w:tcPr>
                  <w:tcW w:w="2818" w:type="dxa"/>
                  <w:vAlign w:val="center"/>
                </w:tcPr>
                <w:p w:rsidR="00C62C6C" w:rsidRPr="00BB7ABF" w:rsidRDefault="00C62C6C" w:rsidP="00BB7ABF">
                  <w:pPr>
                    <w:snapToGrid w:val="0"/>
                    <w:spacing w:after="0" w:line="240" w:lineRule="auto"/>
                    <w:jc w:val="center"/>
                    <w:rPr>
                      <w:rFonts w:ascii="Times New Roman" w:hAnsi="Times New Roman"/>
                      <w:sz w:val="24"/>
                      <w:szCs w:val="24"/>
                    </w:rPr>
                  </w:pPr>
                  <w:r w:rsidRPr="00BB7ABF">
                    <w:rPr>
                      <w:rFonts w:ascii="Times New Roman" w:hAnsi="Times New Roman"/>
                      <w:sz w:val="24"/>
                      <w:szCs w:val="24"/>
                    </w:rPr>
                    <w:t>731</w:t>
                  </w:r>
                </w:p>
              </w:tc>
            </w:tr>
            <w:tr w:rsidR="00C62C6C" w:rsidRPr="00BB7ABF">
              <w:trPr>
                <w:trHeight w:val="477"/>
              </w:trPr>
              <w:tc>
                <w:tcPr>
                  <w:tcW w:w="5949" w:type="dxa"/>
                </w:tcPr>
                <w:p w:rsidR="00C62C6C" w:rsidRPr="00BB7ABF" w:rsidRDefault="00C62C6C" w:rsidP="00BB7ABF">
                  <w:pPr>
                    <w:snapToGrid w:val="0"/>
                    <w:spacing w:after="0" w:line="240" w:lineRule="auto"/>
                    <w:jc w:val="center"/>
                    <w:rPr>
                      <w:rFonts w:ascii="Times New Roman" w:hAnsi="Times New Roman"/>
                      <w:b/>
                      <w:sz w:val="24"/>
                      <w:szCs w:val="24"/>
                    </w:rPr>
                  </w:pPr>
                  <w:r w:rsidRPr="00BB7ABF">
                    <w:rPr>
                      <w:rFonts w:ascii="Times New Roman" w:hAnsi="Times New Roman"/>
                      <w:b/>
                      <w:sz w:val="24"/>
                      <w:szCs w:val="24"/>
                    </w:rPr>
                    <w:t>всего</w:t>
                  </w:r>
                </w:p>
              </w:tc>
              <w:tc>
                <w:tcPr>
                  <w:tcW w:w="2818" w:type="dxa"/>
                  <w:vAlign w:val="center"/>
                </w:tcPr>
                <w:p w:rsidR="00C62C6C" w:rsidRPr="00BB7ABF" w:rsidRDefault="00C62C6C" w:rsidP="00BB7ABF">
                  <w:pPr>
                    <w:snapToGrid w:val="0"/>
                    <w:spacing w:after="0" w:line="240" w:lineRule="auto"/>
                    <w:jc w:val="center"/>
                    <w:rPr>
                      <w:rFonts w:ascii="Times New Roman" w:hAnsi="Times New Roman"/>
                      <w:b/>
                      <w:sz w:val="24"/>
                      <w:szCs w:val="24"/>
                    </w:rPr>
                  </w:pPr>
                  <w:r w:rsidRPr="00BB7ABF">
                    <w:rPr>
                      <w:rFonts w:ascii="Times New Roman" w:hAnsi="Times New Roman"/>
                      <w:b/>
                      <w:sz w:val="24"/>
                      <w:szCs w:val="24"/>
                    </w:rPr>
                    <w:t>6242</w:t>
                  </w:r>
                </w:p>
              </w:tc>
            </w:tr>
          </w:tbl>
          <w:p w:rsidR="00C62C6C" w:rsidRPr="001746D8" w:rsidRDefault="00C62C6C" w:rsidP="001746D8">
            <w:pPr>
              <w:pStyle w:val="af3"/>
              <w:spacing w:before="120"/>
              <w:jc w:val="center"/>
              <w:rPr>
                <w:sz w:val="26"/>
                <w:szCs w:val="26"/>
                <w:shd w:val="clear" w:color="auto" w:fill="FFFF00"/>
              </w:rPr>
            </w:pPr>
          </w:p>
        </w:tc>
        <w:tc>
          <w:tcPr>
            <w:tcW w:w="4785" w:type="dxa"/>
            <w:vAlign w:val="center"/>
          </w:tcPr>
          <w:p w:rsidR="00C62C6C" w:rsidRPr="001746D8" w:rsidRDefault="00C62C6C" w:rsidP="001746D8">
            <w:pPr>
              <w:pStyle w:val="af3"/>
              <w:spacing w:before="120"/>
              <w:jc w:val="center"/>
              <w:rPr>
                <w:sz w:val="26"/>
                <w:szCs w:val="26"/>
                <w:shd w:val="clear" w:color="auto" w:fill="FFFF00"/>
              </w:rPr>
            </w:pPr>
          </w:p>
        </w:tc>
      </w:tr>
    </w:tbl>
    <w:p w:rsidR="00C62C6C" w:rsidRPr="002D44FC" w:rsidRDefault="00C62C6C" w:rsidP="00C62C6C">
      <w:pPr>
        <w:pStyle w:val="14"/>
        <w:rPr>
          <w:b/>
        </w:rPr>
      </w:pPr>
      <w:r w:rsidRPr="002D44FC">
        <w:rPr>
          <w:b/>
        </w:rPr>
        <w:t>Земли под водными объектами, включая болота</w:t>
      </w:r>
    </w:p>
    <w:p w:rsidR="00C62C6C" w:rsidRPr="00676DC6" w:rsidRDefault="00C62C6C" w:rsidP="00C62C6C">
      <w:pPr>
        <w:pStyle w:val="16"/>
        <w:spacing w:before="120"/>
        <w:ind w:firstLine="851"/>
        <w:jc w:val="both"/>
        <w:rPr>
          <w:rFonts w:ascii="Times New Roman" w:hAnsi="Times New Roman"/>
          <w:sz w:val="26"/>
          <w:szCs w:val="26"/>
        </w:rPr>
      </w:pPr>
      <w:r w:rsidRPr="00676DC6">
        <w:rPr>
          <w:rFonts w:ascii="Times New Roman" w:hAnsi="Times New Roman"/>
          <w:sz w:val="26"/>
          <w:szCs w:val="26"/>
        </w:rPr>
        <w:t xml:space="preserve">Наибольшее количество земель под водными объектами находится на землях </w:t>
      </w:r>
      <w:r>
        <w:rPr>
          <w:rFonts w:ascii="Times New Roman" w:hAnsi="Times New Roman"/>
          <w:sz w:val="26"/>
          <w:szCs w:val="26"/>
        </w:rPr>
        <w:t>лесного фонда</w:t>
      </w:r>
      <w:r w:rsidRPr="00676DC6">
        <w:rPr>
          <w:rFonts w:ascii="Times New Roman" w:hAnsi="Times New Roman"/>
          <w:sz w:val="26"/>
          <w:szCs w:val="26"/>
        </w:rPr>
        <w:t xml:space="preserve"> (</w:t>
      </w:r>
      <w:r>
        <w:rPr>
          <w:rFonts w:ascii="Times New Roman" w:hAnsi="Times New Roman"/>
          <w:sz w:val="26"/>
          <w:szCs w:val="26"/>
        </w:rPr>
        <w:t>62</w:t>
      </w:r>
      <w:r w:rsidRPr="00676DC6">
        <w:rPr>
          <w:rFonts w:ascii="Times New Roman" w:hAnsi="Times New Roman"/>
          <w:sz w:val="26"/>
          <w:szCs w:val="26"/>
        </w:rPr>
        <w:t xml:space="preserve">% или </w:t>
      </w:r>
      <w:smartTag w:uri="urn:schemas-microsoft-com:office:smarttags" w:element="metricconverter">
        <w:smartTagPr>
          <w:attr w:name="ProductID" w:val="122.76 га"/>
        </w:smartTagPr>
        <w:r w:rsidRPr="00132AEF">
          <w:rPr>
            <w:rFonts w:ascii="Times New Roman" w:hAnsi="Times New Roman"/>
            <w:sz w:val="26"/>
            <w:szCs w:val="26"/>
          </w:rPr>
          <w:t>122</w:t>
        </w:r>
        <w:r w:rsidR="004F740C">
          <w:rPr>
            <w:rFonts w:ascii="Times New Roman" w:hAnsi="Times New Roman"/>
            <w:sz w:val="26"/>
            <w:szCs w:val="26"/>
          </w:rPr>
          <w:t>.</w:t>
        </w:r>
        <w:r w:rsidRPr="00132AEF">
          <w:rPr>
            <w:rFonts w:ascii="Times New Roman" w:hAnsi="Times New Roman"/>
            <w:sz w:val="26"/>
            <w:szCs w:val="26"/>
          </w:rPr>
          <w:t>76</w:t>
        </w:r>
        <w:r w:rsidRPr="00676DC6">
          <w:rPr>
            <w:rFonts w:ascii="Times New Roman" w:hAnsi="Times New Roman"/>
            <w:sz w:val="26"/>
            <w:szCs w:val="26"/>
          </w:rPr>
          <w:t xml:space="preserve"> га</w:t>
        </w:r>
      </w:smartTag>
      <w:r>
        <w:rPr>
          <w:rFonts w:ascii="Times New Roman" w:hAnsi="Times New Roman"/>
          <w:sz w:val="26"/>
          <w:szCs w:val="26"/>
        </w:rPr>
        <w:t>).</w:t>
      </w:r>
    </w:p>
    <w:p w:rsidR="00C62C6C" w:rsidRPr="002D44FC" w:rsidRDefault="00C62C6C" w:rsidP="00C62C6C">
      <w:pPr>
        <w:pStyle w:val="14"/>
        <w:rPr>
          <w:b/>
        </w:rPr>
      </w:pPr>
      <w:r w:rsidRPr="002D44FC">
        <w:rPr>
          <w:b/>
        </w:rPr>
        <w:t>Земли застройки</w:t>
      </w:r>
    </w:p>
    <w:p w:rsidR="00C62C6C" w:rsidRDefault="00C62C6C" w:rsidP="00C62C6C">
      <w:pPr>
        <w:pStyle w:val="af3"/>
        <w:spacing w:before="120"/>
        <w:ind w:firstLine="720"/>
        <w:jc w:val="both"/>
        <w:rPr>
          <w:sz w:val="26"/>
          <w:szCs w:val="26"/>
        </w:rPr>
      </w:pPr>
      <w:r>
        <w:rPr>
          <w:sz w:val="26"/>
          <w:szCs w:val="26"/>
        </w:rPr>
        <w:t>В эти угодья включены территории под зданиями и сооружениями, а также земельные участки, необходимые для их эксплуатации и обслуживания.</w:t>
      </w:r>
    </w:p>
    <w:p w:rsidR="00C62C6C" w:rsidRDefault="00C62C6C" w:rsidP="00C62C6C">
      <w:pPr>
        <w:pStyle w:val="af3"/>
        <w:spacing w:before="120"/>
        <w:ind w:firstLine="720"/>
        <w:jc w:val="both"/>
        <w:rPr>
          <w:sz w:val="26"/>
          <w:szCs w:val="26"/>
        </w:rPr>
      </w:pPr>
      <w:r>
        <w:rPr>
          <w:sz w:val="26"/>
          <w:szCs w:val="26"/>
        </w:rPr>
        <w:t>Земли застройки присутствуют в основном, в категории земель населённых пунктов, промышленности и сельхозназначения.</w:t>
      </w:r>
    </w:p>
    <w:p w:rsidR="00C62C6C" w:rsidRPr="00322E45" w:rsidRDefault="00C62C6C" w:rsidP="00C62C6C">
      <w:pPr>
        <w:pStyle w:val="af3"/>
        <w:spacing w:before="120"/>
        <w:ind w:firstLine="720"/>
        <w:jc w:val="both"/>
        <w:rPr>
          <w:sz w:val="26"/>
          <w:szCs w:val="26"/>
        </w:rPr>
      </w:pPr>
      <w:r w:rsidRPr="00322E45">
        <w:rPr>
          <w:sz w:val="26"/>
          <w:szCs w:val="26"/>
        </w:rPr>
        <w:t xml:space="preserve">Земли застройки занимают </w:t>
      </w:r>
      <w:smartTag w:uri="urn:schemas-microsoft-com:office:smarttags" w:element="metricconverter">
        <w:smartTagPr>
          <w:attr w:name="ProductID" w:val="788 га"/>
        </w:smartTagPr>
        <w:r>
          <w:rPr>
            <w:sz w:val="26"/>
            <w:szCs w:val="26"/>
          </w:rPr>
          <w:t>788</w:t>
        </w:r>
        <w:r w:rsidRPr="00322E45">
          <w:rPr>
            <w:sz w:val="26"/>
            <w:szCs w:val="26"/>
          </w:rPr>
          <w:t xml:space="preserve"> га</w:t>
        </w:r>
      </w:smartTag>
      <w:r w:rsidRPr="00322E45">
        <w:rPr>
          <w:sz w:val="26"/>
          <w:szCs w:val="26"/>
        </w:rPr>
        <w:t xml:space="preserve">, в т.ч. на землях населённых пунктов </w:t>
      </w:r>
      <w:r>
        <w:rPr>
          <w:sz w:val="26"/>
          <w:szCs w:val="26"/>
        </w:rPr>
        <w:t>643</w:t>
      </w:r>
      <w:r w:rsidRPr="00322E45">
        <w:rPr>
          <w:sz w:val="26"/>
          <w:szCs w:val="26"/>
        </w:rPr>
        <w:t>га (</w:t>
      </w:r>
      <w:r>
        <w:rPr>
          <w:sz w:val="26"/>
          <w:szCs w:val="26"/>
        </w:rPr>
        <w:t>81</w:t>
      </w:r>
      <w:r w:rsidRPr="00322E45">
        <w:rPr>
          <w:sz w:val="26"/>
          <w:szCs w:val="26"/>
        </w:rPr>
        <w:t xml:space="preserve">%), на землях сельскохозяйственного назначения </w:t>
      </w:r>
      <w:smartTag w:uri="urn:schemas-microsoft-com:office:smarttags" w:element="metricconverter">
        <w:smartTagPr>
          <w:attr w:name="ProductID" w:val="145 га"/>
        </w:smartTagPr>
        <w:r>
          <w:rPr>
            <w:sz w:val="26"/>
            <w:szCs w:val="26"/>
          </w:rPr>
          <w:t xml:space="preserve">145 </w:t>
        </w:r>
        <w:r w:rsidRPr="00322E45">
          <w:rPr>
            <w:sz w:val="26"/>
            <w:szCs w:val="26"/>
          </w:rPr>
          <w:t>га</w:t>
        </w:r>
      </w:smartTag>
      <w:r w:rsidRPr="00322E45">
        <w:rPr>
          <w:sz w:val="26"/>
          <w:szCs w:val="26"/>
        </w:rPr>
        <w:t xml:space="preserve"> (</w:t>
      </w:r>
      <w:r>
        <w:rPr>
          <w:sz w:val="26"/>
          <w:szCs w:val="26"/>
        </w:rPr>
        <w:t>19</w:t>
      </w:r>
      <w:r w:rsidRPr="00322E45">
        <w:rPr>
          <w:sz w:val="26"/>
          <w:szCs w:val="26"/>
        </w:rPr>
        <w:t>%)</w:t>
      </w:r>
      <w:r>
        <w:rPr>
          <w:sz w:val="26"/>
          <w:szCs w:val="26"/>
        </w:rPr>
        <w:t>.</w:t>
      </w:r>
    </w:p>
    <w:p w:rsidR="00C62C6C" w:rsidRPr="002D44FC" w:rsidRDefault="00C62C6C" w:rsidP="00C62C6C">
      <w:pPr>
        <w:pStyle w:val="14"/>
        <w:rPr>
          <w:b/>
        </w:rPr>
      </w:pPr>
      <w:r w:rsidRPr="002D44FC">
        <w:rPr>
          <w:b/>
        </w:rPr>
        <w:t>Земли под дорогами</w:t>
      </w:r>
    </w:p>
    <w:p w:rsidR="00C62C6C" w:rsidRDefault="00C62C6C" w:rsidP="00C62C6C">
      <w:pPr>
        <w:pStyle w:val="af3"/>
        <w:spacing w:before="120"/>
        <w:ind w:firstLine="720"/>
        <w:jc w:val="both"/>
        <w:rPr>
          <w:sz w:val="26"/>
          <w:szCs w:val="26"/>
        </w:rPr>
      </w:pPr>
      <w:r>
        <w:rPr>
          <w:sz w:val="26"/>
          <w:szCs w:val="26"/>
        </w:rPr>
        <w:t>В эти угодья включены земли, занятые автомобильными и железнодорожными магистралями, земли, расположенные в полосах отвода этих дорог, скотопрогоны, улицы, проезды, площади, иные пути сообщения.</w:t>
      </w:r>
    </w:p>
    <w:p w:rsidR="00C62C6C" w:rsidRDefault="00C62C6C" w:rsidP="00C62C6C">
      <w:pPr>
        <w:pStyle w:val="af3"/>
        <w:spacing w:before="120"/>
        <w:ind w:firstLine="720"/>
        <w:jc w:val="both"/>
        <w:rPr>
          <w:sz w:val="26"/>
          <w:szCs w:val="26"/>
        </w:rPr>
      </w:pPr>
      <w:r>
        <w:rPr>
          <w:sz w:val="26"/>
          <w:szCs w:val="26"/>
        </w:rPr>
        <w:t>Земли под дорогами присутствуют во всех категориях земель.</w:t>
      </w:r>
    </w:p>
    <w:p w:rsidR="00C62C6C" w:rsidRDefault="00C62C6C" w:rsidP="00C62C6C">
      <w:pPr>
        <w:pStyle w:val="af3"/>
        <w:spacing w:before="120"/>
        <w:ind w:firstLine="720"/>
        <w:jc w:val="both"/>
        <w:rPr>
          <w:sz w:val="26"/>
          <w:szCs w:val="26"/>
        </w:rPr>
      </w:pPr>
      <w:r w:rsidRPr="00322E45">
        <w:rPr>
          <w:sz w:val="26"/>
          <w:szCs w:val="26"/>
        </w:rPr>
        <w:t>Площадь земель под дорогами составл</w:t>
      </w:r>
      <w:r>
        <w:rPr>
          <w:sz w:val="26"/>
          <w:szCs w:val="26"/>
        </w:rPr>
        <w:t xml:space="preserve">яет </w:t>
      </w:r>
      <w:smartTag w:uri="urn:schemas-microsoft-com:office:smarttags" w:element="metricconverter">
        <w:smartTagPr>
          <w:attr w:name="ProductID" w:val="32 га"/>
        </w:smartTagPr>
        <w:r>
          <w:rPr>
            <w:sz w:val="26"/>
            <w:szCs w:val="26"/>
          </w:rPr>
          <w:t>32</w:t>
        </w:r>
        <w:r w:rsidRPr="00322E45">
          <w:rPr>
            <w:sz w:val="26"/>
            <w:szCs w:val="26"/>
          </w:rPr>
          <w:t xml:space="preserve"> га</w:t>
        </w:r>
      </w:smartTag>
      <w:r w:rsidRPr="00322E45">
        <w:rPr>
          <w:sz w:val="26"/>
          <w:szCs w:val="26"/>
        </w:rPr>
        <w:t xml:space="preserve">. Из них– </w:t>
      </w:r>
      <w:smartTag w:uri="urn:schemas-microsoft-com:office:smarttags" w:element="metricconverter">
        <w:smartTagPr>
          <w:attr w:name="ProductID" w:val="4 га"/>
        </w:smartTagPr>
        <w:r>
          <w:rPr>
            <w:sz w:val="26"/>
            <w:szCs w:val="26"/>
          </w:rPr>
          <w:t>4</w:t>
        </w:r>
        <w:r w:rsidRPr="00322E45">
          <w:rPr>
            <w:sz w:val="26"/>
            <w:szCs w:val="26"/>
          </w:rPr>
          <w:t xml:space="preserve"> га</w:t>
        </w:r>
      </w:smartTag>
      <w:r w:rsidRPr="00322E45">
        <w:rPr>
          <w:sz w:val="26"/>
          <w:szCs w:val="26"/>
        </w:rPr>
        <w:t xml:space="preserve"> – на землях сельхозназначения</w:t>
      </w:r>
      <w:r>
        <w:rPr>
          <w:sz w:val="26"/>
          <w:szCs w:val="26"/>
        </w:rPr>
        <w:t xml:space="preserve">. </w:t>
      </w:r>
    </w:p>
    <w:p w:rsidR="00C62C6C" w:rsidRDefault="00C62C6C" w:rsidP="00C62C6C">
      <w:pPr>
        <w:pStyle w:val="af3"/>
        <w:spacing w:before="120"/>
        <w:ind w:firstLine="720"/>
        <w:jc w:val="both"/>
        <w:rPr>
          <w:sz w:val="26"/>
          <w:szCs w:val="26"/>
        </w:rPr>
      </w:pPr>
      <w:r>
        <w:rPr>
          <w:sz w:val="26"/>
          <w:szCs w:val="26"/>
        </w:rPr>
        <w:lastRenderedPageBreak/>
        <w:t xml:space="preserve">Большая часть земель под дорогами отнесена к категории земель сельскохозяйственного назначения и к категории земель населённых пунктов. </w:t>
      </w:r>
    </w:p>
    <w:p w:rsidR="00C62C6C" w:rsidRDefault="00C62C6C" w:rsidP="00C62C6C">
      <w:pPr>
        <w:pStyle w:val="af3"/>
        <w:spacing w:before="120"/>
        <w:ind w:firstLine="720"/>
        <w:jc w:val="both"/>
        <w:rPr>
          <w:sz w:val="26"/>
          <w:szCs w:val="26"/>
        </w:rPr>
      </w:pPr>
      <w:r w:rsidRPr="00936434">
        <w:rPr>
          <w:rStyle w:val="15"/>
          <w:b/>
        </w:rPr>
        <w:t>Лесные земли и лесные насаждения,</w:t>
      </w:r>
      <w:r>
        <w:rPr>
          <w:sz w:val="26"/>
          <w:szCs w:val="26"/>
        </w:rPr>
        <w:t xml:space="preserve"> не входящие в лесной фонд.</w:t>
      </w:r>
    </w:p>
    <w:p w:rsidR="00C62C6C" w:rsidRDefault="00C62C6C" w:rsidP="00C62C6C">
      <w:pPr>
        <w:pStyle w:val="16"/>
        <w:spacing w:before="120"/>
        <w:ind w:firstLine="851"/>
        <w:jc w:val="both"/>
        <w:rPr>
          <w:rFonts w:ascii="Times New Roman" w:hAnsi="Times New Roman"/>
          <w:sz w:val="26"/>
          <w:szCs w:val="26"/>
        </w:rPr>
      </w:pPr>
      <w:r>
        <w:rPr>
          <w:rFonts w:ascii="Times New Roman" w:hAnsi="Times New Roman"/>
          <w:sz w:val="26"/>
          <w:szCs w:val="26"/>
        </w:rPr>
        <w:t xml:space="preserve">В Хакуринохабльском сельском поселении площади лесных угодий составляют </w:t>
      </w:r>
      <w:smartTag w:uri="urn:schemas-microsoft-com:office:smarttags" w:element="metricconverter">
        <w:smartTagPr>
          <w:attr w:name="ProductID" w:val="1792 га"/>
        </w:smartTagPr>
        <w:r>
          <w:rPr>
            <w:rFonts w:ascii="Times New Roman" w:hAnsi="Times New Roman"/>
            <w:sz w:val="26"/>
            <w:szCs w:val="26"/>
          </w:rPr>
          <w:t>1792 га</w:t>
        </w:r>
      </w:smartTag>
      <w:r>
        <w:rPr>
          <w:rFonts w:ascii="Times New Roman" w:hAnsi="Times New Roman"/>
          <w:sz w:val="26"/>
          <w:szCs w:val="26"/>
        </w:rPr>
        <w:t>.</w:t>
      </w:r>
    </w:p>
    <w:p w:rsidR="00C62C6C" w:rsidRPr="00322E45" w:rsidRDefault="00C62C6C" w:rsidP="00C62C6C">
      <w:pPr>
        <w:pStyle w:val="16"/>
        <w:spacing w:before="120"/>
        <w:ind w:firstLine="851"/>
        <w:jc w:val="both"/>
        <w:rPr>
          <w:rFonts w:ascii="Times New Roman" w:hAnsi="Times New Roman"/>
          <w:sz w:val="26"/>
          <w:szCs w:val="26"/>
        </w:rPr>
      </w:pPr>
      <w:r w:rsidRPr="00322E45">
        <w:rPr>
          <w:rFonts w:ascii="Times New Roman" w:hAnsi="Times New Roman"/>
          <w:sz w:val="26"/>
          <w:szCs w:val="26"/>
        </w:rPr>
        <w:t xml:space="preserve">Болотами занято </w:t>
      </w:r>
      <w:smartTag w:uri="urn:schemas-microsoft-com:office:smarttags" w:element="metricconverter">
        <w:smartTagPr>
          <w:attr w:name="ProductID" w:val="43 га"/>
        </w:smartTagPr>
        <w:r>
          <w:rPr>
            <w:rFonts w:ascii="Times New Roman" w:hAnsi="Times New Roman"/>
            <w:sz w:val="26"/>
            <w:szCs w:val="26"/>
          </w:rPr>
          <w:t>43</w:t>
        </w:r>
        <w:r w:rsidRPr="00322E45">
          <w:rPr>
            <w:rFonts w:ascii="Times New Roman" w:hAnsi="Times New Roman"/>
            <w:sz w:val="26"/>
            <w:szCs w:val="26"/>
          </w:rPr>
          <w:t xml:space="preserve"> га</w:t>
        </w:r>
      </w:smartTag>
      <w:r w:rsidRPr="00322E45">
        <w:rPr>
          <w:rFonts w:ascii="Times New Roman" w:hAnsi="Times New Roman"/>
          <w:sz w:val="26"/>
          <w:szCs w:val="26"/>
        </w:rPr>
        <w:t xml:space="preserve">, из них </w:t>
      </w:r>
      <w:smartTag w:uri="urn:schemas-microsoft-com:office:smarttags" w:element="metricconverter">
        <w:smartTagPr>
          <w:attr w:name="ProductID" w:val="41 га"/>
        </w:smartTagPr>
        <w:r>
          <w:rPr>
            <w:rFonts w:ascii="Times New Roman" w:hAnsi="Times New Roman"/>
            <w:sz w:val="26"/>
            <w:szCs w:val="26"/>
          </w:rPr>
          <w:t>41</w:t>
        </w:r>
        <w:r w:rsidRPr="00322E45">
          <w:rPr>
            <w:rFonts w:ascii="Times New Roman" w:hAnsi="Times New Roman"/>
            <w:sz w:val="26"/>
            <w:szCs w:val="26"/>
          </w:rPr>
          <w:t xml:space="preserve"> га</w:t>
        </w:r>
      </w:smartTag>
      <w:r w:rsidRPr="00322E45">
        <w:rPr>
          <w:rFonts w:ascii="Times New Roman" w:hAnsi="Times New Roman"/>
          <w:sz w:val="26"/>
          <w:szCs w:val="26"/>
        </w:rPr>
        <w:t xml:space="preserve"> (</w:t>
      </w:r>
      <w:r>
        <w:rPr>
          <w:rFonts w:ascii="Times New Roman" w:hAnsi="Times New Roman"/>
          <w:sz w:val="26"/>
          <w:szCs w:val="26"/>
        </w:rPr>
        <w:t>95.3</w:t>
      </w:r>
      <w:r w:rsidRPr="00322E45">
        <w:rPr>
          <w:rFonts w:ascii="Times New Roman" w:hAnsi="Times New Roman"/>
          <w:sz w:val="26"/>
          <w:szCs w:val="26"/>
        </w:rPr>
        <w:t>%) – на землях сельхозназначения.</w:t>
      </w:r>
    </w:p>
    <w:p w:rsidR="00C62C6C" w:rsidRDefault="00C62C6C" w:rsidP="00C62C6C">
      <w:pPr>
        <w:pStyle w:val="16"/>
        <w:spacing w:before="120"/>
        <w:ind w:firstLine="851"/>
        <w:jc w:val="both"/>
        <w:rPr>
          <w:rFonts w:ascii="Times New Roman" w:hAnsi="Times New Roman"/>
          <w:sz w:val="26"/>
          <w:szCs w:val="26"/>
        </w:rPr>
      </w:pPr>
      <w:r w:rsidRPr="00936434">
        <w:rPr>
          <w:rStyle w:val="15"/>
          <w:rFonts w:eastAsia="Lucida Sans Unicode"/>
          <w:b/>
        </w:rPr>
        <w:t>Нарушенные земли</w:t>
      </w:r>
      <w:r>
        <w:rPr>
          <w:rFonts w:ascii="Times New Roman" w:hAnsi="Times New Roman"/>
          <w:sz w:val="26"/>
          <w:szCs w:val="26"/>
        </w:rPr>
        <w:t xml:space="preserve"> отсутствуют.</w:t>
      </w:r>
    </w:p>
    <w:p w:rsidR="00C62C6C" w:rsidRDefault="00C62C6C">
      <w:pPr>
        <w:rPr>
          <w:rFonts w:ascii="Times New Roman" w:eastAsia="Times New Roman" w:hAnsi="Times New Roman"/>
          <w:sz w:val="26"/>
          <w:szCs w:val="26"/>
          <w:lang w:eastAsia="ru-RU"/>
        </w:rPr>
      </w:pPr>
      <w:r>
        <w:br w:type="page"/>
      </w:r>
    </w:p>
    <w:p w:rsidR="00C62C6C" w:rsidRPr="00D549F6" w:rsidRDefault="006D73AE" w:rsidP="00C62C6C">
      <w:pPr>
        <w:pStyle w:val="3"/>
      </w:pPr>
      <w:bookmarkStart w:id="30" w:name="_Toc265506857"/>
      <w:r>
        <w:lastRenderedPageBreak/>
        <w:t xml:space="preserve">4. </w:t>
      </w:r>
      <w:r w:rsidR="00C62C6C" w:rsidRPr="00D549F6">
        <w:t>Демография и трудовые ресурсы</w:t>
      </w:r>
      <w:bookmarkEnd w:id="30"/>
    </w:p>
    <w:p w:rsidR="00C62C6C" w:rsidRDefault="00C62C6C" w:rsidP="00C62C6C">
      <w:pPr>
        <w:pStyle w:val="14"/>
      </w:pPr>
    </w:p>
    <w:p w:rsidR="004A7ADE" w:rsidRPr="00F17FA0" w:rsidRDefault="004A7ADE" w:rsidP="004A7ADE">
      <w:pPr>
        <w:pStyle w:val="14"/>
      </w:pPr>
      <w:r w:rsidRPr="00DC0B18">
        <w:t>Население - его современная и прогнозируемая численность, половозрастной состав, квалификация и другие характеристики – является важнейшей исходной основой территориального планирования. Демографическая ситуация в Хакуринохабльском сельском поселении на данной стадии развития может классифицироваться как стадия демографического кризиса.</w:t>
      </w:r>
      <w:r w:rsidRPr="00F17FA0">
        <w:t xml:space="preserve"> </w:t>
      </w:r>
    </w:p>
    <w:p w:rsidR="00C62C6C" w:rsidRDefault="00C62C6C" w:rsidP="00C62C6C">
      <w:pPr>
        <w:pStyle w:val="14"/>
      </w:pPr>
    </w:p>
    <w:p w:rsidR="00C62C6C" w:rsidRPr="00A20921" w:rsidRDefault="00C62C6C" w:rsidP="00C62C6C">
      <w:pPr>
        <w:pStyle w:val="5"/>
      </w:pPr>
      <w:bookmarkStart w:id="31" w:name="_Toc265506858"/>
      <w:r w:rsidRPr="00A20921">
        <w:t>Динамика численности населения</w:t>
      </w:r>
      <w:bookmarkEnd w:id="31"/>
    </w:p>
    <w:p w:rsidR="00C62C6C" w:rsidRDefault="00C62C6C" w:rsidP="00C62C6C">
      <w:pPr>
        <w:pStyle w:val="14"/>
      </w:pPr>
    </w:p>
    <w:p w:rsidR="004A7ADE" w:rsidRPr="00F17FA0" w:rsidRDefault="004A7ADE" w:rsidP="004A7ADE">
      <w:pPr>
        <w:pStyle w:val="14"/>
      </w:pPr>
      <w:r w:rsidRPr="00DC0B18">
        <w:t>Численность населения на 01.01.2009 года составила 4578 человек. Более 90% жителей сконцентрировано в центральном поселении – а. Хакуринохабль. Все население является сельским. На начало 2002 года численность населения Хакуринохабльского сельского поселения составляла 4315 человек. За период с 2002 года население сократилось на 263 человека, или на 6.1 %. В поселении наблюдается небольшое колебание численности за счет миграционных процессов. Рождаемость за 2005-2009 годы в среднем составила 50-51 человек в год. В течение этого периода наблюдалось снижение рождаемости от 67 в 2005году до 31 человек в 2009г. Смертность в 2005 году составила 27 человек, в 2009 – 75 человек. Депопуляция обусловлена не только естественной убылью населения, которая наблюдается в поселении с 1992 года, но и миграционным оттоком населения, имевшим место уже в 1989 году.</w:t>
      </w:r>
    </w:p>
    <w:p w:rsidR="004A7ADE" w:rsidRPr="00F17FA0" w:rsidRDefault="004A7ADE" w:rsidP="004A7ADE">
      <w:pPr>
        <w:pStyle w:val="14"/>
      </w:pPr>
    </w:p>
    <w:p w:rsidR="004A7ADE" w:rsidRPr="000548A2" w:rsidRDefault="004A7ADE" w:rsidP="004A7ADE">
      <w:pPr>
        <w:spacing w:after="0" w:line="240" w:lineRule="auto"/>
        <w:jc w:val="right"/>
        <w:rPr>
          <w:rFonts w:ascii="Arial" w:hAnsi="Arial" w:cs="Arial"/>
          <w:b/>
          <w:i/>
          <w:sz w:val="20"/>
          <w:szCs w:val="20"/>
        </w:rPr>
      </w:pPr>
      <w:r w:rsidRPr="000548A2">
        <w:rPr>
          <w:rFonts w:ascii="Arial" w:hAnsi="Arial" w:cs="Arial"/>
          <w:b/>
          <w:i/>
          <w:sz w:val="20"/>
          <w:szCs w:val="20"/>
        </w:rPr>
        <w:t>Табл.</w:t>
      </w:r>
      <w:r w:rsidR="00BB7ABF">
        <w:rPr>
          <w:rFonts w:ascii="Arial" w:hAnsi="Arial" w:cs="Arial"/>
          <w:b/>
          <w:i/>
          <w:sz w:val="20"/>
          <w:szCs w:val="20"/>
        </w:rPr>
        <w:t xml:space="preserve"> 4</w:t>
      </w:r>
      <w:r>
        <w:rPr>
          <w:rFonts w:ascii="Arial" w:hAnsi="Arial" w:cs="Arial"/>
          <w:b/>
          <w:i/>
          <w:sz w:val="20"/>
          <w:szCs w:val="20"/>
        </w:rPr>
        <w:t>.</w:t>
      </w:r>
      <w:r w:rsidRPr="000548A2">
        <w:rPr>
          <w:rFonts w:ascii="Arial" w:hAnsi="Arial" w:cs="Arial"/>
          <w:b/>
          <w:i/>
          <w:sz w:val="20"/>
          <w:szCs w:val="20"/>
        </w:rPr>
        <w:t xml:space="preserve">1 </w:t>
      </w:r>
    </w:p>
    <w:p w:rsidR="004A7ADE" w:rsidRPr="00127D39" w:rsidRDefault="004A7ADE" w:rsidP="004A7ADE">
      <w:pPr>
        <w:spacing w:after="0" w:line="240" w:lineRule="auto"/>
        <w:jc w:val="right"/>
        <w:rPr>
          <w:rFonts w:ascii="Arial" w:hAnsi="Arial" w:cs="Arial"/>
          <w:i/>
          <w:sz w:val="26"/>
          <w:szCs w:val="26"/>
        </w:rPr>
      </w:pPr>
      <w:r w:rsidRPr="000548A2">
        <w:rPr>
          <w:rFonts w:ascii="Arial" w:hAnsi="Arial" w:cs="Arial"/>
          <w:b/>
          <w:i/>
          <w:color w:val="000000"/>
          <w:sz w:val="20"/>
          <w:szCs w:val="20"/>
        </w:rPr>
        <w:t>Численность жителей</w:t>
      </w:r>
      <w:r w:rsidRPr="000548A2">
        <w:rPr>
          <w:rFonts w:ascii="Arial" w:hAnsi="Arial" w:cs="Arial"/>
          <w:b/>
          <w:i/>
          <w:sz w:val="20"/>
          <w:szCs w:val="20"/>
        </w:rPr>
        <w:t xml:space="preserve"> Хакуринохабльского сельского поселения,</w:t>
      </w:r>
      <w:r>
        <w:rPr>
          <w:rFonts w:ascii="Arial" w:hAnsi="Arial" w:cs="Arial"/>
          <w:b/>
          <w:i/>
          <w:sz w:val="20"/>
          <w:szCs w:val="20"/>
        </w:rPr>
        <w:t xml:space="preserve"> </w:t>
      </w:r>
      <w:r w:rsidRPr="000548A2">
        <w:rPr>
          <w:rFonts w:ascii="Arial" w:hAnsi="Arial" w:cs="Arial"/>
          <w:i/>
          <w:sz w:val="20"/>
          <w:szCs w:val="20"/>
        </w:rPr>
        <w:t>человек</w:t>
      </w:r>
    </w:p>
    <w:tbl>
      <w:tblPr>
        <w:tblW w:w="925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3061"/>
        <w:gridCol w:w="2050"/>
        <w:gridCol w:w="1980"/>
        <w:gridCol w:w="2160"/>
      </w:tblGrid>
      <w:tr w:rsidR="004A7ADE" w:rsidRPr="005E4A8C">
        <w:trPr>
          <w:trHeight w:val="431"/>
          <w:tblHeader/>
          <w:jc w:val="center"/>
        </w:trPr>
        <w:tc>
          <w:tcPr>
            <w:tcW w:w="3061"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bookmarkStart w:id="32" w:name="_Hlk189926303"/>
            <w:r w:rsidRPr="005E4A8C">
              <w:rPr>
                <w:rFonts w:ascii="Times New Roman" w:hAnsi="Times New Roman"/>
                <w:color w:val="000000"/>
                <w:sz w:val="24"/>
                <w:szCs w:val="24"/>
              </w:rPr>
              <w:t>Наименование поселения</w:t>
            </w:r>
          </w:p>
        </w:tc>
        <w:tc>
          <w:tcPr>
            <w:tcW w:w="2050"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Численность жителей на</w:t>
            </w:r>
          </w:p>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01.01. 2002</w:t>
            </w:r>
          </w:p>
        </w:tc>
        <w:tc>
          <w:tcPr>
            <w:tcW w:w="1980"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Численность жителей на</w:t>
            </w:r>
          </w:p>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01.01.2007</w:t>
            </w:r>
          </w:p>
        </w:tc>
        <w:tc>
          <w:tcPr>
            <w:tcW w:w="2160" w:type="dxa"/>
            <w:tcBorders>
              <w:bottom w:val="thinThickSmallGap" w:sz="12" w:space="0" w:color="auto"/>
            </w:tcBorders>
            <w:shd w:val="clear" w:color="auto" w:fill="F2F2F2"/>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Численность жителей на</w:t>
            </w:r>
          </w:p>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01.01.2009</w:t>
            </w:r>
          </w:p>
        </w:tc>
      </w:tr>
      <w:tr w:rsidR="004A7ADE" w:rsidRPr="005E4A8C">
        <w:trPr>
          <w:trHeight w:val="960"/>
          <w:jc w:val="center"/>
        </w:trPr>
        <w:tc>
          <w:tcPr>
            <w:tcW w:w="3061" w:type="dxa"/>
            <w:tcBorders>
              <w:top w:val="thinThickSmallGap" w:sz="12" w:space="0" w:color="auto"/>
            </w:tcBorders>
            <w:vAlign w:val="center"/>
          </w:tcPr>
          <w:p w:rsidR="004A7ADE" w:rsidRPr="005E4A8C" w:rsidRDefault="004A7ADE" w:rsidP="00DB4FFF">
            <w:pPr>
              <w:spacing w:after="0" w:line="240" w:lineRule="auto"/>
              <w:rPr>
                <w:rFonts w:ascii="Times New Roman" w:hAnsi="Times New Roman"/>
                <w:color w:val="000000"/>
                <w:sz w:val="24"/>
                <w:szCs w:val="24"/>
              </w:rPr>
            </w:pPr>
            <w:r w:rsidRPr="005E4A8C">
              <w:rPr>
                <w:rFonts w:ascii="Times New Roman" w:hAnsi="Times New Roman"/>
                <w:color w:val="000000"/>
                <w:sz w:val="24"/>
                <w:szCs w:val="24"/>
              </w:rPr>
              <w:t>Хакуринохабльское сельское поселение</w:t>
            </w:r>
          </w:p>
        </w:tc>
        <w:tc>
          <w:tcPr>
            <w:tcW w:w="2050" w:type="dxa"/>
            <w:tcBorders>
              <w:top w:val="thinThickSmallGap" w:sz="12" w:space="0" w:color="auto"/>
            </w:tcBorders>
            <w:vAlign w:val="center"/>
          </w:tcPr>
          <w:p w:rsidR="004A7ADE" w:rsidRPr="005E4A8C" w:rsidRDefault="004A7ADE" w:rsidP="00DB4FFF">
            <w:pPr>
              <w:spacing w:after="0" w:line="240" w:lineRule="auto"/>
              <w:jc w:val="center"/>
              <w:rPr>
                <w:rFonts w:ascii="Times New Roman" w:hAnsi="Times New Roman"/>
                <w:color w:val="000000"/>
                <w:sz w:val="24"/>
                <w:szCs w:val="24"/>
                <w:lang w:val="en-US"/>
              </w:rPr>
            </w:pPr>
            <w:r w:rsidRPr="005E4A8C">
              <w:rPr>
                <w:rFonts w:ascii="Times New Roman" w:hAnsi="Times New Roman"/>
                <w:color w:val="000000"/>
                <w:sz w:val="24"/>
                <w:szCs w:val="24"/>
              </w:rPr>
              <w:t>4315</w:t>
            </w:r>
          </w:p>
        </w:tc>
        <w:tc>
          <w:tcPr>
            <w:tcW w:w="1980" w:type="dxa"/>
            <w:tcBorders>
              <w:top w:val="thinThickSmallGap" w:sz="12" w:space="0" w:color="auto"/>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4503</w:t>
            </w:r>
          </w:p>
        </w:tc>
        <w:tc>
          <w:tcPr>
            <w:tcW w:w="2160" w:type="dxa"/>
            <w:tcBorders>
              <w:top w:val="thinThickSmallGap" w:sz="12" w:space="0" w:color="auto"/>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4578</w:t>
            </w:r>
          </w:p>
        </w:tc>
      </w:tr>
      <w:bookmarkEnd w:id="32"/>
    </w:tbl>
    <w:p w:rsidR="004A7ADE" w:rsidRPr="00127D39" w:rsidRDefault="004A7ADE" w:rsidP="004A7ADE">
      <w:pPr>
        <w:pStyle w:val="14"/>
      </w:pPr>
    </w:p>
    <w:p w:rsidR="004A7ADE" w:rsidRPr="00F17FA0" w:rsidRDefault="004A7ADE" w:rsidP="004A7ADE">
      <w:pPr>
        <w:pStyle w:val="14"/>
      </w:pPr>
      <w:r w:rsidRPr="00DC0B18">
        <w:t>На основе предоставленных за период с 2002 по 2009 гг. исходных данных по численности и естественному движению населения Хакуринохабльского сельского поселения среднегодовая (хронологическая) численность населения в нем составляет 4524 чел.</w:t>
      </w:r>
      <w:r w:rsidRPr="00F17FA0">
        <w:t xml:space="preserve"> </w:t>
      </w:r>
    </w:p>
    <w:p w:rsidR="004A7ADE" w:rsidRPr="00F17FA0" w:rsidRDefault="004A7ADE" w:rsidP="004A7ADE">
      <w:pPr>
        <w:pStyle w:val="14"/>
      </w:pPr>
    </w:p>
    <w:p w:rsidR="004A7ADE" w:rsidRPr="000548A2" w:rsidRDefault="004A7ADE" w:rsidP="004A7ADE">
      <w:pPr>
        <w:spacing w:after="0" w:line="240" w:lineRule="auto"/>
        <w:ind w:firstLine="357"/>
        <w:jc w:val="right"/>
        <w:rPr>
          <w:rFonts w:ascii="Arial" w:hAnsi="Arial" w:cs="Arial"/>
          <w:b/>
          <w:i/>
          <w:sz w:val="20"/>
          <w:szCs w:val="20"/>
        </w:rPr>
      </w:pPr>
      <w:r w:rsidRPr="000548A2">
        <w:rPr>
          <w:rFonts w:ascii="Arial" w:hAnsi="Arial" w:cs="Arial"/>
          <w:b/>
          <w:i/>
          <w:sz w:val="20"/>
          <w:szCs w:val="20"/>
        </w:rPr>
        <w:t>Табл.</w:t>
      </w:r>
      <w:r w:rsidR="00BB7ABF">
        <w:rPr>
          <w:rFonts w:ascii="Arial" w:hAnsi="Arial" w:cs="Arial"/>
          <w:b/>
          <w:i/>
          <w:sz w:val="20"/>
          <w:szCs w:val="20"/>
        </w:rPr>
        <w:t xml:space="preserve"> 4</w:t>
      </w:r>
      <w:r>
        <w:rPr>
          <w:rFonts w:ascii="Arial" w:hAnsi="Arial" w:cs="Arial"/>
          <w:b/>
          <w:i/>
          <w:sz w:val="20"/>
          <w:szCs w:val="20"/>
        </w:rPr>
        <w:t>.</w:t>
      </w:r>
      <w:r w:rsidRPr="000548A2">
        <w:rPr>
          <w:rFonts w:ascii="Arial" w:hAnsi="Arial" w:cs="Arial"/>
          <w:b/>
          <w:i/>
          <w:sz w:val="20"/>
          <w:szCs w:val="20"/>
        </w:rPr>
        <w:t>2</w:t>
      </w:r>
    </w:p>
    <w:p w:rsidR="004A7ADE" w:rsidRPr="000548A2" w:rsidRDefault="004A7ADE" w:rsidP="004A7ADE">
      <w:pPr>
        <w:spacing w:after="0" w:line="240" w:lineRule="auto"/>
        <w:ind w:firstLine="709"/>
        <w:jc w:val="right"/>
        <w:rPr>
          <w:rFonts w:ascii="Arial" w:hAnsi="Arial" w:cs="Arial"/>
          <w:b/>
          <w:i/>
          <w:sz w:val="20"/>
          <w:szCs w:val="20"/>
        </w:rPr>
      </w:pPr>
      <w:r w:rsidRPr="000548A2">
        <w:rPr>
          <w:rFonts w:ascii="Arial" w:hAnsi="Arial" w:cs="Arial"/>
          <w:b/>
          <w:i/>
          <w:sz w:val="20"/>
          <w:szCs w:val="20"/>
        </w:rPr>
        <w:t>Сведения о численности отдельных категорий граждан по Хакуринохабльскому сельскому поселению</w:t>
      </w:r>
      <w:r>
        <w:rPr>
          <w:rFonts w:ascii="Arial" w:hAnsi="Arial" w:cs="Arial"/>
          <w:b/>
          <w:i/>
          <w:sz w:val="20"/>
          <w:szCs w:val="20"/>
        </w:rPr>
        <w:t xml:space="preserve"> </w:t>
      </w:r>
      <w:r w:rsidRPr="000548A2">
        <w:rPr>
          <w:rFonts w:ascii="Arial" w:hAnsi="Arial" w:cs="Arial"/>
          <w:b/>
          <w:i/>
          <w:sz w:val="20"/>
          <w:szCs w:val="20"/>
        </w:rPr>
        <w:t>по состоянию на 01.01.2009 года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488"/>
        <w:gridCol w:w="1980"/>
      </w:tblGrid>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Население округа (всего)</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4578</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семей (всего)</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1368</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одиноких и одиноко проживающих</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207</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семей с детьми</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796</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1094</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в том числе:</w:t>
            </w:r>
          </w:p>
        </w:tc>
        <w:tc>
          <w:tcPr>
            <w:tcW w:w="1980" w:type="dxa"/>
          </w:tcPr>
          <w:p w:rsidR="004A7ADE" w:rsidRPr="005E4A8C" w:rsidRDefault="004A7ADE" w:rsidP="00DB4FFF">
            <w:pPr>
              <w:spacing w:after="0" w:line="240" w:lineRule="auto"/>
              <w:jc w:val="center"/>
              <w:rPr>
                <w:rFonts w:ascii="Times New Roman" w:hAnsi="Times New Roman"/>
                <w:sz w:val="24"/>
                <w:szCs w:val="24"/>
              </w:rPr>
            </w:pP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от 0 до 6 лет</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261</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lastRenderedPageBreak/>
              <w:t>от 6 до 16 лет</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593</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от 16 до 18 лет</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247</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детей, посещающих школу</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466</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многодетных семей</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65 / 212</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по числу детей в них: 3</w:t>
            </w:r>
            <w:r>
              <w:rPr>
                <w:rFonts w:ascii="Times New Roman" w:hAnsi="Times New Roman"/>
                <w:sz w:val="24"/>
                <w:szCs w:val="24"/>
              </w:rPr>
              <w:t xml:space="preserve"> </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50 / 150</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Pr>
                <w:rFonts w:ascii="Times New Roman" w:hAnsi="Times New Roman"/>
                <w:sz w:val="24"/>
                <w:szCs w:val="24"/>
              </w:rPr>
              <w:t xml:space="preserve"> </w:t>
            </w:r>
            <w:r w:rsidRPr="005E4A8C">
              <w:rPr>
                <w:rFonts w:ascii="Times New Roman" w:hAnsi="Times New Roman"/>
                <w:sz w:val="24"/>
                <w:szCs w:val="24"/>
              </w:rPr>
              <w:t xml:space="preserve">4 </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13 / 52</w:t>
            </w:r>
          </w:p>
        </w:tc>
      </w:tr>
      <w:tr w:rsidR="004A7ADE" w:rsidRPr="005E4A8C">
        <w:tc>
          <w:tcPr>
            <w:tcW w:w="7488" w:type="dxa"/>
            <w:shd w:val="clear" w:color="auto" w:fill="auto"/>
          </w:tcPr>
          <w:p w:rsidR="004A7ADE" w:rsidRPr="005E4A8C" w:rsidRDefault="004A7ADE" w:rsidP="00DB4FFF">
            <w:pPr>
              <w:spacing w:after="0" w:line="240" w:lineRule="auto"/>
              <w:rPr>
                <w:rFonts w:ascii="Times New Roman" w:hAnsi="Times New Roman"/>
                <w:sz w:val="24"/>
                <w:szCs w:val="24"/>
              </w:rPr>
            </w:pPr>
            <w:r>
              <w:rPr>
                <w:rFonts w:ascii="Times New Roman" w:hAnsi="Times New Roman"/>
                <w:sz w:val="24"/>
                <w:szCs w:val="24"/>
              </w:rPr>
              <w:t xml:space="preserve"> </w:t>
            </w:r>
            <w:r w:rsidRPr="005E4A8C">
              <w:rPr>
                <w:rFonts w:ascii="Times New Roman" w:hAnsi="Times New Roman"/>
                <w:sz w:val="24"/>
                <w:szCs w:val="24"/>
              </w:rPr>
              <w:t>5</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2 / 10</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неполных семей</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92</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145</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в том числе отцов, воспитывающих детей без матери</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5</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семей с детьми инвалидами</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16</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в них детей-инвалидов</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17</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семей, имеющих несовершеннолетних близнецов или двойни, тройни</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3</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приемных семей</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20</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неблагополучных семей</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5</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семей, находящихся в социально опасном положении</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Количество родителей, лишенных родительских прав</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3</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в них детей</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6</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из них:</w:t>
            </w:r>
          </w:p>
        </w:tc>
        <w:tc>
          <w:tcPr>
            <w:tcW w:w="1980" w:type="dxa"/>
          </w:tcPr>
          <w:p w:rsidR="004A7ADE" w:rsidRPr="005E4A8C" w:rsidRDefault="004A7ADE" w:rsidP="00DB4FFF">
            <w:pPr>
              <w:spacing w:after="0" w:line="240" w:lineRule="auto"/>
              <w:jc w:val="center"/>
              <w:rPr>
                <w:rFonts w:ascii="Times New Roman" w:hAnsi="Times New Roman"/>
                <w:sz w:val="24"/>
                <w:szCs w:val="24"/>
              </w:rPr>
            </w:pP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направлены в сиротские учреждения</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взяты под опеку</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2</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Число трудоспособных граждан</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1921</w:t>
            </w:r>
          </w:p>
        </w:tc>
      </w:tr>
      <w:tr w:rsidR="004A7ADE" w:rsidRPr="005E4A8C">
        <w:tc>
          <w:tcPr>
            <w:tcW w:w="7488" w:type="dxa"/>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Число занятого населения</w:t>
            </w:r>
          </w:p>
        </w:tc>
        <w:tc>
          <w:tcPr>
            <w:tcW w:w="1980" w:type="dxa"/>
          </w:tcPr>
          <w:p w:rsidR="004A7ADE" w:rsidRPr="005E4A8C" w:rsidRDefault="004A7ADE" w:rsidP="00DB4FFF">
            <w:pPr>
              <w:spacing w:after="0" w:line="240" w:lineRule="auto"/>
              <w:jc w:val="center"/>
              <w:rPr>
                <w:rFonts w:ascii="Times New Roman" w:hAnsi="Times New Roman"/>
                <w:sz w:val="24"/>
                <w:szCs w:val="24"/>
              </w:rPr>
            </w:pPr>
            <w:r w:rsidRPr="005E4A8C">
              <w:rPr>
                <w:rFonts w:ascii="Times New Roman" w:hAnsi="Times New Roman"/>
                <w:sz w:val="24"/>
                <w:szCs w:val="24"/>
              </w:rPr>
              <w:t>1904</w:t>
            </w:r>
          </w:p>
        </w:tc>
      </w:tr>
    </w:tbl>
    <w:p w:rsidR="004A7ADE" w:rsidRDefault="004A7ADE" w:rsidP="004A7ADE">
      <w:pPr>
        <w:spacing w:after="0" w:line="240" w:lineRule="auto"/>
        <w:ind w:firstLine="720"/>
        <w:rPr>
          <w:sz w:val="26"/>
          <w:szCs w:val="26"/>
        </w:rPr>
      </w:pPr>
    </w:p>
    <w:p w:rsidR="00C62C6C" w:rsidRDefault="00C62C6C" w:rsidP="00C62C6C">
      <w:pPr>
        <w:pStyle w:val="5"/>
        <w:ind w:left="0"/>
      </w:pPr>
      <w:bookmarkStart w:id="33" w:name="_Toc265506859"/>
      <w:r w:rsidRPr="0012337B">
        <w:t>Воспроизводство населения</w:t>
      </w:r>
      <w:bookmarkEnd w:id="33"/>
    </w:p>
    <w:p w:rsidR="00C62C6C" w:rsidRDefault="00C62C6C" w:rsidP="004A7ADE">
      <w:pPr>
        <w:pStyle w:val="14"/>
      </w:pPr>
    </w:p>
    <w:p w:rsidR="004A7ADE" w:rsidRPr="00F17FA0" w:rsidRDefault="004A7ADE" w:rsidP="004A7ADE">
      <w:pPr>
        <w:pStyle w:val="14"/>
      </w:pPr>
      <w:r w:rsidRPr="00F17FA0">
        <w:t>Воспроизводство населения, как процесс замещения поколений является</w:t>
      </w:r>
      <w:r>
        <w:t xml:space="preserve"> </w:t>
      </w:r>
      <w:r w:rsidRPr="00F17FA0">
        <w:t>определяющим фактором изменения динамики численности населения. Длительная и ярко выраженная естественная убыль населения в поселении не является только результатом социально-экономических катаклизмов, а берет начало еще в 70-80-х годах, когда территория завершила процесс демографического перехода, и началось неуклонное снижение рождаемости.</w:t>
      </w:r>
    </w:p>
    <w:p w:rsidR="004A7ADE" w:rsidRDefault="004A7ADE" w:rsidP="004A7ADE">
      <w:pPr>
        <w:pStyle w:val="14"/>
      </w:pPr>
      <w:r w:rsidRPr="00F17FA0">
        <w:t>Численность населения муниципального образования Хакуринохабльское сельское поселение с подчиненными его администрации населенными пунктами на 01.01.2009 составила 4578 человек. Анализ изменения численности населения в разрезе отдельных категорий граждан с учетом поло-возрастного состава и миграции населени</w:t>
      </w:r>
      <w:r>
        <w:t>я приведен в следующей таблице.</w:t>
      </w:r>
    </w:p>
    <w:p w:rsidR="004A7ADE" w:rsidRDefault="004A7ADE" w:rsidP="004A7ADE">
      <w:pPr>
        <w:pStyle w:val="14"/>
      </w:pPr>
    </w:p>
    <w:p w:rsidR="004A7ADE" w:rsidRDefault="004A7ADE" w:rsidP="004A7ADE">
      <w:pPr>
        <w:pStyle w:val="14"/>
      </w:pPr>
    </w:p>
    <w:p w:rsidR="004A7ADE" w:rsidRDefault="004A7ADE" w:rsidP="004A7ADE">
      <w:pPr>
        <w:pStyle w:val="14"/>
      </w:pPr>
    </w:p>
    <w:p w:rsidR="004A7ADE" w:rsidRDefault="004A7ADE" w:rsidP="004A7ADE">
      <w:pPr>
        <w:pStyle w:val="14"/>
      </w:pPr>
    </w:p>
    <w:p w:rsidR="004A7ADE" w:rsidRPr="00F17FA0" w:rsidRDefault="004A7ADE" w:rsidP="004A7ADE">
      <w:pPr>
        <w:pStyle w:val="14"/>
      </w:pPr>
    </w:p>
    <w:p w:rsidR="004A7ADE" w:rsidRPr="000548A2" w:rsidRDefault="004A7ADE" w:rsidP="004A7ADE">
      <w:pPr>
        <w:pStyle w:val="a6"/>
        <w:spacing w:before="0" w:after="0"/>
        <w:ind w:left="284"/>
        <w:jc w:val="right"/>
        <w:rPr>
          <w:rFonts w:ascii="Arial" w:hAnsi="Arial" w:cs="Arial"/>
          <w:b/>
          <w:bCs/>
          <w:i/>
          <w:iCs/>
          <w:sz w:val="20"/>
          <w:szCs w:val="20"/>
        </w:rPr>
      </w:pPr>
      <w:r w:rsidRPr="000548A2">
        <w:rPr>
          <w:rFonts w:ascii="Arial" w:hAnsi="Arial" w:cs="Arial"/>
          <w:b/>
          <w:bCs/>
          <w:i/>
          <w:iCs/>
          <w:sz w:val="20"/>
          <w:szCs w:val="20"/>
        </w:rPr>
        <w:t xml:space="preserve">Табл. </w:t>
      </w:r>
      <w:r w:rsidR="00BB7ABF">
        <w:rPr>
          <w:rFonts w:ascii="Arial" w:hAnsi="Arial" w:cs="Arial"/>
          <w:b/>
          <w:bCs/>
          <w:i/>
          <w:iCs/>
          <w:sz w:val="20"/>
          <w:szCs w:val="20"/>
        </w:rPr>
        <w:t>4</w:t>
      </w:r>
      <w:r>
        <w:rPr>
          <w:rFonts w:ascii="Arial" w:hAnsi="Arial" w:cs="Arial"/>
          <w:b/>
          <w:bCs/>
          <w:i/>
          <w:iCs/>
          <w:sz w:val="20"/>
          <w:szCs w:val="20"/>
        </w:rPr>
        <w:t>.</w:t>
      </w:r>
      <w:r w:rsidRPr="000548A2">
        <w:rPr>
          <w:rFonts w:ascii="Arial" w:hAnsi="Arial" w:cs="Arial"/>
          <w:b/>
          <w:bCs/>
          <w:i/>
          <w:iCs/>
          <w:sz w:val="20"/>
          <w:szCs w:val="20"/>
        </w:rPr>
        <w:t xml:space="preserve">3 </w:t>
      </w:r>
    </w:p>
    <w:p w:rsidR="004A7ADE" w:rsidRPr="000548A2" w:rsidRDefault="004A7ADE" w:rsidP="004A7ADE">
      <w:pPr>
        <w:pStyle w:val="a6"/>
        <w:spacing w:before="0" w:after="0"/>
        <w:ind w:left="284"/>
        <w:jc w:val="right"/>
        <w:rPr>
          <w:rFonts w:ascii="Arial" w:hAnsi="Arial" w:cs="Arial"/>
          <w:sz w:val="20"/>
          <w:szCs w:val="20"/>
        </w:rPr>
      </w:pPr>
      <w:r w:rsidRPr="000548A2">
        <w:rPr>
          <w:rFonts w:ascii="Arial" w:hAnsi="Arial" w:cs="Arial"/>
          <w:b/>
          <w:bCs/>
          <w:i/>
          <w:iCs/>
          <w:sz w:val="20"/>
          <w:szCs w:val="20"/>
        </w:rPr>
        <w:lastRenderedPageBreak/>
        <w:t xml:space="preserve">Динамика численности с учетом миграции и половозрастного состава </w:t>
      </w:r>
      <w:r w:rsidRPr="000548A2">
        <w:rPr>
          <w:rFonts w:ascii="Arial" w:hAnsi="Arial" w:cs="Arial"/>
          <w:b/>
          <w:i/>
          <w:sz w:val="20"/>
          <w:szCs w:val="20"/>
        </w:rPr>
        <w:t>Хакуринохабльского сельского поселения</w:t>
      </w:r>
      <w:r>
        <w:rPr>
          <w:rFonts w:ascii="Arial" w:hAnsi="Arial" w:cs="Arial"/>
          <w:b/>
          <w:bCs/>
          <w:i/>
          <w:iCs/>
          <w:sz w:val="20"/>
          <w:szCs w:val="20"/>
        </w:rPr>
        <w:t xml:space="preserve">, </w:t>
      </w:r>
      <w:r w:rsidRPr="000548A2">
        <w:rPr>
          <w:rFonts w:ascii="Arial" w:hAnsi="Arial" w:cs="Arial"/>
          <w:sz w:val="20"/>
          <w:szCs w:val="20"/>
        </w:rPr>
        <w:t>человек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68"/>
        <w:gridCol w:w="776"/>
        <w:gridCol w:w="776"/>
        <w:gridCol w:w="776"/>
        <w:gridCol w:w="776"/>
        <w:gridCol w:w="776"/>
        <w:gridCol w:w="776"/>
        <w:gridCol w:w="776"/>
        <w:gridCol w:w="776"/>
      </w:tblGrid>
      <w:tr w:rsidR="004A7ADE" w:rsidRPr="005E4A8C">
        <w:tc>
          <w:tcPr>
            <w:tcW w:w="3168" w:type="dxa"/>
            <w:tcBorders>
              <w:bottom w:val="thickThinSmallGap" w:sz="12" w:space="0" w:color="auto"/>
            </w:tcBorders>
            <w:shd w:val="clear" w:color="auto" w:fill="F2F2F2"/>
          </w:tcPr>
          <w:p w:rsidR="004A7ADE" w:rsidRPr="005E4A8C" w:rsidRDefault="004A7ADE" w:rsidP="00DB4FFF">
            <w:pPr>
              <w:pStyle w:val="14"/>
              <w:ind w:firstLine="0"/>
              <w:rPr>
                <w:sz w:val="24"/>
                <w:szCs w:val="24"/>
              </w:rPr>
            </w:pPr>
            <w:r w:rsidRPr="005E4A8C">
              <w:rPr>
                <w:sz w:val="24"/>
                <w:szCs w:val="24"/>
              </w:rPr>
              <w:t xml:space="preserve">Показатели </w:t>
            </w:r>
          </w:p>
        </w:tc>
        <w:tc>
          <w:tcPr>
            <w:tcW w:w="776" w:type="dxa"/>
            <w:tcBorders>
              <w:bottom w:val="thickThinSmallGap" w:sz="12" w:space="0" w:color="auto"/>
            </w:tcBorders>
            <w:shd w:val="clear" w:color="auto" w:fill="F2F2F2"/>
          </w:tcPr>
          <w:p w:rsidR="004A7ADE" w:rsidRPr="005E4A8C" w:rsidRDefault="004A7ADE" w:rsidP="00DB4FFF">
            <w:pPr>
              <w:pStyle w:val="14"/>
              <w:ind w:firstLine="0"/>
              <w:rPr>
                <w:sz w:val="24"/>
                <w:szCs w:val="24"/>
              </w:rPr>
            </w:pPr>
            <w:r w:rsidRPr="005E4A8C">
              <w:rPr>
                <w:sz w:val="24"/>
                <w:szCs w:val="24"/>
              </w:rPr>
              <w:t>2002</w:t>
            </w:r>
          </w:p>
        </w:tc>
        <w:tc>
          <w:tcPr>
            <w:tcW w:w="776" w:type="dxa"/>
            <w:tcBorders>
              <w:bottom w:val="thickThinSmallGap" w:sz="12" w:space="0" w:color="auto"/>
            </w:tcBorders>
            <w:shd w:val="clear" w:color="auto" w:fill="F2F2F2"/>
          </w:tcPr>
          <w:p w:rsidR="004A7ADE" w:rsidRPr="005E4A8C" w:rsidRDefault="004A7ADE" w:rsidP="00DB4FFF">
            <w:pPr>
              <w:pStyle w:val="14"/>
              <w:ind w:firstLine="0"/>
              <w:rPr>
                <w:sz w:val="24"/>
                <w:szCs w:val="24"/>
              </w:rPr>
            </w:pPr>
            <w:r w:rsidRPr="005E4A8C">
              <w:rPr>
                <w:sz w:val="24"/>
                <w:szCs w:val="24"/>
              </w:rPr>
              <w:t>2003</w:t>
            </w:r>
          </w:p>
        </w:tc>
        <w:tc>
          <w:tcPr>
            <w:tcW w:w="776" w:type="dxa"/>
            <w:tcBorders>
              <w:bottom w:val="thickThinSmallGap" w:sz="12" w:space="0" w:color="auto"/>
            </w:tcBorders>
            <w:shd w:val="clear" w:color="auto" w:fill="F2F2F2"/>
          </w:tcPr>
          <w:p w:rsidR="004A7ADE" w:rsidRPr="005E4A8C" w:rsidRDefault="004A7ADE" w:rsidP="00DB4FFF">
            <w:pPr>
              <w:pStyle w:val="14"/>
              <w:ind w:firstLine="0"/>
              <w:rPr>
                <w:sz w:val="24"/>
                <w:szCs w:val="24"/>
              </w:rPr>
            </w:pPr>
            <w:r w:rsidRPr="005E4A8C">
              <w:rPr>
                <w:sz w:val="24"/>
                <w:szCs w:val="24"/>
              </w:rPr>
              <w:t>2004</w:t>
            </w:r>
          </w:p>
        </w:tc>
        <w:tc>
          <w:tcPr>
            <w:tcW w:w="776" w:type="dxa"/>
            <w:tcBorders>
              <w:bottom w:val="thickThinSmallGap" w:sz="12" w:space="0" w:color="auto"/>
            </w:tcBorders>
            <w:shd w:val="clear" w:color="auto" w:fill="F2F2F2"/>
          </w:tcPr>
          <w:p w:rsidR="004A7ADE" w:rsidRPr="005E4A8C" w:rsidRDefault="004A7ADE" w:rsidP="00DB4FFF">
            <w:pPr>
              <w:pStyle w:val="14"/>
              <w:ind w:firstLine="0"/>
              <w:rPr>
                <w:sz w:val="24"/>
                <w:szCs w:val="24"/>
              </w:rPr>
            </w:pPr>
            <w:r w:rsidRPr="005E4A8C">
              <w:rPr>
                <w:sz w:val="24"/>
                <w:szCs w:val="24"/>
              </w:rPr>
              <w:t>2005</w:t>
            </w:r>
          </w:p>
        </w:tc>
        <w:tc>
          <w:tcPr>
            <w:tcW w:w="776" w:type="dxa"/>
            <w:tcBorders>
              <w:bottom w:val="thickThinSmallGap" w:sz="12" w:space="0" w:color="auto"/>
            </w:tcBorders>
            <w:shd w:val="clear" w:color="auto" w:fill="F2F2F2"/>
          </w:tcPr>
          <w:p w:rsidR="004A7ADE" w:rsidRPr="005E4A8C" w:rsidRDefault="004A7ADE" w:rsidP="00DB4FFF">
            <w:pPr>
              <w:pStyle w:val="14"/>
              <w:ind w:firstLine="0"/>
              <w:rPr>
                <w:sz w:val="24"/>
                <w:szCs w:val="24"/>
              </w:rPr>
            </w:pPr>
            <w:r w:rsidRPr="005E4A8C">
              <w:rPr>
                <w:sz w:val="24"/>
                <w:szCs w:val="24"/>
              </w:rPr>
              <w:t>2006</w:t>
            </w:r>
          </w:p>
        </w:tc>
        <w:tc>
          <w:tcPr>
            <w:tcW w:w="776" w:type="dxa"/>
            <w:tcBorders>
              <w:bottom w:val="thickThinSmallGap" w:sz="12" w:space="0" w:color="auto"/>
            </w:tcBorders>
            <w:shd w:val="clear" w:color="auto" w:fill="F2F2F2"/>
          </w:tcPr>
          <w:p w:rsidR="004A7ADE" w:rsidRPr="005E4A8C" w:rsidRDefault="004A7ADE" w:rsidP="00DB4FFF">
            <w:pPr>
              <w:pStyle w:val="14"/>
              <w:ind w:firstLine="0"/>
              <w:rPr>
                <w:sz w:val="24"/>
                <w:szCs w:val="24"/>
              </w:rPr>
            </w:pPr>
            <w:r w:rsidRPr="005E4A8C">
              <w:rPr>
                <w:sz w:val="24"/>
                <w:szCs w:val="24"/>
              </w:rPr>
              <w:t>2007</w:t>
            </w:r>
          </w:p>
        </w:tc>
        <w:tc>
          <w:tcPr>
            <w:tcW w:w="776" w:type="dxa"/>
            <w:tcBorders>
              <w:bottom w:val="thickThinSmallGap" w:sz="12" w:space="0" w:color="auto"/>
            </w:tcBorders>
            <w:shd w:val="clear" w:color="auto" w:fill="F2F2F2"/>
          </w:tcPr>
          <w:p w:rsidR="004A7ADE" w:rsidRPr="005E4A8C" w:rsidRDefault="004A7ADE" w:rsidP="00DB4FFF">
            <w:pPr>
              <w:pStyle w:val="14"/>
              <w:ind w:firstLine="0"/>
              <w:rPr>
                <w:sz w:val="24"/>
                <w:szCs w:val="24"/>
              </w:rPr>
            </w:pPr>
            <w:r w:rsidRPr="005E4A8C">
              <w:rPr>
                <w:sz w:val="24"/>
                <w:szCs w:val="24"/>
              </w:rPr>
              <w:t>2008</w:t>
            </w:r>
          </w:p>
        </w:tc>
        <w:tc>
          <w:tcPr>
            <w:tcW w:w="776" w:type="dxa"/>
            <w:tcBorders>
              <w:bottom w:val="thickThinSmallGap" w:sz="12" w:space="0" w:color="auto"/>
            </w:tcBorders>
            <w:shd w:val="clear" w:color="auto" w:fill="F2F2F2"/>
          </w:tcPr>
          <w:p w:rsidR="004A7ADE" w:rsidRPr="005E4A8C" w:rsidRDefault="004A7ADE" w:rsidP="00DB4FFF">
            <w:pPr>
              <w:pStyle w:val="14"/>
              <w:ind w:firstLine="0"/>
              <w:rPr>
                <w:sz w:val="24"/>
                <w:szCs w:val="24"/>
              </w:rPr>
            </w:pPr>
            <w:r w:rsidRPr="005E4A8C">
              <w:rPr>
                <w:sz w:val="24"/>
                <w:szCs w:val="24"/>
              </w:rPr>
              <w:t>2009</w:t>
            </w:r>
          </w:p>
        </w:tc>
      </w:tr>
      <w:tr w:rsidR="004A7ADE" w:rsidRPr="005E4A8C">
        <w:tc>
          <w:tcPr>
            <w:tcW w:w="3168" w:type="dxa"/>
            <w:tcBorders>
              <w:top w:val="thickThinSmallGap" w:sz="12" w:space="0" w:color="auto"/>
            </w:tcBorders>
          </w:tcPr>
          <w:p w:rsidR="004A7ADE" w:rsidRPr="005E4A8C" w:rsidRDefault="004A7ADE" w:rsidP="00DB4FFF">
            <w:pPr>
              <w:pStyle w:val="14"/>
              <w:ind w:firstLine="0"/>
              <w:rPr>
                <w:sz w:val="24"/>
                <w:szCs w:val="24"/>
              </w:rPr>
            </w:pPr>
            <w:r w:rsidRPr="005E4A8C">
              <w:rPr>
                <w:sz w:val="24"/>
                <w:szCs w:val="24"/>
              </w:rPr>
              <w:t>Число родившихся</w:t>
            </w:r>
          </w:p>
        </w:tc>
        <w:tc>
          <w:tcPr>
            <w:tcW w:w="776" w:type="dxa"/>
            <w:tcBorders>
              <w:top w:val="thickThinSmallGap" w:sz="12" w:space="0" w:color="auto"/>
            </w:tcBorders>
          </w:tcPr>
          <w:p w:rsidR="004A7ADE" w:rsidRPr="005E4A8C" w:rsidRDefault="004A7ADE" w:rsidP="00DB4FFF">
            <w:pPr>
              <w:pStyle w:val="14"/>
              <w:ind w:firstLine="0"/>
              <w:rPr>
                <w:sz w:val="24"/>
                <w:szCs w:val="24"/>
              </w:rPr>
            </w:pPr>
            <w:r w:rsidRPr="005E4A8C">
              <w:rPr>
                <w:sz w:val="24"/>
                <w:szCs w:val="24"/>
              </w:rPr>
              <w:t>97</w:t>
            </w:r>
          </w:p>
        </w:tc>
        <w:tc>
          <w:tcPr>
            <w:tcW w:w="776" w:type="dxa"/>
            <w:tcBorders>
              <w:top w:val="thickThinSmallGap" w:sz="12" w:space="0" w:color="auto"/>
            </w:tcBorders>
          </w:tcPr>
          <w:p w:rsidR="004A7ADE" w:rsidRPr="005E4A8C" w:rsidRDefault="004A7ADE" w:rsidP="00DB4FFF">
            <w:pPr>
              <w:pStyle w:val="14"/>
              <w:ind w:firstLine="0"/>
              <w:rPr>
                <w:sz w:val="24"/>
                <w:szCs w:val="24"/>
              </w:rPr>
            </w:pPr>
            <w:r w:rsidRPr="005E4A8C">
              <w:rPr>
                <w:sz w:val="24"/>
                <w:szCs w:val="24"/>
              </w:rPr>
              <w:t>95</w:t>
            </w:r>
          </w:p>
        </w:tc>
        <w:tc>
          <w:tcPr>
            <w:tcW w:w="776" w:type="dxa"/>
            <w:tcBorders>
              <w:top w:val="thickThinSmallGap" w:sz="12" w:space="0" w:color="auto"/>
            </w:tcBorders>
          </w:tcPr>
          <w:p w:rsidR="004A7ADE" w:rsidRPr="005E4A8C" w:rsidRDefault="004A7ADE" w:rsidP="00DB4FFF">
            <w:pPr>
              <w:pStyle w:val="14"/>
              <w:ind w:firstLine="0"/>
              <w:rPr>
                <w:sz w:val="24"/>
                <w:szCs w:val="24"/>
              </w:rPr>
            </w:pPr>
            <w:r w:rsidRPr="005E4A8C">
              <w:rPr>
                <w:sz w:val="24"/>
                <w:szCs w:val="24"/>
              </w:rPr>
              <w:t>98</w:t>
            </w:r>
          </w:p>
        </w:tc>
        <w:tc>
          <w:tcPr>
            <w:tcW w:w="776" w:type="dxa"/>
            <w:tcBorders>
              <w:top w:val="thickThinSmallGap" w:sz="12" w:space="0" w:color="auto"/>
            </w:tcBorders>
          </w:tcPr>
          <w:p w:rsidR="004A7ADE" w:rsidRPr="005E4A8C" w:rsidRDefault="004A7ADE" w:rsidP="00DB4FFF">
            <w:pPr>
              <w:pStyle w:val="14"/>
              <w:ind w:firstLine="0"/>
              <w:rPr>
                <w:sz w:val="24"/>
                <w:szCs w:val="24"/>
              </w:rPr>
            </w:pPr>
            <w:r w:rsidRPr="005E4A8C">
              <w:rPr>
                <w:sz w:val="24"/>
                <w:szCs w:val="24"/>
              </w:rPr>
              <w:t>67</w:t>
            </w:r>
          </w:p>
        </w:tc>
        <w:tc>
          <w:tcPr>
            <w:tcW w:w="776" w:type="dxa"/>
            <w:tcBorders>
              <w:top w:val="thickThinSmallGap" w:sz="12" w:space="0" w:color="auto"/>
            </w:tcBorders>
          </w:tcPr>
          <w:p w:rsidR="004A7ADE" w:rsidRPr="005E4A8C" w:rsidRDefault="004A7ADE" w:rsidP="00DB4FFF">
            <w:pPr>
              <w:pStyle w:val="14"/>
              <w:ind w:firstLine="0"/>
              <w:rPr>
                <w:sz w:val="24"/>
                <w:szCs w:val="24"/>
              </w:rPr>
            </w:pPr>
            <w:r w:rsidRPr="005E4A8C">
              <w:rPr>
                <w:sz w:val="24"/>
                <w:szCs w:val="24"/>
              </w:rPr>
              <w:t>37</w:t>
            </w:r>
          </w:p>
        </w:tc>
        <w:tc>
          <w:tcPr>
            <w:tcW w:w="776" w:type="dxa"/>
            <w:tcBorders>
              <w:top w:val="thickThinSmallGap" w:sz="12" w:space="0" w:color="auto"/>
            </w:tcBorders>
          </w:tcPr>
          <w:p w:rsidR="004A7ADE" w:rsidRPr="005E4A8C" w:rsidRDefault="004A7ADE" w:rsidP="00DB4FFF">
            <w:pPr>
              <w:pStyle w:val="14"/>
              <w:ind w:firstLine="0"/>
              <w:rPr>
                <w:sz w:val="24"/>
                <w:szCs w:val="24"/>
              </w:rPr>
            </w:pPr>
            <w:r w:rsidRPr="005E4A8C">
              <w:rPr>
                <w:sz w:val="24"/>
                <w:szCs w:val="24"/>
              </w:rPr>
              <w:t>58</w:t>
            </w:r>
          </w:p>
        </w:tc>
        <w:tc>
          <w:tcPr>
            <w:tcW w:w="776" w:type="dxa"/>
            <w:tcBorders>
              <w:top w:val="thickThinSmallGap" w:sz="12" w:space="0" w:color="auto"/>
            </w:tcBorders>
          </w:tcPr>
          <w:p w:rsidR="004A7ADE" w:rsidRPr="005E4A8C" w:rsidRDefault="004A7ADE" w:rsidP="00DB4FFF">
            <w:pPr>
              <w:pStyle w:val="14"/>
              <w:ind w:firstLine="0"/>
              <w:rPr>
                <w:sz w:val="24"/>
                <w:szCs w:val="24"/>
              </w:rPr>
            </w:pPr>
            <w:r w:rsidRPr="005E4A8C">
              <w:rPr>
                <w:sz w:val="24"/>
                <w:szCs w:val="24"/>
              </w:rPr>
              <w:t>63</w:t>
            </w:r>
          </w:p>
        </w:tc>
        <w:tc>
          <w:tcPr>
            <w:tcW w:w="776" w:type="dxa"/>
            <w:tcBorders>
              <w:top w:val="thickThinSmallGap" w:sz="12" w:space="0" w:color="auto"/>
            </w:tcBorders>
          </w:tcPr>
          <w:p w:rsidR="004A7ADE" w:rsidRPr="005E4A8C" w:rsidRDefault="004A7ADE" w:rsidP="00DB4FFF">
            <w:pPr>
              <w:pStyle w:val="14"/>
              <w:ind w:firstLine="0"/>
              <w:rPr>
                <w:sz w:val="24"/>
                <w:szCs w:val="24"/>
              </w:rPr>
            </w:pPr>
            <w:r w:rsidRPr="005E4A8C">
              <w:rPr>
                <w:sz w:val="24"/>
                <w:szCs w:val="24"/>
              </w:rPr>
              <w:t>31</w:t>
            </w:r>
          </w:p>
        </w:tc>
      </w:tr>
      <w:tr w:rsidR="004A7ADE" w:rsidRPr="005E4A8C">
        <w:tc>
          <w:tcPr>
            <w:tcW w:w="3168" w:type="dxa"/>
          </w:tcPr>
          <w:p w:rsidR="004A7ADE" w:rsidRPr="005E4A8C" w:rsidRDefault="004A7ADE" w:rsidP="00DB4FFF">
            <w:pPr>
              <w:pStyle w:val="14"/>
              <w:ind w:firstLine="0"/>
              <w:rPr>
                <w:sz w:val="24"/>
                <w:szCs w:val="24"/>
              </w:rPr>
            </w:pPr>
            <w:r w:rsidRPr="005E4A8C">
              <w:rPr>
                <w:sz w:val="24"/>
                <w:szCs w:val="24"/>
              </w:rPr>
              <w:t>Число умерших</w:t>
            </w:r>
          </w:p>
        </w:tc>
        <w:tc>
          <w:tcPr>
            <w:tcW w:w="776" w:type="dxa"/>
          </w:tcPr>
          <w:p w:rsidR="004A7ADE" w:rsidRPr="005E4A8C" w:rsidRDefault="004A7ADE" w:rsidP="00DB4FFF">
            <w:pPr>
              <w:pStyle w:val="14"/>
              <w:ind w:firstLine="0"/>
              <w:rPr>
                <w:sz w:val="24"/>
                <w:szCs w:val="24"/>
              </w:rPr>
            </w:pPr>
            <w:r w:rsidRPr="005E4A8C">
              <w:rPr>
                <w:sz w:val="24"/>
                <w:szCs w:val="24"/>
              </w:rPr>
              <w:t>71</w:t>
            </w:r>
          </w:p>
        </w:tc>
        <w:tc>
          <w:tcPr>
            <w:tcW w:w="776" w:type="dxa"/>
          </w:tcPr>
          <w:p w:rsidR="004A7ADE" w:rsidRPr="005E4A8C" w:rsidRDefault="004A7ADE" w:rsidP="00DB4FFF">
            <w:pPr>
              <w:pStyle w:val="14"/>
              <w:ind w:firstLine="0"/>
              <w:rPr>
                <w:sz w:val="24"/>
                <w:szCs w:val="24"/>
              </w:rPr>
            </w:pPr>
            <w:r w:rsidRPr="005E4A8C">
              <w:rPr>
                <w:sz w:val="24"/>
                <w:szCs w:val="24"/>
              </w:rPr>
              <w:t>57</w:t>
            </w:r>
          </w:p>
        </w:tc>
        <w:tc>
          <w:tcPr>
            <w:tcW w:w="776" w:type="dxa"/>
          </w:tcPr>
          <w:p w:rsidR="004A7ADE" w:rsidRPr="005E4A8C" w:rsidRDefault="004A7ADE" w:rsidP="00DB4FFF">
            <w:pPr>
              <w:pStyle w:val="14"/>
              <w:ind w:firstLine="0"/>
              <w:rPr>
                <w:sz w:val="24"/>
                <w:szCs w:val="24"/>
              </w:rPr>
            </w:pPr>
            <w:r w:rsidRPr="005E4A8C">
              <w:rPr>
                <w:sz w:val="24"/>
                <w:szCs w:val="24"/>
              </w:rPr>
              <w:t>60</w:t>
            </w:r>
          </w:p>
        </w:tc>
        <w:tc>
          <w:tcPr>
            <w:tcW w:w="776" w:type="dxa"/>
          </w:tcPr>
          <w:p w:rsidR="004A7ADE" w:rsidRPr="005E4A8C" w:rsidRDefault="004A7ADE" w:rsidP="00DB4FFF">
            <w:pPr>
              <w:pStyle w:val="14"/>
              <w:ind w:firstLine="0"/>
              <w:rPr>
                <w:sz w:val="24"/>
                <w:szCs w:val="24"/>
              </w:rPr>
            </w:pPr>
            <w:r w:rsidRPr="005E4A8C">
              <w:rPr>
                <w:sz w:val="24"/>
                <w:szCs w:val="24"/>
              </w:rPr>
              <w:t>27</w:t>
            </w:r>
          </w:p>
        </w:tc>
        <w:tc>
          <w:tcPr>
            <w:tcW w:w="776" w:type="dxa"/>
          </w:tcPr>
          <w:p w:rsidR="004A7ADE" w:rsidRPr="005E4A8C" w:rsidRDefault="004A7ADE" w:rsidP="00DB4FFF">
            <w:pPr>
              <w:pStyle w:val="14"/>
              <w:ind w:firstLine="0"/>
              <w:rPr>
                <w:sz w:val="24"/>
                <w:szCs w:val="24"/>
              </w:rPr>
            </w:pPr>
            <w:r w:rsidRPr="005E4A8C">
              <w:rPr>
                <w:sz w:val="24"/>
                <w:szCs w:val="24"/>
              </w:rPr>
              <w:t>77</w:t>
            </w:r>
          </w:p>
        </w:tc>
        <w:tc>
          <w:tcPr>
            <w:tcW w:w="776" w:type="dxa"/>
          </w:tcPr>
          <w:p w:rsidR="004A7ADE" w:rsidRPr="005E4A8C" w:rsidRDefault="004A7ADE" w:rsidP="00DB4FFF">
            <w:pPr>
              <w:pStyle w:val="14"/>
              <w:ind w:firstLine="0"/>
              <w:rPr>
                <w:sz w:val="24"/>
                <w:szCs w:val="24"/>
              </w:rPr>
            </w:pPr>
            <w:r w:rsidRPr="005E4A8C">
              <w:rPr>
                <w:sz w:val="24"/>
                <w:szCs w:val="24"/>
              </w:rPr>
              <w:t>56</w:t>
            </w:r>
          </w:p>
        </w:tc>
        <w:tc>
          <w:tcPr>
            <w:tcW w:w="776" w:type="dxa"/>
          </w:tcPr>
          <w:p w:rsidR="004A7ADE" w:rsidRPr="005E4A8C" w:rsidRDefault="004A7ADE" w:rsidP="00DB4FFF">
            <w:pPr>
              <w:pStyle w:val="14"/>
              <w:ind w:firstLine="0"/>
              <w:rPr>
                <w:sz w:val="24"/>
                <w:szCs w:val="24"/>
              </w:rPr>
            </w:pPr>
            <w:r w:rsidRPr="005E4A8C">
              <w:rPr>
                <w:sz w:val="24"/>
                <w:szCs w:val="24"/>
              </w:rPr>
              <w:t>48</w:t>
            </w:r>
          </w:p>
        </w:tc>
        <w:tc>
          <w:tcPr>
            <w:tcW w:w="776" w:type="dxa"/>
          </w:tcPr>
          <w:p w:rsidR="004A7ADE" w:rsidRPr="005E4A8C" w:rsidRDefault="004A7ADE" w:rsidP="00DB4FFF">
            <w:pPr>
              <w:pStyle w:val="14"/>
              <w:ind w:firstLine="0"/>
              <w:rPr>
                <w:sz w:val="24"/>
                <w:szCs w:val="24"/>
              </w:rPr>
            </w:pPr>
            <w:r w:rsidRPr="005E4A8C">
              <w:rPr>
                <w:sz w:val="24"/>
                <w:szCs w:val="24"/>
              </w:rPr>
              <w:t>75</w:t>
            </w:r>
          </w:p>
        </w:tc>
      </w:tr>
      <w:tr w:rsidR="004A7ADE" w:rsidRPr="005E4A8C">
        <w:tc>
          <w:tcPr>
            <w:tcW w:w="3168" w:type="dxa"/>
          </w:tcPr>
          <w:p w:rsidR="004A7ADE" w:rsidRPr="005E4A8C" w:rsidRDefault="004A7ADE" w:rsidP="00DB4FFF">
            <w:pPr>
              <w:pStyle w:val="14"/>
              <w:ind w:firstLine="0"/>
              <w:rPr>
                <w:sz w:val="24"/>
                <w:szCs w:val="24"/>
              </w:rPr>
            </w:pPr>
            <w:r w:rsidRPr="005E4A8C">
              <w:rPr>
                <w:sz w:val="24"/>
                <w:szCs w:val="24"/>
              </w:rPr>
              <w:t>Число прибывших</w:t>
            </w:r>
          </w:p>
        </w:tc>
        <w:tc>
          <w:tcPr>
            <w:tcW w:w="776" w:type="dxa"/>
          </w:tcPr>
          <w:p w:rsidR="004A7ADE" w:rsidRPr="005E4A8C" w:rsidRDefault="004A7ADE" w:rsidP="00DB4FFF">
            <w:pPr>
              <w:pStyle w:val="14"/>
              <w:ind w:firstLine="0"/>
              <w:rPr>
                <w:sz w:val="24"/>
                <w:szCs w:val="24"/>
              </w:rPr>
            </w:pPr>
            <w:r w:rsidRPr="005E4A8C">
              <w:rPr>
                <w:sz w:val="24"/>
                <w:szCs w:val="24"/>
              </w:rPr>
              <w:t>128</w:t>
            </w:r>
          </w:p>
        </w:tc>
        <w:tc>
          <w:tcPr>
            <w:tcW w:w="776" w:type="dxa"/>
          </w:tcPr>
          <w:p w:rsidR="004A7ADE" w:rsidRPr="005E4A8C" w:rsidRDefault="004A7ADE" w:rsidP="00DB4FFF">
            <w:pPr>
              <w:pStyle w:val="14"/>
              <w:ind w:firstLine="0"/>
              <w:rPr>
                <w:sz w:val="24"/>
                <w:szCs w:val="24"/>
              </w:rPr>
            </w:pPr>
            <w:r w:rsidRPr="005E4A8C">
              <w:rPr>
                <w:sz w:val="24"/>
                <w:szCs w:val="24"/>
              </w:rPr>
              <w:t>117</w:t>
            </w:r>
          </w:p>
        </w:tc>
        <w:tc>
          <w:tcPr>
            <w:tcW w:w="776" w:type="dxa"/>
          </w:tcPr>
          <w:p w:rsidR="004A7ADE" w:rsidRPr="005E4A8C" w:rsidRDefault="004A7ADE" w:rsidP="00DB4FFF">
            <w:pPr>
              <w:pStyle w:val="14"/>
              <w:ind w:firstLine="0"/>
              <w:rPr>
                <w:sz w:val="24"/>
                <w:szCs w:val="24"/>
              </w:rPr>
            </w:pPr>
            <w:r w:rsidRPr="005E4A8C">
              <w:rPr>
                <w:sz w:val="24"/>
                <w:szCs w:val="24"/>
              </w:rPr>
              <w:t>154</w:t>
            </w:r>
          </w:p>
        </w:tc>
        <w:tc>
          <w:tcPr>
            <w:tcW w:w="776" w:type="dxa"/>
          </w:tcPr>
          <w:p w:rsidR="004A7ADE" w:rsidRPr="005E4A8C" w:rsidRDefault="004A7ADE" w:rsidP="00DB4FFF">
            <w:pPr>
              <w:pStyle w:val="14"/>
              <w:ind w:firstLine="0"/>
              <w:rPr>
                <w:sz w:val="24"/>
                <w:szCs w:val="24"/>
              </w:rPr>
            </w:pPr>
            <w:r w:rsidRPr="005E4A8C">
              <w:rPr>
                <w:sz w:val="24"/>
                <w:szCs w:val="24"/>
              </w:rPr>
              <w:t>75</w:t>
            </w:r>
          </w:p>
        </w:tc>
        <w:tc>
          <w:tcPr>
            <w:tcW w:w="776" w:type="dxa"/>
          </w:tcPr>
          <w:p w:rsidR="004A7ADE" w:rsidRPr="005E4A8C" w:rsidRDefault="004A7ADE" w:rsidP="00DB4FFF">
            <w:pPr>
              <w:pStyle w:val="14"/>
              <w:ind w:firstLine="0"/>
              <w:rPr>
                <w:sz w:val="24"/>
                <w:szCs w:val="24"/>
              </w:rPr>
            </w:pPr>
            <w:r w:rsidRPr="005E4A8C">
              <w:rPr>
                <w:sz w:val="24"/>
                <w:szCs w:val="24"/>
              </w:rPr>
              <w:t>32</w:t>
            </w:r>
          </w:p>
        </w:tc>
        <w:tc>
          <w:tcPr>
            <w:tcW w:w="776" w:type="dxa"/>
          </w:tcPr>
          <w:p w:rsidR="004A7ADE" w:rsidRPr="005E4A8C" w:rsidRDefault="004A7ADE" w:rsidP="00DB4FFF">
            <w:pPr>
              <w:pStyle w:val="14"/>
              <w:ind w:firstLine="0"/>
              <w:rPr>
                <w:sz w:val="24"/>
                <w:szCs w:val="24"/>
              </w:rPr>
            </w:pPr>
            <w:r w:rsidRPr="005E4A8C">
              <w:rPr>
                <w:sz w:val="24"/>
                <w:szCs w:val="24"/>
              </w:rPr>
              <w:t>87</w:t>
            </w:r>
          </w:p>
        </w:tc>
        <w:tc>
          <w:tcPr>
            <w:tcW w:w="776" w:type="dxa"/>
          </w:tcPr>
          <w:p w:rsidR="004A7ADE" w:rsidRPr="005E4A8C" w:rsidRDefault="004A7ADE" w:rsidP="00DB4FFF">
            <w:pPr>
              <w:pStyle w:val="14"/>
              <w:ind w:firstLine="0"/>
              <w:rPr>
                <w:sz w:val="24"/>
                <w:szCs w:val="24"/>
              </w:rPr>
            </w:pPr>
            <w:r w:rsidRPr="005E4A8C">
              <w:rPr>
                <w:sz w:val="24"/>
                <w:szCs w:val="24"/>
              </w:rPr>
              <w:t>192</w:t>
            </w:r>
          </w:p>
        </w:tc>
        <w:tc>
          <w:tcPr>
            <w:tcW w:w="776" w:type="dxa"/>
          </w:tcPr>
          <w:p w:rsidR="004A7ADE" w:rsidRPr="005E4A8C" w:rsidRDefault="004A7ADE" w:rsidP="00DB4FFF">
            <w:pPr>
              <w:pStyle w:val="14"/>
              <w:ind w:firstLine="0"/>
              <w:rPr>
                <w:sz w:val="24"/>
                <w:szCs w:val="24"/>
              </w:rPr>
            </w:pPr>
            <w:r w:rsidRPr="005E4A8C">
              <w:rPr>
                <w:sz w:val="24"/>
                <w:szCs w:val="24"/>
              </w:rPr>
              <w:t>38</w:t>
            </w:r>
          </w:p>
        </w:tc>
      </w:tr>
      <w:tr w:rsidR="004A7ADE" w:rsidRPr="005E4A8C">
        <w:tc>
          <w:tcPr>
            <w:tcW w:w="3168" w:type="dxa"/>
          </w:tcPr>
          <w:p w:rsidR="004A7ADE" w:rsidRPr="005E4A8C" w:rsidRDefault="004A7ADE" w:rsidP="00DB4FFF">
            <w:pPr>
              <w:pStyle w:val="14"/>
              <w:ind w:firstLine="0"/>
              <w:rPr>
                <w:sz w:val="24"/>
                <w:szCs w:val="24"/>
              </w:rPr>
            </w:pPr>
            <w:r w:rsidRPr="005E4A8C">
              <w:rPr>
                <w:sz w:val="24"/>
                <w:szCs w:val="24"/>
              </w:rPr>
              <w:t>Число выбывших</w:t>
            </w:r>
          </w:p>
        </w:tc>
        <w:tc>
          <w:tcPr>
            <w:tcW w:w="776" w:type="dxa"/>
          </w:tcPr>
          <w:p w:rsidR="004A7ADE" w:rsidRPr="005E4A8C" w:rsidRDefault="004A7ADE" w:rsidP="00DB4FFF">
            <w:pPr>
              <w:pStyle w:val="14"/>
              <w:ind w:firstLine="0"/>
              <w:rPr>
                <w:sz w:val="24"/>
                <w:szCs w:val="24"/>
              </w:rPr>
            </w:pPr>
            <w:r w:rsidRPr="005E4A8C">
              <w:rPr>
                <w:sz w:val="24"/>
                <w:szCs w:val="24"/>
              </w:rPr>
              <w:t>76</w:t>
            </w:r>
          </w:p>
        </w:tc>
        <w:tc>
          <w:tcPr>
            <w:tcW w:w="776" w:type="dxa"/>
          </w:tcPr>
          <w:p w:rsidR="004A7ADE" w:rsidRPr="005E4A8C" w:rsidRDefault="004A7ADE" w:rsidP="00DB4FFF">
            <w:pPr>
              <w:pStyle w:val="14"/>
              <w:ind w:firstLine="0"/>
              <w:rPr>
                <w:sz w:val="24"/>
                <w:szCs w:val="24"/>
              </w:rPr>
            </w:pPr>
            <w:r w:rsidRPr="005E4A8C">
              <w:rPr>
                <w:sz w:val="24"/>
                <w:szCs w:val="24"/>
              </w:rPr>
              <w:t>79</w:t>
            </w:r>
          </w:p>
        </w:tc>
        <w:tc>
          <w:tcPr>
            <w:tcW w:w="776" w:type="dxa"/>
          </w:tcPr>
          <w:p w:rsidR="004A7ADE" w:rsidRPr="005E4A8C" w:rsidRDefault="004A7ADE" w:rsidP="00DB4FFF">
            <w:pPr>
              <w:pStyle w:val="14"/>
              <w:ind w:firstLine="0"/>
              <w:rPr>
                <w:sz w:val="24"/>
                <w:szCs w:val="24"/>
              </w:rPr>
            </w:pPr>
            <w:r w:rsidRPr="005E4A8C">
              <w:rPr>
                <w:sz w:val="24"/>
                <w:szCs w:val="24"/>
              </w:rPr>
              <w:t>59</w:t>
            </w:r>
          </w:p>
        </w:tc>
        <w:tc>
          <w:tcPr>
            <w:tcW w:w="776" w:type="dxa"/>
          </w:tcPr>
          <w:p w:rsidR="004A7ADE" w:rsidRPr="005E4A8C" w:rsidRDefault="004A7ADE" w:rsidP="00DB4FFF">
            <w:pPr>
              <w:pStyle w:val="14"/>
              <w:ind w:firstLine="0"/>
              <w:rPr>
                <w:sz w:val="24"/>
                <w:szCs w:val="24"/>
              </w:rPr>
            </w:pPr>
            <w:r w:rsidRPr="005E4A8C">
              <w:rPr>
                <w:sz w:val="24"/>
                <w:szCs w:val="24"/>
              </w:rPr>
              <w:t>72</w:t>
            </w:r>
          </w:p>
        </w:tc>
        <w:tc>
          <w:tcPr>
            <w:tcW w:w="776" w:type="dxa"/>
          </w:tcPr>
          <w:p w:rsidR="004A7ADE" w:rsidRPr="005E4A8C" w:rsidRDefault="004A7ADE" w:rsidP="00DB4FFF">
            <w:pPr>
              <w:pStyle w:val="14"/>
              <w:ind w:firstLine="0"/>
              <w:rPr>
                <w:sz w:val="24"/>
                <w:szCs w:val="24"/>
              </w:rPr>
            </w:pPr>
            <w:r w:rsidRPr="005E4A8C">
              <w:rPr>
                <w:sz w:val="24"/>
                <w:szCs w:val="24"/>
              </w:rPr>
              <w:t>56</w:t>
            </w:r>
          </w:p>
        </w:tc>
        <w:tc>
          <w:tcPr>
            <w:tcW w:w="776" w:type="dxa"/>
          </w:tcPr>
          <w:p w:rsidR="004A7ADE" w:rsidRPr="005E4A8C" w:rsidRDefault="004A7ADE" w:rsidP="00DB4FFF">
            <w:pPr>
              <w:pStyle w:val="14"/>
              <w:ind w:firstLine="0"/>
              <w:rPr>
                <w:sz w:val="24"/>
                <w:szCs w:val="24"/>
              </w:rPr>
            </w:pPr>
            <w:r w:rsidRPr="005E4A8C">
              <w:rPr>
                <w:sz w:val="24"/>
                <w:szCs w:val="24"/>
              </w:rPr>
              <w:t>65</w:t>
            </w:r>
          </w:p>
        </w:tc>
        <w:tc>
          <w:tcPr>
            <w:tcW w:w="776" w:type="dxa"/>
          </w:tcPr>
          <w:p w:rsidR="004A7ADE" w:rsidRPr="005E4A8C" w:rsidRDefault="004A7ADE" w:rsidP="00DB4FFF">
            <w:pPr>
              <w:pStyle w:val="14"/>
              <w:ind w:firstLine="0"/>
              <w:rPr>
                <w:sz w:val="24"/>
                <w:szCs w:val="24"/>
              </w:rPr>
            </w:pPr>
            <w:r w:rsidRPr="005E4A8C">
              <w:rPr>
                <w:sz w:val="24"/>
                <w:szCs w:val="24"/>
              </w:rPr>
              <w:t>79</w:t>
            </w:r>
          </w:p>
        </w:tc>
        <w:tc>
          <w:tcPr>
            <w:tcW w:w="776" w:type="dxa"/>
          </w:tcPr>
          <w:p w:rsidR="004A7ADE" w:rsidRPr="005E4A8C" w:rsidRDefault="004A7ADE" w:rsidP="00DB4FFF">
            <w:pPr>
              <w:pStyle w:val="14"/>
              <w:ind w:firstLine="0"/>
              <w:rPr>
                <w:sz w:val="24"/>
                <w:szCs w:val="24"/>
              </w:rPr>
            </w:pPr>
            <w:r w:rsidRPr="005E4A8C">
              <w:rPr>
                <w:sz w:val="24"/>
                <w:szCs w:val="24"/>
              </w:rPr>
              <w:t>71</w:t>
            </w:r>
          </w:p>
        </w:tc>
      </w:tr>
      <w:tr w:rsidR="004A7ADE" w:rsidRPr="005E4A8C">
        <w:tc>
          <w:tcPr>
            <w:tcW w:w="3168" w:type="dxa"/>
          </w:tcPr>
          <w:p w:rsidR="004A7ADE" w:rsidRPr="005E4A8C" w:rsidRDefault="004A7ADE" w:rsidP="00DB4FFF">
            <w:pPr>
              <w:pStyle w:val="14"/>
              <w:ind w:firstLine="0"/>
              <w:rPr>
                <w:sz w:val="24"/>
                <w:szCs w:val="24"/>
              </w:rPr>
            </w:pPr>
            <w:r w:rsidRPr="005E4A8C">
              <w:rPr>
                <w:sz w:val="24"/>
                <w:szCs w:val="24"/>
              </w:rPr>
              <w:t xml:space="preserve">Число трудоспособных </w:t>
            </w:r>
          </w:p>
        </w:tc>
        <w:tc>
          <w:tcPr>
            <w:tcW w:w="776" w:type="dxa"/>
          </w:tcPr>
          <w:p w:rsidR="004A7ADE" w:rsidRPr="005E4A8C" w:rsidRDefault="004A7ADE" w:rsidP="00DB4FFF">
            <w:pPr>
              <w:pStyle w:val="14"/>
              <w:ind w:firstLine="0"/>
              <w:rPr>
                <w:sz w:val="24"/>
                <w:szCs w:val="24"/>
              </w:rPr>
            </w:pPr>
            <w:r w:rsidRPr="005E4A8C">
              <w:rPr>
                <w:sz w:val="24"/>
                <w:szCs w:val="24"/>
              </w:rPr>
              <w:t>1422</w:t>
            </w:r>
          </w:p>
        </w:tc>
        <w:tc>
          <w:tcPr>
            <w:tcW w:w="776" w:type="dxa"/>
          </w:tcPr>
          <w:p w:rsidR="004A7ADE" w:rsidRPr="005E4A8C" w:rsidRDefault="004A7ADE" w:rsidP="00DB4FFF">
            <w:pPr>
              <w:pStyle w:val="14"/>
              <w:ind w:firstLine="0"/>
              <w:rPr>
                <w:sz w:val="24"/>
                <w:szCs w:val="24"/>
              </w:rPr>
            </w:pPr>
            <w:r w:rsidRPr="005E4A8C">
              <w:rPr>
                <w:sz w:val="24"/>
                <w:szCs w:val="24"/>
              </w:rPr>
              <w:t>1584</w:t>
            </w:r>
          </w:p>
        </w:tc>
        <w:tc>
          <w:tcPr>
            <w:tcW w:w="776" w:type="dxa"/>
          </w:tcPr>
          <w:p w:rsidR="004A7ADE" w:rsidRPr="005E4A8C" w:rsidRDefault="004A7ADE" w:rsidP="00DB4FFF">
            <w:pPr>
              <w:pStyle w:val="14"/>
              <w:ind w:firstLine="0"/>
              <w:rPr>
                <w:sz w:val="24"/>
                <w:szCs w:val="24"/>
              </w:rPr>
            </w:pPr>
            <w:r w:rsidRPr="005E4A8C">
              <w:rPr>
                <w:sz w:val="24"/>
                <w:szCs w:val="24"/>
              </w:rPr>
              <w:t>1569</w:t>
            </w:r>
          </w:p>
        </w:tc>
        <w:tc>
          <w:tcPr>
            <w:tcW w:w="776" w:type="dxa"/>
          </w:tcPr>
          <w:p w:rsidR="004A7ADE" w:rsidRPr="005E4A8C" w:rsidRDefault="004A7ADE" w:rsidP="00DB4FFF">
            <w:pPr>
              <w:pStyle w:val="14"/>
              <w:ind w:firstLine="0"/>
              <w:rPr>
                <w:sz w:val="24"/>
                <w:szCs w:val="24"/>
              </w:rPr>
            </w:pPr>
            <w:r w:rsidRPr="005E4A8C">
              <w:rPr>
                <w:sz w:val="24"/>
                <w:szCs w:val="24"/>
              </w:rPr>
              <w:t>1774</w:t>
            </w:r>
          </w:p>
        </w:tc>
        <w:tc>
          <w:tcPr>
            <w:tcW w:w="776" w:type="dxa"/>
          </w:tcPr>
          <w:p w:rsidR="004A7ADE" w:rsidRPr="005E4A8C" w:rsidRDefault="004A7ADE" w:rsidP="00DB4FFF">
            <w:pPr>
              <w:pStyle w:val="14"/>
              <w:ind w:firstLine="0"/>
              <w:rPr>
                <w:sz w:val="24"/>
                <w:szCs w:val="24"/>
              </w:rPr>
            </w:pPr>
            <w:r w:rsidRPr="005E4A8C">
              <w:rPr>
                <w:sz w:val="24"/>
                <w:szCs w:val="24"/>
              </w:rPr>
              <w:t>1832</w:t>
            </w:r>
          </w:p>
        </w:tc>
        <w:tc>
          <w:tcPr>
            <w:tcW w:w="776" w:type="dxa"/>
          </w:tcPr>
          <w:p w:rsidR="004A7ADE" w:rsidRPr="005E4A8C" w:rsidRDefault="004A7ADE" w:rsidP="00DB4FFF">
            <w:pPr>
              <w:pStyle w:val="14"/>
              <w:ind w:firstLine="0"/>
              <w:rPr>
                <w:sz w:val="24"/>
                <w:szCs w:val="24"/>
              </w:rPr>
            </w:pPr>
            <w:r w:rsidRPr="005E4A8C">
              <w:rPr>
                <w:sz w:val="24"/>
                <w:szCs w:val="24"/>
              </w:rPr>
              <w:t>2040</w:t>
            </w:r>
          </w:p>
        </w:tc>
        <w:tc>
          <w:tcPr>
            <w:tcW w:w="776" w:type="dxa"/>
          </w:tcPr>
          <w:p w:rsidR="004A7ADE" w:rsidRPr="005E4A8C" w:rsidRDefault="004A7ADE" w:rsidP="00DB4FFF">
            <w:pPr>
              <w:pStyle w:val="14"/>
              <w:ind w:firstLine="0"/>
              <w:rPr>
                <w:sz w:val="24"/>
                <w:szCs w:val="24"/>
              </w:rPr>
            </w:pPr>
            <w:r w:rsidRPr="005E4A8C">
              <w:rPr>
                <w:sz w:val="24"/>
                <w:szCs w:val="24"/>
              </w:rPr>
              <w:t>1937</w:t>
            </w:r>
          </w:p>
        </w:tc>
        <w:tc>
          <w:tcPr>
            <w:tcW w:w="776" w:type="dxa"/>
          </w:tcPr>
          <w:p w:rsidR="004A7ADE" w:rsidRPr="005E4A8C" w:rsidRDefault="004A7ADE" w:rsidP="00DB4FFF">
            <w:pPr>
              <w:pStyle w:val="14"/>
              <w:ind w:firstLine="0"/>
              <w:rPr>
                <w:sz w:val="24"/>
                <w:szCs w:val="24"/>
              </w:rPr>
            </w:pPr>
            <w:r w:rsidRPr="005E4A8C">
              <w:rPr>
                <w:sz w:val="24"/>
                <w:szCs w:val="24"/>
              </w:rPr>
              <w:t>1921</w:t>
            </w:r>
          </w:p>
        </w:tc>
      </w:tr>
      <w:tr w:rsidR="004A7ADE" w:rsidRPr="005E4A8C">
        <w:tc>
          <w:tcPr>
            <w:tcW w:w="3168" w:type="dxa"/>
          </w:tcPr>
          <w:p w:rsidR="004A7ADE" w:rsidRPr="005E4A8C" w:rsidRDefault="004A7ADE" w:rsidP="00DB4FFF">
            <w:pPr>
              <w:pStyle w:val="14"/>
              <w:ind w:firstLine="0"/>
              <w:rPr>
                <w:sz w:val="24"/>
                <w:szCs w:val="24"/>
              </w:rPr>
            </w:pPr>
            <w:r>
              <w:rPr>
                <w:sz w:val="24"/>
                <w:szCs w:val="24"/>
              </w:rPr>
              <w:t xml:space="preserve"> </w:t>
            </w:r>
            <w:r w:rsidRPr="005E4A8C">
              <w:rPr>
                <w:sz w:val="24"/>
                <w:szCs w:val="24"/>
              </w:rPr>
              <w:t>в т.ч.</w:t>
            </w:r>
          </w:p>
        </w:tc>
        <w:tc>
          <w:tcPr>
            <w:tcW w:w="776" w:type="dxa"/>
          </w:tcPr>
          <w:p w:rsidR="004A7ADE" w:rsidRPr="005E4A8C" w:rsidRDefault="004A7ADE" w:rsidP="00DB4FFF">
            <w:pPr>
              <w:pStyle w:val="14"/>
              <w:ind w:firstLine="0"/>
              <w:rPr>
                <w:sz w:val="24"/>
                <w:szCs w:val="24"/>
              </w:rPr>
            </w:pPr>
          </w:p>
        </w:tc>
        <w:tc>
          <w:tcPr>
            <w:tcW w:w="776" w:type="dxa"/>
          </w:tcPr>
          <w:p w:rsidR="004A7ADE" w:rsidRPr="005E4A8C" w:rsidRDefault="004A7ADE" w:rsidP="00DB4FFF">
            <w:pPr>
              <w:pStyle w:val="14"/>
              <w:ind w:firstLine="0"/>
              <w:rPr>
                <w:sz w:val="24"/>
                <w:szCs w:val="24"/>
              </w:rPr>
            </w:pPr>
          </w:p>
        </w:tc>
        <w:tc>
          <w:tcPr>
            <w:tcW w:w="776" w:type="dxa"/>
          </w:tcPr>
          <w:p w:rsidR="004A7ADE" w:rsidRPr="005E4A8C" w:rsidRDefault="004A7ADE" w:rsidP="00DB4FFF">
            <w:pPr>
              <w:pStyle w:val="14"/>
              <w:ind w:firstLine="0"/>
              <w:rPr>
                <w:sz w:val="24"/>
                <w:szCs w:val="24"/>
              </w:rPr>
            </w:pPr>
          </w:p>
        </w:tc>
        <w:tc>
          <w:tcPr>
            <w:tcW w:w="776" w:type="dxa"/>
          </w:tcPr>
          <w:p w:rsidR="004A7ADE" w:rsidRPr="005E4A8C" w:rsidRDefault="004A7ADE" w:rsidP="00DB4FFF">
            <w:pPr>
              <w:pStyle w:val="14"/>
              <w:ind w:firstLine="0"/>
              <w:rPr>
                <w:sz w:val="24"/>
                <w:szCs w:val="24"/>
              </w:rPr>
            </w:pPr>
          </w:p>
        </w:tc>
        <w:tc>
          <w:tcPr>
            <w:tcW w:w="776" w:type="dxa"/>
          </w:tcPr>
          <w:p w:rsidR="004A7ADE" w:rsidRPr="005E4A8C" w:rsidRDefault="004A7ADE" w:rsidP="00DB4FFF">
            <w:pPr>
              <w:pStyle w:val="14"/>
              <w:ind w:firstLine="0"/>
              <w:rPr>
                <w:sz w:val="24"/>
                <w:szCs w:val="24"/>
              </w:rPr>
            </w:pPr>
          </w:p>
        </w:tc>
        <w:tc>
          <w:tcPr>
            <w:tcW w:w="776" w:type="dxa"/>
          </w:tcPr>
          <w:p w:rsidR="004A7ADE" w:rsidRPr="005E4A8C" w:rsidRDefault="004A7ADE" w:rsidP="00DB4FFF">
            <w:pPr>
              <w:pStyle w:val="14"/>
              <w:ind w:firstLine="0"/>
              <w:rPr>
                <w:sz w:val="24"/>
                <w:szCs w:val="24"/>
              </w:rPr>
            </w:pPr>
          </w:p>
        </w:tc>
        <w:tc>
          <w:tcPr>
            <w:tcW w:w="776" w:type="dxa"/>
          </w:tcPr>
          <w:p w:rsidR="004A7ADE" w:rsidRPr="005E4A8C" w:rsidRDefault="004A7ADE" w:rsidP="00DB4FFF">
            <w:pPr>
              <w:pStyle w:val="14"/>
              <w:ind w:firstLine="0"/>
              <w:rPr>
                <w:sz w:val="24"/>
                <w:szCs w:val="24"/>
              </w:rPr>
            </w:pPr>
          </w:p>
        </w:tc>
        <w:tc>
          <w:tcPr>
            <w:tcW w:w="776" w:type="dxa"/>
          </w:tcPr>
          <w:p w:rsidR="004A7ADE" w:rsidRPr="005E4A8C" w:rsidRDefault="004A7ADE" w:rsidP="00DB4FFF">
            <w:pPr>
              <w:pStyle w:val="14"/>
              <w:ind w:firstLine="0"/>
              <w:rPr>
                <w:sz w:val="24"/>
                <w:szCs w:val="24"/>
              </w:rPr>
            </w:pPr>
          </w:p>
        </w:tc>
      </w:tr>
      <w:tr w:rsidR="004A7ADE" w:rsidRPr="005E4A8C">
        <w:tc>
          <w:tcPr>
            <w:tcW w:w="3168" w:type="dxa"/>
          </w:tcPr>
          <w:p w:rsidR="004A7ADE" w:rsidRPr="005E4A8C" w:rsidRDefault="004A7ADE" w:rsidP="00DB4FFF">
            <w:pPr>
              <w:pStyle w:val="14"/>
              <w:ind w:firstLine="0"/>
              <w:rPr>
                <w:sz w:val="24"/>
                <w:szCs w:val="24"/>
              </w:rPr>
            </w:pPr>
            <w:r w:rsidRPr="005E4A8C">
              <w:rPr>
                <w:sz w:val="24"/>
                <w:szCs w:val="24"/>
              </w:rPr>
              <w:t>Женщин 16-54</w:t>
            </w:r>
          </w:p>
        </w:tc>
        <w:tc>
          <w:tcPr>
            <w:tcW w:w="776" w:type="dxa"/>
          </w:tcPr>
          <w:p w:rsidR="004A7ADE" w:rsidRPr="005E4A8C" w:rsidRDefault="004A7ADE" w:rsidP="00DB4FFF">
            <w:pPr>
              <w:pStyle w:val="14"/>
              <w:ind w:firstLine="0"/>
              <w:rPr>
                <w:sz w:val="24"/>
                <w:szCs w:val="24"/>
              </w:rPr>
            </w:pPr>
            <w:r w:rsidRPr="005E4A8C">
              <w:rPr>
                <w:sz w:val="24"/>
                <w:szCs w:val="24"/>
              </w:rPr>
              <w:t>724</w:t>
            </w:r>
          </w:p>
        </w:tc>
        <w:tc>
          <w:tcPr>
            <w:tcW w:w="776" w:type="dxa"/>
          </w:tcPr>
          <w:p w:rsidR="004A7ADE" w:rsidRPr="005E4A8C" w:rsidRDefault="004A7ADE" w:rsidP="00DB4FFF">
            <w:pPr>
              <w:pStyle w:val="14"/>
              <w:ind w:firstLine="0"/>
              <w:rPr>
                <w:sz w:val="24"/>
                <w:szCs w:val="24"/>
              </w:rPr>
            </w:pPr>
            <w:r w:rsidRPr="005E4A8C">
              <w:rPr>
                <w:sz w:val="24"/>
                <w:szCs w:val="24"/>
              </w:rPr>
              <w:t>801</w:t>
            </w:r>
          </w:p>
        </w:tc>
        <w:tc>
          <w:tcPr>
            <w:tcW w:w="776" w:type="dxa"/>
          </w:tcPr>
          <w:p w:rsidR="004A7ADE" w:rsidRPr="005E4A8C" w:rsidRDefault="004A7ADE" w:rsidP="00DB4FFF">
            <w:pPr>
              <w:pStyle w:val="14"/>
              <w:ind w:firstLine="0"/>
              <w:rPr>
                <w:sz w:val="24"/>
                <w:szCs w:val="24"/>
              </w:rPr>
            </w:pPr>
            <w:r w:rsidRPr="005E4A8C">
              <w:rPr>
                <w:sz w:val="24"/>
                <w:szCs w:val="24"/>
              </w:rPr>
              <w:t>809</w:t>
            </w:r>
          </w:p>
        </w:tc>
        <w:tc>
          <w:tcPr>
            <w:tcW w:w="776" w:type="dxa"/>
          </w:tcPr>
          <w:p w:rsidR="004A7ADE" w:rsidRPr="005E4A8C" w:rsidRDefault="004A7ADE" w:rsidP="00DB4FFF">
            <w:pPr>
              <w:pStyle w:val="14"/>
              <w:ind w:firstLine="0"/>
              <w:rPr>
                <w:sz w:val="24"/>
                <w:szCs w:val="24"/>
              </w:rPr>
            </w:pPr>
            <w:r w:rsidRPr="005E4A8C">
              <w:rPr>
                <w:sz w:val="24"/>
                <w:szCs w:val="24"/>
              </w:rPr>
              <w:t>874</w:t>
            </w:r>
          </w:p>
        </w:tc>
        <w:tc>
          <w:tcPr>
            <w:tcW w:w="776" w:type="dxa"/>
          </w:tcPr>
          <w:p w:rsidR="004A7ADE" w:rsidRPr="005E4A8C" w:rsidRDefault="004A7ADE" w:rsidP="00DB4FFF">
            <w:pPr>
              <w:pStyle w:val="14"/>
              <w:ind w:firstLine="0"/>
              <w:rPr>
                <w:sz w:val="24"/>
                <w:szCs w:val="24"/>
              </w:rPr>
            </w:pPr>
            <w:r w:rsidRPr="005E4A8C">
              <w:rPr>
                <w:sz w:val="24"/>
                <w:szCs w:val="24"/>
              </w:rPr>
              <w:t>942</w:t>
            </w:r>
          </w:p>
        </w:tc>
        <w:tc>
          <w:tcPr>
            <w:tcW w:w="776" w:type="dxa"/>
          </w:tcPr>
          <w:p w:rsidR="004A7ADE" w:rsidRPr="005E4A8C" w:rsidRDefault="004A7ADE" w:rsidP="00DB4FFF">
            <w:pPr>
              <w:pStyle w:val="14"/>
              <w:ind w:firstLine="0"/>
              <w:rPr>
                <w:sz w:val="24"/>
                <w:szCs w:val="24"/>
              </w:rPr>
            </w:pPr>
            <w:r w:rsidRPr="005E4A8C">
              <w:rPr>
                <w:sz w:val="24"/>
                <w:szCs w:val="24"/>
              </w:rPr>
              <w:t>1092</w:t>
            </w:r>
          </w:p>
        </w:tc>
        <w:tc>
          <w:tcPr>
            <w:tcW w:w="776" w:type="dxa"/>
          </w:tcPr>
          <w:p w:rsidR="004A7ADE" w:rsidRPr="005E4A8C" w:rsidRDefault="004A7ADE" w:rsidP="00DB4FFF">
            <w:pPr>
              <w:pStyle w:val="14"/>
              <w:ind w:firstLine="0"/>
              <w:rPr>
                <w:sz w:val="24"/>
                <w:szCs w:val="24"/>
              </w:rPr>
            </w:pPr>
            <w:r w:rsidRPr="005E4A8C">
              <w:rPr>
                <w:sz w:val="24"/>
                <w:szCs w:val="24"/>
              </w:rPr>
              <w:t>945</w:t>
            </w:r>
          </w:p>
        </w:tc>
        <w:tc>
          <w:tcPr>
            <w:tcW w:w="776" w:type="dxa"/>
          </w:tcPr>
          <w:p w:rsidR="004A7ADE" w:rsidRPr="005E4A8C" w:rsidRDefault="004A7ADE" w:rsidP="00DB4FFF">
            <w:pPr>
              <w:pStyle w:val="14"/>
              <w:ind w:firstLine="0"/>
              <w:rPr>
                <w:sz w:val="24"/>
                <w:szCs w:val="24"/>
              </w:rPr>
            </w:pPr>
            <w:r w:rsidRPr="005E4A8C">
              <w:rPr>
                <w:sz w:val="24"/>
                <w:szCs w:val="24"/>
              </w:rPr>
              <w:t>1019</w:t>
            </w:r>
          </w:p>
        </w:tc>
      </w:tr>
      <w:tr w:rsidR="004A7ADE" w:rsidRPr="005E4A8C">
        <w:tc>
          <w:tcPr>
            <w:tcW w:w="3168" w:type="dxa"/>
          </w:tcPr>
          <w:p w:rsidR="004A7ADE" w:rsidRPr="005E4A8C" w:rsidRDefault="004A7ADE" w:rsidP="00DB4FFF">
            <w:pPr>
              <w:pStyle w:val="14"/>
              <w:ind w:firstLine="0"/>
              <w:rPr>
                <w:sz w:val="24"/>
                <w:szCs w:val="24"/>
              </w:rPr>
            </w:pPr>
            <w:r w:rsidRPr="005E4A8C">
              <w:rPr>
                <w:sz w:val="24"/>
                <w:szCs w:val="24"/>
              </w:rPr>
              <w:t>Мужчин 16-59</w:t>
            </w:r>
          </w:p>
        </w:tc>
        <w:tc>
          <w:tcPr>
            <w:tcW w:w="776" w:type="dxa"/>
          </w:tcPr>
          <w:p w:rsidR="004A7ADE" w:rsidRPr="005E4A8C" w:rsidRDefault="004A7ADE" w:rsidP="00DB4FFF">
            <w:pPr>
              <w:pStyle w:val="14"/>
              <w:ind w:firstLine="0"/>
              <w:rPr>
                <w:sz w:val="24"/>
                <w:szCs w:val="24"/>
              </w:rPr>
            </w:pPr>
            <w:r w:rsidRPr="005E4A8C">
              <w:rPr>
                <w:sz w:val="24"/>
                <w:szCs w:val="24"/>
              </w:rPr>
              <w:t>698</w:t>
            </w:r>
          </w:p>
        </w:tc>
        <w:tc>
          <w:tcPr>
            <w:tcW w:w="776" w:type="dxa"/>
          </w:tcPr>
          <w:p w:rsidR="004A7ADE" w:rsidRPr="005E4A8C" w:rsidRDefault="004A7ADE" w:rsidP="00DB4FFF">
            <w:pPr>
              <w:pStyle w:val="14"/>
              <w:ind w:firstLine="0"/>
              <w:rPr>
                <w:sz w:val="24"/>
                <w:szCs w:val="24"/>
              </w:rPr>
            </w:pPr>
            <w:r w:rsidRPr="005E4A8C">
              <w:rPr>
                <w:sz w:val="24"/>
                <w:szCs w:val="24"/>
              </w:rPr>
              <w:t>783</w:t>
            </w:r>
          </w:p>
        </w:tc>
        <w:tc>
          <w:tcPr>
            <w:tcW w:w="776" w:type="dxa"/>
          </w:tcPr>
          <w:p w:rsidR="004A7ADE" w:rsidRPr="005E4A8C" w:rsidRDefault="004A7ADE" w:rsidP="00DB4FFF">
            <w:pPr>
              <w:pStyle w:val="14"/>
              <w:ind w:firstLine="0"/>
              <w:rPr>
                <w:sz w:val="24"/>
                <w:szCs w:val="24"/>
              </w:rPr>
            </w:pPr>
            <w:r w:rsidRPr="005E4A8C">
              <w:rPr>
                <w:sz w:val="24"/>
                <w:szCs w:val="24"/>
              </w:rPr>
              <w:t>760</w:t>
            </w:r>
          </w:p>
        </w:tc>
        <w:tc>
          <w:tcPr>
            <w:tcW w:w="776" w:type="dxa"/>
          </w:tcPr>
          <w:p w:rsidR="004A7ADE" w:rsidRPr="005E4A8C" w:rsidRDefault="004A7ADE" w:rsidP="00DB4FFF">
            <w:pPr>
              <w:pStyle w:val="14"/>
              <w:ind w:firstLine="0"/>
              <w:rPr>
                <w:sz w:val="24"/>
                <w:szCs w:val="24"/>
              </w:rPr>
            </w:pPr>
            <w:r w:rsidRPr="005E4A8C">
              <w:rPr>
                <w:sz w:val="24"/>
                <w:szCs w:val="24"/>
              </w:rPr>
              <w:t>900</w:t>
            </w:r>
          </w:p>
        </w:tc>
        <w:tc>
          <w:tcPr>
            <w:tcW w:w="776" w:type="dxa"/>
          </w:tcPr>
          <w:p w:rsidR="004A7ADE" w:rsidRPr="005E4A8C" w:rsidRDefault="004A7ADE" w:rsidP="00DB4FFF">
            <w:pPr>
              <w:pStyle w:val="14"/>
              <w:ind w:firstLine="0"/>
              <w:rPr>
                <w:sz w:val="24"/>
                <w:szCs w:val="24"/>
              </w:rPr>
            </w:pPr>
            <w:r w:rsidRPr="005E4A8C">
              <w:rPr>
                <w:sz w:val="24"/>
                <w:szCs w:val="24"/>
              </w:rPr>
              <w:t>890</w:t>
            </w:r>
          </w:p>
        </w:tc>
        <w:tc>
          <w:tcPr>
            <w:tcW w:w="776" w:type="dxa"/>
          </w:tcPr>
          <w:p w:rsidR="004A7ADE" w:rsidRPr="005E4A8C" w:rsidRDefault="004A7ADE" w:rsidP="00DB4FFF">
            <w:pPr>
              <w:pStyle w:val="14"/>
              <w:ind w:firstLine="0"/>
              <w:rPr>
                <w:sz w:val="24"/>
                <w:szCs w:val="24"/>
              </w:rPr>
            </w:pPr>
            <w:r w:rsidRPr="005E4A8C">
              <w:rPr>
                <w:sz w:val="24"/>
                <w:szCs w:val="24"/>
              </w:rPr>
              <w:t>948</w:t>
            </w:r>
          </w:p>
        </w:tc>
        <w:tc>
          <w:tcPr>
            <w:tcW w:w="776" w:type="dxa"/>
          </w:tcPr>
          <w:p w:rsidR="004A7ADE" w:rsidRPr="005E4A8C" w:rsidRDefault="004A7ADE" w:rsidP="00DB4FFF">
            <w:pPr>
              <w:pStyle w:val="14"/>
              <w:ind w:firstLine="0"/>
              <w:rPr>
                <w:sz w:val="24"/>
                <w:szCs w:val="24"/>
              </w:rPr>
            </w:pPr>
            <w:r w:rsidRPr="005E4A8C">
              <w:rPr>
                <w:sz w:val="24"/>
                <w:szCs w:val="24"/>
              </w:rPr>
              <w:t>992</w:t>
            </w:r>
          </w:p>
        </w:tc>
        <w:tc>
          <w:tcPr>
            <w:tcW w:w="776" w:type="dxa"/>
          </w:tcPr>
          <w:p w:rsidR="004A7ADE" w:rsidRPr="005E4A8C" w:rsidRDefault="004A7ADE" w:rsidP="00DB4FFF">
            <w:pPr>
              <w:pStyle w:val="14"/>
              <w:ind w:firstLine="0"/>
              <w:rPr>
                <w:sz w:val="24"/>
                <w:szCs w:val="24"/>
              </w:rPr>
            </w:pPr>
            <w:r w:rsidRPr="005E4A8C">
              <w:rPr>
                <w:sz w:val="24"/>
                <w:szCs w:val="24"/>
              </w:rPr>
              <w:t>902</w:t>
            </w:r>
          </w:p>
        </w:tc>
      </w:tr>
      <w:tr w:rsidR="004A7ADE" w:rsidRPr="005E4A8C">
        <w:tc>
          <w:tcPr>
            <w:tcW w:w="3168" w:type="dxa"/>
          </w:tcPr>
          <w:p w:rsidR="004A7ADE" w:rsidRPr="005E4A8C" w:rsidRDefault="004A7ADE" w:rsidP="00DB4FFF">
            <w:pPr>
              <w:pStyle w:val="14"/>
              <w:ind w:firstLine="0"/>
              <w:rPr>
                <w:sz w:val="24"/>
                <w:szCs w:val="24"/>
              </w:rPr>
            </w:pPr>
            <w:r w:rsidRPr="005E4A8C">
              <w:rPr>
                <w:sz w:val="24"/>
                <w:szCs w:val="24"/>
              </w:rPr>
              <w:t>Численность населения</w:t>
            </w:r>
          </w:p>
        </w:tc>
        <w:tc>
          <w:tcPr>
            <w:tcW w:w="776" w:type="dxa"/>
          </w:tcPr>
          <w:p w:rsidR="004A7ADE" w:rsidRPr="005E4A8C" w:rsidRDefault="004A7ADE" w:rsidP="00DB4FFF">
            <w:pPr>
              <w:pStyle w:val="14"/>
              <w:ind w:firstLine="0"/>
              <w:rPr>
                <w:sz w:val="24"/>
                <w:szCs w:val="24"/>
              </w:rPr>
            </w:pPr>
            <w:r w:rsidRPr="005E4A8C">
              <w:rPr>
                <w:sz w:val="24"/>
                <w:szCs w:val="24"/>
              </w:rPr>
              <w:t>4315</w:t>
            </w:r>
          </w:p>
        </w:tc>
        <w:tc>
          <w:tcPr>
            <w:tcW w:w="776" w:type="dxa"/>
          </w:tcPr>
          <w:p w:rsidR="004A7ADE" w:rsidRPr="005E4A8C" w:rsidRDefault="004A7ADE" w:rsidP="00DB4FFF">
            <w:pPr>
              <w:pStyle w:val="14"/>
              <w:ind w:firstLine="0"/>
              <w:rPr>
                <w:sz w:val="24"/>
                <w:szCs w:val="24"/>
              </w:rPr>
            </w:pPr>
            <w:r w:rsidRPr="005E4A8C">
              <w:rPr>
                <w:sz w:val="24"/>
                <w:szCs w:val="24"/>
              </w:rPr>
              <w:t>4391</w:t>
            </w:r>
          </w:p>
        </w:tc>
        <w:tc>
          <w:tcPr>
            <w:tcW w:w="776" w:type="dxa"/>
          </w:tcPr>
          <w:p w:rsidR="004A7ADE" w:rsidRPr="005E4A8C" w:rsidRDefault="004A7ADE" w:rsidP="00DB4FFF">
            <w:pPr>
              <w:pStyle w:val="14"/>
              <w:ind w:firstLine="0"/>
              <w:rPr>
                <w:sz w:val="24"/>
                <w:szCs w:val="24"/>
              </w:rPr>
            </w:pPr>
            <w:r w:rsidRPr="005E4A8C">
              <w:rPr>
                <w:sz w:val="24"/>
                <w:szCs w:val="24"/>
              </w:rPr>
              <w:t>4524</w:t>
            </w:r>
          </w:p>
        </w:tc>
        <w:tc>
          <w:tcPr>
            <w:tcW w:w="776" w:type="dxa"/>
          </w:tcPr>
          <w:p w:rsidR="004A7ADE" w:rsidRPr="005E4A8C" w:rsidRDefault="004A7ADE" w:rsidP="00DB4FFF">
            <w:pPr>
              <w:pStyle w:val="14"/>
              <w:ind w:firstLine="0"/>
              <w:rPr>
                <w:sz w:val="24"/>
                <w:szCs w:val="24"/>
              </w:rPr>
            </w:pPr>
            <w:r w:rsidRPr="005E4A8C">
              <w:rPr>
                <w:sz w:val="24"/>
                <w:szCs w:val="24"/>
              </w:rPr>
              <w:t>4567</w:t>
            </w:r>
          </w:p>
        </w:tc>
        <w:tc>
          <w:tcPr>
            <w:tcW w:w="776" w:type="dxa"/>
          </w:tcPr>
          <w:p w:rsidR="004A7ADE" w:rsidRPr="005E4A8C" w:rsidRDefault="004A7ADE" w:rsidP="00DB4FFF">
            <w:pPr>
              <w:pStyle w:val="14"/>
              <w:ind w:firstLine="0"/>
              <w:rPr>
                <w:sz w:val="24"/>
                <w:szCs w:val="24"/>
              </w:rPr>
            </w:pPr>
            <w:r w:rsidRPr="005E4A8C">
              <w:rPr>
                <w:sz w:val="24"/>
                <w:szCs w:val="24"/>
              </w:rPr>
              <w:t>4503</w:t>
            </w:r>
          </w:p>
        </w:tc>
        <w:tc>
          <w:tcPr>
            <w:tcW w:w="776" w:type="dxa"/>
          </w:tcPr>
          <w:p w:rsidR="004A7ADE" w:rsidRPr="005E4A8C" w:rsidRDefault="004A7ADE" w:rsidP="00DB4FFF">
            <w:pPr>
              <w:pStyle w:val="14"/>
              <w:ind w:firstLine="0"/>
              <w:rPr>
                <w:sz w:val="24"/>
                <w:szCs w:val="24"/>
              </w:rPr>
            </w:pPr>
            <w:r w:rsidRPr="005E4A8C">
              <w:rPr>
                <w:sz w:val="24"/>
                <w:szCs w:val="24"/>
              </w:rPr>
              <w:t>4527</w:t>
            </w:r>
          </w:p>
        </w:tc>
        <w:tc>
          <w:tcPr>
            <w:tcW w:w="776" w:type="dxa"/>
          </w:tcPr>
          <w:p w:rsidR="004A7ADE" w:rsidRPr="005E4A8C" w:rsidRDefault="004A7ADE" w:rsidP="00DB4FFF">
            <w:pPr>
              <w:pStyle w:val="14"/>
              <w:ind w:firstLine="0"/>
              <w:rPr>
                <w:sz w:val="24"/>
                <w:szCs w:val="24"/>
              </w:rPr>
            </w:pPr>
            <w:r w:rsidRPr="005E4A8C">
              <w:rPr>
                <w:sz w:val="24"/>
                <w:szCs w:val="24"/>
              </w:rPr>
              <w:t>4655</w:t>
            </w:r>
          </w:p>
        </w:tc>
        <w:tc>
          <w:tcPr>
            <w:tcW w:w="776" w:type="dxa"/>
          </w:tcPr>
          <w:p w:rsidR="004A7ADE" w:rsidRPr="005E4A8C" w:rsidRDefault="004A7ADE" w:rsidP="00DB4FFF">
            <w:pPr>
              <w:pStyle w:val="14"/>
              <w:ind w:firstLine="0"/>
              <w:rPr>
                <w:sz w:val="24"/>
                <w:szCs w:val="24"/>
              </w:rPr>
            </w:pPr>
            <w:r w:rsidRPr="005E4A8C">
              <w:rPr>
                <w:sz w:val="24"/>
                <w:szCs w:val="24"/>
              </w:rPr>
              <w:t>4578</w:t>
            </w:r>
          </w:p>
        </w:tc>
      </w:tr>
    </w:tbl>
    <w:p w:rsidR="004A7ADE" w:rsidRDefault="004A7ADE" w:rsidP="004A7ADE">
      <w:pPr>
        <w:pStyle w:val="14"/>
      </w:pPr>
    </w:p>
    <w:p w:rsidR="004A7ADE" w:rsidRDefault="004A7ADE" w:rsidP="004A7ADE">
      <w:pPr>
        <w:spacing w:after="0" w:line="240" w:lineRule="auto"/>
        <w:jc w:val="right"/>
        <w:rPr>
          <w:rFonts w:ascii="Arial" w:hAnsi="Arial" w:cs="Arial"/>
          <w:b/>
          <w:i/>
          <w:sz w:val="20"/>
          <w:szCs w:val="20"/>
        </w:rPr>
      </w:pPr>
      <w:r w:rsidRPr="005414B4">
        <w:rPr>
          <w:rFonts w:ascii="Arial" w:hAnsi="Arial" w:cs="Arial"/>
          <w:b/>
          <w:i/>
          <w:sz w:val="20"/>
          <w:szCs w:val="20"/>
        </w:rPr>
        <w:t xml:space="preserve">Рис. </w:t>
      </w:r>
      <w:r w:rsidR="00BB7ABF">
        <w:rPr>
          <w:rFonts w:ascii="Arial" w:hAnsi="Arial" w:cs="Arial"/>
          <w:b/>
          <w:i/>
          <w:sz w:val="20"/>
          <w:szCs w:val="20"/>
        </w:rPr>
        <w:t>4</w:t>
      </w:r>
      <w:r w:rsidRPr="005414B4">
        <w:rPr>
          <w:rFonts w:ascii="Arial" w:hAnsi="Arial" w:cs="Arial"/>
          <w:b/>
          <w:i/>
          <w:sz w:val="20"/>
          <w:szCs w:val="20"/>
        </w:rPr>
        <w:t xml:space="preserve">.1 </w:t>
      </w:r>
    </w:p>
    <w:p w:rsidR="004A7ADE" w:rsidRPr="005414B4" w:rsidRDefault="004A7ADE" w:rsidP="004A7ADE">
      <w:pPr>
        <w:spacing w:after="0" w:line="240" w:lineRule="auto"/>
        <w:jc w:val="right"/>
        <w:rPr>
          <w:rFonts w:ascii="Arial" w:hAnsi="Arial" w:cs="Arial"/>
          <w:b/>
          <w:i/>
          <w:sz w:val="20"/>
          <w:szCs w:val="20"/>
        </w:rPr>
      </w:pPr>
      <w:r w:rsidRPr="005414B4">
        <w:rPr>
          <w:rFonts w:ascii="Arial" w:hAnsi="Arial" w:cs="Arial"/>
          <w:b/>
          <w:i/>
          <w:sz w:val="20"/>
          <w:szCs w:val="20"/>
        </w:rPr>
        <w:t>Динамика воспроизводства населения</w:t>
      </w:r>
    </w:p>
    <w:p w:rsidR="004A7ADE" w:rsidRDefault="000F2DFA" w:rsidP="004A7ADE">
      <w:pPr>
        <w:spacing w:before="120" w:after="120"/>
        <w:ind w:firstLine="902"/>
        <w:jc w:val="both"/>
        <w:rPr>
          <w:b/>
          <w:sz w:val="26"/>
          <w:szCs w:val="26"/>
        </w:rPr>
      </w:pPr>
      <w:r>
        <w:rPr>
          <w:noProof/>
          <w:lang w:eastAsia="ru-RU"/>
        </w:rPr>
        <w:drawing>
          <wp:inline distT="0" distB="0" distL="0" distR="0">
            <wp:extent cx="5248275" cy="3390900"/>
            <wp:effectExtent l="19050" t="19050" r="28575" b="19050"/>
            <wp:docPr id="4" name="Рисунок 2" descr="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23"/>
                    <pic:cNvPicPr>
                      <a:picLocks noChangeAspect="1" noChangeArrowheads="1"/>
                    </pic:cNvPicPr>
                  </pic:nvPicPr>
                  <pic:blipFill>
                    <a:blip r:embed="rId10"/>
                    <a:srcRect l="813" t="1794" r="1874" b="2692"/>
                    <a:stretch>
                      <a:fillRect/>
                    </a:stretch>
                  </pic:blipFill>
                  <pic:spPr bwMode="auto">
                    <a:xfrm>
                      <a:off x="0" y="0"/>
                      <a:ext cx="5248275" cy="3390900"/>
                    </a:xfrm>
                    <a:prstGeom prst="rect">
                      <a:avLst/>
                    </a:prstGeom>
                    <a:noFill/>
                    <a:ln w="12700" cmpd="sng">
                      <a:solidFill>
                        <a:srgbClr val="000000"/>
                      </a:solidFill>
                      <a:miter lim="800000"/>
                      <a:headEnd/>
                      <a:tailEnd/>
                    </a:ln>
                    <a:effectLst/>
                  </pic:spPr>
                </pic:pic>
              </a:graphicData>
            </a:graphic>
          </wp:inline>
        </w:drawing>
      </w:r>
    </w:p>
    <w:p w:rsidR="004A7ADE" w:rsidRDefault="004A7ADE" w:rsidP="004A7ADE">
      <w:pPr>
        <w:pStyle w:val="14"/>
      </w:pPr>
    </w:p>
    <w:p w:rsidR="004A7ADE" w:rsidRPr="00F17FA0" w:rsidRDefault="004A7ADE" w:rsidP="004A7ADE">
      <w:pPr>
        <w:pStyle w:val="14"/>
      </w:pPr>
      <w:r w:rsidRPr="00F17FA0">
        <w:t>Сокращение уровня рождаемости в поселении наблюдается практически за весь рассматриваемый период (в 2009 году число родившихся составило 31 человек, и снизилось по сравнению с 2002 годом более чем</w:t>
      </w:r>
      <w:r>
        <w:t xml:space="preserve"> </w:t>
      </w:r>
      <w:r w:rsidRPr="00F17FA0">
        <w:t>в три раза).</w:t>
      </w:r>
    </w:p>
    <w:p w:rsidR="004A7ADE" w:rsidRPr="00F17FA0" w:rsidRDefault="004A7ADE" w:rsidP="004A7ADE">
      <w:pPr>
        <w:pStyle w:val="14"/>
      </w:pPr>
      <w:r w:rsidRPr="00F17FA0">
        <w:t>Несмотря на некоторый рост в последние годы, рождаемость в поселении остается низкой и не обеспечивает простого воспроизводства населения.</w:t>
      </w:r>
    </w:p>
    <w:p w:rsidR="004A7ADE" w:rsidRDefault="004A7ADE" w:rsidP="004A7ADE">
      <w:pPr>
        <w:pStyle w:val="14"/>
      </w:pPr>
      <w:r w:rsidRPr="00F17FA0">
        <w:t>Коэффициент рождаемости за период с 2002 по 2009 гг. испытывал значительные колебания показателя, в целом сохраняя тенденцию к снижению. Так, по сравнению с 2002 годом, в 2009 году коэффициент рождаемости снизился в три раза.</w:t>
      </w:r>
    </w:p>
    <w:p w:rsidR="004A7ADE" w:rsidRDefault="004A7ADE" w:rsidP="004A7ADE">
      <w:pPr>
        <w:pStyle w:val="14"/>
      </w:pPr>
    </w:p>
    <w:p w:rsidR="004A7ADE" w:rsidRDefault="004A7ADE" w:rsidP="004A7ADE">
      <w:pPr>
        <w:pStyle w:val="14"/>
      </w:pPr>
    </w:p>
    <w:p w:rsidR="004A7ADE" w:rsidRPr="000548A2" w:rsidRDefault="004A7ADE" w:rsidP="004A7ADE">
      <w:pPr>
        <w:pStyle w:val="14"/>
        <w:jc w:val="right"/>
        <w:rPr>
          <w:rFonts w:ascii="Arial" w:hAnsi="Arial" w:cs="Arial"/>
          <w:b/>
          <w:i/>
          <w:sz w:val="20"/>
          <w:szCs w:val="20"/>
        </w:rPr>
      </w:pPr>
      <w:r w:rsidRPr="000548A2">
        <w:rPr>
          <w:rFonts w:ascii="Arial" w:hAnsi="Arial" w:cs="Arial"/>
          <w:b/>
          <w:i/>
          <w:sz w:val="20"/>
          <w:szCs w:val="20"/>
        </w:rPr>
        <w:t>Табл.</w:t>
      </w:r>
      <w:r w:rsidR="00BB7ABF">
        <w:rPr>
          <w:rFonts w:ascii="Arial" w:hAnsi="Arial" w:cs="Arial"/>
          <w:b/>
          <w:i/>
          <w:sz w:val="20"/>
          <w:szCs w:val="20"/>
        </w:rPr>
        <w:t xml:space="preserve"> 4</w:t>
      </w:r>
      <w:r>
        <w:rPr>
          <w:rFonts w:ascii="Arial" w:hAnsi="Arial" w:cs="Arial"/>
          <w:b/>
          <w:i/>
          <w:sz w:val="20"/>
          <w:szCs w:val="20"/>
        </w:rPr>
        <w:t>.</w:t>
      </w:r>
      <w:r w:rsidRPr="000548A2">
        <w:rPr>
          <w:rFonts w:ascii="Arial" w:hAnsi="Arial" w:cs="Arial"/>
          <w:b/>
          <w:i/>
          <w:sz w:val="20"/>
          <w:szCs w:val="20"/>
        </w:rPr>
        <w:t xml:space="preserve">4 </w:t>
      </w:r>
    </w:p>
    <w:p w:rsidR="004A7ADE" w:rsidRPr="000548A2" w:rsidRDefault="004A7ADE" w:rsidP="004A7ADE">
      <w:pPr>
        <w:pStyle w:val="14"/>
        <w:jc w:val="right"/>
        <w:rPr>
          <w:rFonts w:ascii="Arial" w:hAnsi="Arial" w:cs="Arial"/>
          <w:b/>
          <w:i/>
          <w:sz w:val="20"/>
          <w:szCs w:val="20"/>
        </w:rPr>
      </w:pPr>
      <w:r w:rsidRPr="000548A2">
        <w:rPr>
          <w:rFonts w:ascii="Arial" w:hAnsi="Arial" w:cs="Arial"/>
          <w:b/>
          <w:i/>
          <w:sz w:val="20"/>
          <w:szCs w:val="20"/>
        </w:rPr>
        <w:lastRenderedPageBreak/>
        <w:t>Коэффициенты естественного изменения численности населения</w:t>
      </w:r>
      <w:r>
        <w:rPr>
          <w:rFonts w:ascii="Arial" w:hAnsi="Arial" w:cs="Arial"/>
          <w:b/>
          <w:i/>
          <w:sz w:val="20"/>
          <w:szCs w:val="20"/>
        </w:rPr>
        <w:t xml:space="preserve"> </w:t>
      </w:r>
      <w:r w:rsidRPr="000548A2">
        <w:rPr>
          <w:rFonts w:ascii="Arial" w:hAnsi="Arial" w:cs="Arial"/>
          <w:b/>
          <w:i/>
          <w:sz w:val="20"/>
          <w:szCs w:val="20"/>
        </w:rPr>
        <w:t>Хакуринохабльского сельского поселения,</w:t>
      </w:r>
      <w:r w:rsidRPr="000548A2">
        <w:rPr>
          <w:rFonts w:ascii="Arial" w:hAnsi="Arial" w:cs="Arial"/>
          <w:b/>
          <w:i/>
          <w:color w:val="000000"/>
          <w:sz w:val="20"/>
          <w:szCs w:val="20"/>
        </w:rPr>
        <w:t xml:space="preserve"> ‰</w:t>
      </w:r>
    </w:p>
    <w:tbl>
      <w:tblPr>
        <w:tblW w:w="9279" w:type="dxa"/>
        <w:jc w:val="center"/>
        <w:tblInd w:w="-153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5144"/>
        <w:gridCol w:w="1309"/>
        <w:gridCol w:w="1358"/>
        <w:gridCol w:w="1468"/>
      </w:tblGrid>
      <w:tr w:rsidR="004A7ADE" w:rsidRPr="005E4A8C">
        <w:trPr>
          <w:trHeight w:val="437"/>
          <w:tblHeader/>
          <w:jc w:val="center"/>
        </w:trPr>
        <w:tc>
          <w:tcPr>
            <w:tcW w:w="5144"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sz w:val="24"/>
                <w:szCs w:val="24"/>
              </w:rPr>
              <w:t>Показатели</w:t>
            </w:r>
          </w:p>
        </w:tc>
        <w:tc>
          <w:tcPr>
            <w:tcW w:w="1309"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2002</w:t>
            </w:r>
          </w:p>
        </w:tc>
        <w:tc>
          <w:tcPr>
            <w:tcW w:w="1358"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2007</w:t>
            </w:r>
          </w:p>
        </w:tc>
        <w:tc>
          <w:tcPr>
            <w:tcW w:w="1468"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2009</w:t>
            </w:r>
          </w:p>
        </w:tc>
      </w:tr>
      <w:tr w:rsidR="004A7ADE" w:rsidRPr="005E4A8C">
        <w:trPr>
          <w:trHeight w:val="635"/>
          <w:jc w:val="center"/>
        </w:trPr>
        <w:tc>
          <w:tcPr>
            <w:tcW w:w="5144" w:type="dxa"/>
            <w:tcBorders>
              <w:top w:val="thinThickSmallGap" w:sz="12" w:space="0" w:color="auto"/>
              <w:bottom w:val="single" w:sz="4" w:space="0" w:color="000000"/>
            </w:tcBorders>
            <w:vAlign w:val="center"/>
          </w:tcPr>
          <w:p w:rsidR="004A7ADE" w:rsidRPr="005E4A8C" w:rsidRDefault="004A7ADE" w:rsidP="00DB4FFF">
            <w:pPr>
              <w:spacing w:after="0" w:line="240" w:lineRule="auto"/>
              <w:rPr>
                <w:rFonts w:ascii="Times New Roman" w:hAnsi="Times New Roman"/>
                <w:color w:val="000000"/>
                <w:sz w:val="24"/>
                <w:szCs w:val="24"/>
              </w:rPr>
            </w:pPr>
            <w:r w:rsidRPr="005E4A8C">
              <w:rPr>
                <w:rFonts w:ascii="Times New Roman" w:hAnsi="Times New Roman"/>
                <w:sz w:val="24"/>
                <w:szCs w:val="24"/>
              </w:rPr>
              <w:t>Коэффициент рождаемости,</w:t>
            </w:r>
            <w:r w:rsidRPr="005E4A8C">
              <w:rPr>
                <w:rFonts w:ascii="Times New Roman" w:hAnsi="Times New Roman"/>
                <w:color w:val="000000"/>
                <w:sz w:val="24"/>
                <w:szCs w:val="24"/>
              </w:rPr>
              <w:t xml:space="preserve"> К</w:t>
            </w:r>
            <w:r w:rsidRPr="005E4A8C">
              <w:rPr>
                <w:rFonts w:ascii="Times New Roman" w:hAnsi="Times New Roman"/>
                <w:color w:val="000000"/>
                <w:sz w:val="24"/>
                <w:szCs w:val="24"/>
                <w:vertAlign w:val="subscript"/>
              </w:rPr>
              <w:t>р</w:t>
            </w:r>
          </w:p>
        </w:tc>
        <w:tc>
          <w:tcPr>
            <w:tcW w:w="1309" w:type="dxa"/>
            <w:tcBorders>
              <w:top w:val="thinThickSmallGap" w:sz="12" w:space="0" w:color="auto"/>
              <w:bottom w:val="single" w:sz="4" w:space="0" w:color="000000"/>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22</w:t>
            </w:r>
            <w:r>
              <w:rPr>
                <w:rFonts w:ascii="Times New Roman" w:hAnsi="Times New Roman"/>
                <w:color w:val="000000"/>
                <w:sz w:val="24"/>
                <w:szCs w:val="24"/>
              </w:rPr>
              <w:t>.</w:t>
            </w:r>
            <w:r w:rsidRPr="005E4A8C">
              <w:rPr>
                <w:rFonts w:ascii="Times New Roman" w:hAnsi="Times New Roman"/>
                <w:color w:val="000000"/>
                <w:sz w:val="24"/>
                <w:szCs w:val="24"/>
              </w:rPr>
              <w:t>28</w:t>
            </w:r>
          </w:p>
        </w:tc>
        <w:tc>
          <w:tcPr>
            <w:tcW w:w="1358" w:type="dxa"/>
            <w:tcBorders>
              <w:top w:val="thinThickSmallGap" w:sz="12" w:space="0" w:color="auto"/>
              <w:bottom w:val="single" w:sz="4" w:space="0" w:color="000000"/>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sz w:val="24"/>
                <w:szCs w:val="24"/>
              </w:rPr>
              <w:t>12</w:t>
            </w:r>
            <w:r>
              <w:rPr>
                <w:rFonts w:ascii="Times New Roman" w:hAnsi="Times New Roman"/>
                <w:sz w:val="24"/>
                <w:szCs w:val="24"/>
              </w:rPr>
              <w:t>.</w:t>
            </w:r>
            <w:r w:rsidRPr="005E4A8C">
              <w:rPr>
                <w:rFonts w:ascii="Times New Roman" w:hAnsi="Times New Roman"/>
                <w:sz w:val="24"/>
                <w:szCs w:val="24"/>
              </w:rPr>
              <w:t>63</w:t>
            </w:r>
          </w:p>
        </w:tc>
        <w:tc>
          <w:tcPr>
            <w:tcW w:w="1468" w:type="dxa"/>
            <w:tcBorders>
              <w:top w:val="thinThickSmallGap" w:sz="12" w:space="0" w:color="auto"/>
              <w:bottom w:val="single" w:sz="4" w:space="0" w:color="000000"/>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sz w:val="24"/>
                <w:szCs w:val="24"/>
              </w:rPr>
              <w:t>6</w:t>
            </w:r>
            <w:r>
              <w:rPr>
                <w:rFonts w:ascii="Times New Roman" w:hAnsi="Times New Roman"/>
                <w:sz w:val="24"/>
                <w:szCs w:val="24"/>
              </w:rPr>
              <w:t>.</w:t>
            </w:r>
            <w:r w:rsidRPr="005E4A8C">
              <w:rPr>
                <w:rFonts w:ascii="Times New Roman" w:hAnsi="Times New Roman"/>
                <w:sz w:val="24"/>
                <w:szCs w:val="24"/>
              </w:rPr>
              <w:t>77</w:t>
            </w:r>
          </w:p>
        </w:tc>
      </w:tr>
      <w:tr w:rsidR="004A7ADE" w:rsidRPr="005E4A8C">
        <w:trPr>
          <w:trHeight w:val="635"/>
          <w:jc w:val="center"/>
        </w:trPr>
        <w:tc>
          <w:tcPr>
            <w:tcW w:w="5144" w:type="dxa"/>
            <w:tcBorders>
              <w:top w:val="single" w:sz="4" w:space="0" w:color="000000"/>
            </w:tcBorders>
            <w:vAlign w:val="center"/>
          </w:tcPr>
          <w:p w:rsidR="004A7ADE" w:rsidRPr="005E4A8C" w:rsidRDefault="004A7ADE" w:rsidP="00DB4FFF">
            <w:pPr>
              <w:spacing w:after="0" w:line="240" w:lineRule="auto"/>
              <w:rPr>
                <w:rFonts w:ascii="Times New Roman" w:hAnsi="Times New Roman"/>
                <w:sz w:val="24"/>
                <w:szCs w:val="24"/>
              </w:rPr>
            </w:pPr>
            <w:r w:rsidRPr="005E4A8C">
              <w:rPr>
                <w:rFonts w:ascii="Times New Roman" w:hAnsi="Times New Roman"/>
                <w:sz w:val="24"/>
                <w:szCs w:val="24"/>
              </w:rPr>
              <w:t xml:space="preserve">Коэффициент смертности, </w:t>
            </w:r>
            <w:r w:rsidRPr="005E4A8C">
              <w:rPr>
                <w:rFonts w:ascii="Times New Roman" w:hAnsi="Times New Roman"/>
                <w:color w:val="000000"/>
                <w:sz w:val="24"/>
                <w:szCs w:val="24"/>
              </w:rPr>
              <w:t>Ксм</w:t>
            </w:r>
          </w:p>
        </w:tc>
        <w:tc>
          <w:tcPr>
            <w:tcW w:w="1309" w:type="dxa"/>
            <w:tcBorders>
              <w:top w:val="single" w:sz="4" w:space="0" w:color="000000"/>
            </w:tcBorders>
            <w:vAlign w:val="center"/>
          </w:tcPr>
          <w:p w:rsidR="004A7ADE" w:rsidRPr="005E4A8C" w:rsidRDefault="004A7ADE" w:rsidP="00DB4FFF">
            <w:pPr>
              <w:spacing w:after="0" w:line="240" w:lineRule="auto"/>
              <w:rPr>
                <w:rFonts w:ascii="Times New Roman" w:hAnsi="Times New Roman"/>
                <w:color w:val="000000"/>
                <w:sz w:val="24"/>
                <w:szCs w:val="24"/>
              </w:rPr>
            </w:pPr>
            <w:r w:rsidRPr="005E4A8C">
              <w:rPr>
                <w:rFonts w:ascii="Times New Roman" w:hAnsi="Times New Roman"/>
                <w:color w:val="000000"/>
                <w:sz w:val="24"/>
                <w:szCs w:val="24"/>
              </w:rPr>
              <w:t>16</w:t>
            </w:r>
            <w:r>
              <w:rPr>
                <w:rFonts w:ascii="Times New Roman" w:hAnsi="Times New Roman"/>
                <w:color w:val="000000"/>
                <w:sz w:val="24"/>
                <w:szCs w:val="24"/>
              </w:rPr>
              <w:t>.</w:t>
            </w:r>
            <w:r w:rsidRPr="005E4A8C">
              <w:rPr>
                <w:rFonts w:ascii="Times New Roman" w:hAnsi="Times New Roman"/>
                <w:color w:val="000000"/>
                <w:sz w:val="24"/>
                <w:szCs w:val="24"/>
              </w:rPr>
              <w:t>31</w:t>
            </w:r>
          </w:p>
        </w:tc>
        <w:tc>
          <w:tcPr>
            <w:tcW w:w="1358" w:type="dxa"/>
            <w:tcBorders>
              <w:top w:val="single" w:sz="4" w:space="0" w:color="000000"/>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12</w:t>
            </w:r>
            <w:r>
              <w:rPr>
                <w:rFonts w:ascii="Times New Roman" w:hAnsi="Times New Roman"/>
                <w:color w:val="000000"/>
                <w:sz w:val="24"/>
                <w:szCs w:val="24"/>
              </w:rPr>
              <w:t>.</w:t>
            </w:r>
            <w:r w:rsidRPr="005E4A8C">
              <w:rPr>
                <w:rFonts w:ascii="Times New Roman" w:hAnsi="Times New Roman"/>
                <w:color w:val="000000"/>
                <w:sz w:val="24"/>
                <w:szCs w:val="24"/>
              </w:rPr>
              <w:t>19</w:t>
            </w:r>
          </w:p>
        </w:tc>
        <w:tc>
          <w:tcPr>
            <w:tcW w:w="1468" w:type="dxa"/>
            <w:tcBorders>
              <w:top w:val="single" w:sz="4" w:space="0" w:color="000000"/>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16</w:t>
            </w:r>
            <w:r>
              <w:rPr>
                <w:rFonts w:ascii="Times New Roman" w:hAnsi="Times New Roman"/>
                <w:color w:val="000000"/>
                <w:sz w:val="24"/>
                <w:szCs w:val="24"/>
              </w:rPr>
              <w:t>.</w:t>
            </w:r>
            <w:r w:rsidRPr="005E4A8C">
              <w:rPr>
                <w:rFonts w:ascii="Times New Roman" w:hAnsi="Times New Roman"/>
                <w:color w:val="000000"/>
                <w:sz w:val="24"/>
                <w:szCs w:val="24"/>
              </w:rPr>
              <w:t>38</w:t>
            </w:r>
          </w:p>
        </w:tc>
      </w:tr>
    </w:tbl>
    <w:p w:rsidR="004A7ADE" w:rsidRPr="00F17FA0" w:rsidRDefault="004A7ADE" w:rsidP="004A7ADE">
      <w:pPr>
        <w:pStyle w:val="14"/>
        <w:rPr>
          <w:sz w:val="28"/>
          <w:szCs w:val="28"/>
        </w:rPr>
      </w:pPr>
    </w:p>
    <w:p w:rsidR="004A7ADE" w:rsidRPr="00F17FA0" w:rsidRDefault="004A7ADE" w:rsidP="004A7ADE">
      <w:pPr>
        <w:pStyle w:val="14"/>
      </w:pPr>
      <w:r w:rsidRPr="00F17FA0">
        <w:t>Отношение уровня рождаемости и смертности в поселении в 2009 году было равно 0</w:t>
      </w:r>
      <w:r>
        <w:t>.</w:t>
      </w:r>
      <w:r w:rsidRPr="00F17FA0">
        <w:t xml:space="preserve">41 при допустимых критических значениях безопасности в 0.9. </w:t>
      </w:r>
    </w:p>
    <w:p w:rsidR="004A7ADE" w:rsidRPr="00F17FA0" w:rsidRDefault="004A7ADE" w:rsidP="004A7ADE">
      <w:pPr>
        <w:pStyle w:val="14"/>
      </w:pPr>
      <w:r w:rsidRPr="00F17FA0">
        <w:t xml:space="preserve">Помимо снижения рождаемости, неблагоприятным является фактор увеличения смертности. Данная тенденция является характерной чертой естественного движения всех экономически развитых стран, России и в т.ч. Республики Адыгея, и во многом обусловлена процессами демографического старения, увеличением доли лиц пожилого возраста. </w:t>
      </w:r>
    </w:p>
    <w:p w:rsidR="004A7ADE" w:rsidRPr="00F17FA0" w:rsidRDefault="004A7ADE" w:rsidP="004A7ADE">
      <w:pPr>
        <w:pStyle w:val="14"/>
      </w:pPr>
      <w:r w:rsidRPr="00F17FA0">
        <w:t>За период с 2002 по 2009 год коэффициент смертности изменялся неоднозначно, достигнув минимального своего значения 5</w:t>
      </w:r>
      <w:r>
        <w:t>.</w:t>
      </w:r>
      <w:r w:rsidRPr="00F17FA0">
        <w:t>95 в 2005 году и максимального 17</w:t>
      </w:r>
      <w:r>
        <w:t>.</w:t>
      </w:r>
      <w:r w:rsidRPr="00F17FA0">
        <w:t>05 в 2006 году. Показатель естественной убыли населения</w:t>
      </w:r>
      <w:r>
        <w:t xml:space="preserve"> </w:t>
      </w:r>
      <w:r w:rsidRPr="00F17FA0">
        <w:t>сохранялся на достаточно высоком уровне, в 2009 году значительно превышая коэффициент рождаемости. Таким образом, не обеспечиваются условия естественного воспроизводства населения.</w:t>
      </w:r>
    </w:p>
    <w:p w:rsidR="004A7ADE" w:rsidRPr="00F17FA0" w:rsidRDefault="004A7ADE" w:rsidP="004A7ADE">
      <w:pPr>
        <w:spacing w:after="0" w:line="240" w:lineRule="auto"/>
        <w:jc w:val="right"/>
        <w:rPr>
          <w:rFonts w:ascii="Times New Roman" w:hAnsi="Times New Roman"/>
          <w:b/>
          <w:i/>
          <w:sz w:val="28"/>
          <w:szCs w:val="28"/>
        </w:rPr>
      </w:pPr>
    </w:p>
    <w:p w:rsidR="004A7ADE" w:rsidRPr="000548A2" w:rsidRDefault="004A7ADE" w:rsidP="004A7ADE">
      <w:pPr>
        <w:spacing w:after="0" w:line="240" w:lineRule="auto"/>
        <w:jc w:val="right"/>
        <w:rPr>
          <w:rFonts w:ascii="Arial" w:hAnsi="Arial" w:cs="Arial"/>
          <w:b/>
          <w:i/>
          <w:sz w:val="20"/>
          <w:szCs w:val="20"/>
        </w:rPr>
      </w:pPr>
      <w:r w:rsidRPr="000548A2">
        <w:rPr>
          <w:rFonts w:ascii="Arial" w:hAnsi="Arial" w:cs="Arial"/>
          <w:b/>
          <w:i/>
          <w:sz w:val="20"/>
          <w:szCs w:val="20"/>
        </w:rPr>
        <w:t>Табл.</w:t>
      </w:r>
      <w:r w:rsidR="00BB7ABF">
        <w:rPr>
          <w:rFonts w:ascii="Arial" w:hAnsi="Arial" w:cs="Arial"/>
          <w:b/>
          <w:i/>
          <w:sz w:val="20"/>
          <w:szCs w:val="20"/>
        </w:rPr>
        <w:t xml:space="preserve"> 4</w:t>
      </w:r>
      <w:r>
        <w:rPr>
          <w:rFonts w:ascii="Arial" w:hAnsi="Arial" w:cs="Arial"/>
          <w:b/>
          <w:i/>
          <w:sz w:val="20"/>
          <w:szCs w:val="20"/>
        </w:rPr>
        <w:t>.</w:t>
      </w:r>
      <w:r w:rsidRPr="000548A2">
        <w:rPr>
          <w:rFonts w:ascii="Arial" w:hAnsi="Arial" w:cs="Arial"/>
          <w:b/>
          <w:i/>
          <w:sz w:val="20"/>
          <w:szCs w:val="20"/>
        </w:rPr>
        <w:t xml:space="preserve">5 </w:t>
      </w:r>
    </w:p>
    <w:p w:rsidR="004A7ADE" w:rsidRPr="000548A2" w:rsidRDefault="004A7ADE" w:rsidP="004A7ADE">
      <w:pPr>
        <w:spacing w:after="0" w:line="240" w:lineRule="auto"/>
        <w:jc w:val="right"/>
        <w:rPr>
          <w:rFonts w:ascii="Arial" w:hAnsi="Arial" w:cs="Arial"/>
          <w:b/>
          <w:i/>
          <w:sz w:val="20"/>
          <w:szCs w:val="20"/>
        </w:rPr>
      </w:pPr>
      <w:r w:rsidRPr="000548A2">
        <w:rPr>
          <w:rFonts w:ascii="Arial" w:hAnsi="Arial" w:cs="Arial"/>
          <w:b/>
          <w:i/>
          <w:sz w:val="20"/>
          <w:szCs w:val="20"/>
        </w:rPr>
        <w:t>Коэффициент естественного прироста населения</w:t>
      </w:r>
    </w:p>
    <w:p w:rsidR="004A7ADE" w:rsidRPr="000548A2" w:rsidRDefault="004A7ADE" w:rsidP="004A7ADE">
      <w:pPr>
        <w:spacing w:after="0" w:line="240" w:lineRule="auto"/>
        <w:jc w:val="right"/>
        <w:rPr>
          <w:rFonts w:ascii="Arial" w:hAnsi="Arial" w:cs="Arial"/>
          <w:b/>
          <w:i/>
          <w:sz w:val="20"/>
          <w:szCs w:val="20"/>
        </w:rPr>
      </w:pPr>
      <w:r w:rsidRPr="000548A2">
        <w:rPr>
          <w:rFonts w:ascii="Arial" w:hAnsi="Arial" w:cs="Arial"/>
          <w:b/>
          <w:i/>
          <w:sz w:val="20"/>
          <w:szCs w:val="20"/>
        </w:rPr>
        <w:t xml:space="preserve">Хакуринохабльского сельского поселения, </w:t>
      </w:r>
      <w:r w:rsidRPr="000548A2">
        <w:rPr>
          <w:rFonts w:ascii="Arial" w:hAnsi="Arial" w:cs="Arial"/>
          <w:b/>
          <w:color w:val="000000"/>
          <w:sz w:val="20"/>
          <w:szCs w:val="20"/>
        </w:rPr>
        <w:t>‰</w:t>
      </w:r>
    </w:p>
    <w:tbl>
      <w:tblPr>
        <w:tblW w:w="928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3896"/>
        <w:gridCol w:w="1824"/>
        <w:gridCol w:w="1824"/>
        <w:gridCol w:w="1744"/>
      </w:tblGrid>
      <w:tr w:rsidR="004A7ADE" w:rsidRPr="005E4A8C">
        <w:trPr>
          <w:trHeight w:val="413"/>
          <w:tblHeader/>
          <w:jc w:val="center"/>
        </w:trPr>
        <w:tc>
          <w:tcPr>
            <w:tcW w:w="3896"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sz w:val="24"/>
                <w:szCs w:val="24"/>
              </w:rPr>
              <w:t>Показатели</w:t>
            </w:r>
          </w:p>
        </w:tc>
        <w:tc>
          <w:tcPr>
            <w:tcW w:w="1824"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2002</w:t>
            </w:r>
          </w:p>
        </w:tc>
        <w:tc>
          <w:tcPr>
            <w:tcW w:w="1824"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2007</w:t>
            </w:r>
          </w:p>
        </w:tc>
        <w:tc>
          <w:tcPr>
            <w:tcW w:w="1744"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2009</w:t>
            </w:r>
          </w:p>
        </w:tc>
      </w:tr>
      <w:tr w:rsidR="004A7ADE" w:rsidRPr="005E4A8C">
        <w:trPr>
          <w:trHeight w:val="917"/>
          <w:jc w:val="center"/>
        </w:trPr>
        <w:tc>
          <w:tcPr>
            <w:tcW w:w="3896" w:type="dxa"/>
            <w:tcBorders>
              <w:top w:val="thinThickSmallGap" w:sz="12" w:space="0" w:color="auto"/>
            </w:tcBorders>
            <w:vAlign w:val="center"/>
          </w:tcPr>
          <w:p w:rsidR="004A7ADE" w:rsidRPr="005E4A8C" w:rsidRDefault="004A7ADE" w:rsidP="00DB4FFF">
            <w:pPr>
              <w:spacing w:after="0" w:line="240" w:lineRule="auto"/>
              <w:rPr>
                <w:rFonts w:ascii="Times New Roman" w:hAnsi="Times New Roman"/>
                <w:color w:val="000000"/>
                <w:sz w:val="24"/>
                <w:szCs w:val="24"/>
              </w:rPr>
            </w:pPr>
            <w:r w:rsidRPr="005E4A8C">
              <w:rPr>
                <w:rFonts w:ascii="Times New Roman" w:hAnsi="Times New Roman"/>
                <w:sz w:val="24"/>
                <w:szCs w:val="24"/>
              </w:rPr>
              <w:t xml:space="preserve">Коэффициент естественного прироста населения, </w:t>
            </w:r>
            <w:r w:rsidRPr="005E4A8C">
              <w:rPr>
                <w:rFonts w:ascii="Times New Roman" w:hAnsi="Times New Roman"/>
                <w:color w:val="000000"/>
                <w:sz w:val="24"/>
                <w:szCs w:val="24"/>
              </w:rPr>
              <w:t>К</w:t>
            </w:r>
            <w:r w:rsidRPr="005E4A8C">
              <w:rPr>
                <w:rFonts w:ascii="Times New Roman" w:hAnsi="Times New Roman"/>
                <w:color w:val="000000"/>
                <w:sz w:val="24"/>
                <w:szCs w:val="24"/>
                <w:vertAlign w:val="subscript"/>
              </w:rPr>
              <w:t>ест.пр</w:t>
            </w:r>
          </w:p>
        </w:tc>
        <w:tc>
          <w:tcPr>
            <w:tcW w:w="1824" w:type="dxa"/>
            <w:tcBorders>
              <w:top w:val="thinThickSmallGap" w:sz="12" w:space="0" w:color="auto"/>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5</w:t>
            </w:r>
            <w:r>
              <w:rPr>
                <w:rFonts w:ascii="Times New Roman" w:hAnsi="Times New Roman"/>
                <w:color w:val="000000"/>
                <w:sz w:val="24"/>
                <w:szCs w:val="24"/>
              </w:rPr>
              <w:t>.</w:t>
            </w:r>
            <w:r w:rsidRPr="005E4A8C">
              <w:rPr>
                <w:rFonts w:ascii="Times New Roman" w:hAnsi="Times New Roman"/>
                <w:color w:val="000000"/>
                <w:sz w:val="24"/>
                <w:szCs w:val="24"/>
              </w:rPr>
              <w:t>97</w:t>
            </w:r>
          </w:p>
        </w:tc>
        <w:tc>
          <w:tcPr>
            <w:tcW w:w="1824" w:type="dxa"/>
            <w:tcBorders>
              <w:top w:val="thinThickSmallGap" w:sz="12" w:space="0" w:color="auto"/>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sz w:val="24"/>
                <w:szCs w:val="24"/>
              </w:rPr>
              <w:t>0.44</w:t>
            </w:r>
          </w:p>
        </w:tc>
        <w:tc>
          <w:tcPr>
            <w:tcW w:w="1744" w:type="dxa"/>
            <w:tcBorders>
              <w:top w:val="thinThickSmallGap" w:sz="12" w:space="0" w:color="auto"/>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-9</w:t>
            </w:r>
            <w:r>
              <w:rPr>
                <w:rFonts w:ascii="Times New Roman" w:hAnsi="Times New Roman"/>
                <w:color w:val="000000"/>
                <w:sz w:val="24"/>
                <w:szCs w:val="24"/>
              </w:rPr>
              <w:t>.</w:t>
            </w:r>
            <w:r w:rsidRPr="005E4A8C">
              <w:rPr>
                <w:rFonts w:ascii="Times New Roman" w:hAnsi="Times New Roman"/>
                <w:color w:val="000000"/>
                <w:sz w:val="24"/>
                <w:szCs w:val="24"/>
              </w:rPr>
              <w:t>61</w:t>
            </w:r>
          </w:p>
        </w:tc>
      </w:tr>
    </w:tbl>
    <w:p w:rsidR="004A7ADE" w:rsidRPr="00F17FA0" w:rsidRDefault="004A7ADE" w:rsidP="004A7ADE">
      <w:pPr>
        <w:pStyle w:val="14"/>
        <w:rPr>
          <w:sz w:val="28"/>
          <w:szCs w:val="28"/>
        </w:rPr>
      </w:pPr>
    </w:p>
    <w:p w:rsidR="004A7ADE" w:rsidRPr="00F17FA0" w:rsidRDefault="004A7ADE" w:rsidP="004A7ADE">
      <w:pPr>
        <w:pStyle w:val="14"/>
      </w:pPr>
      <w:r w:rsidRPr="00F17FA0">
        <w:t>Сложившаяся в поселении демографическая модель воспроизводства населения характеризует угрожающее для развития общества состояние депопуляции и требует неотложных мер по стимулированию рождаемости и снижению недопустимо высокого уровня смертности.</w:t>
      </w:r>
    </w:p>
    <w:p w:rsidR="004A7ADE" w:rsidRPr="00F17FA0" w:rsidRDefault="004A7ADE" w:rsidP="004A7ADE">
      <w:pPr>
        <w:pStyle w:val="14"/>
      </w:pPr>
      <w:r w:rsidRPr="00F17FA0">
        <w:t>При относительно стабильном факторе выбытия населения наблюдается более резкое снижение прибывающего на постоянное место жительства населения. Число прибывших в 2</w:t>
      </w:r>
      <w:r>
        <w:t xml:space="preserve">009 году сократилось более чем </w:t>
      </w:r>
      <w:r w:rsidRPr="00F17FA0">
        <w:t>в 3</w:t>
      </w:r>
      <w:r>
        <w:t>.</w:t>
      </w:r>
      <w:r w:rsidRPr="00F17FA0">
        <w:t>4 раза по сравнению с 2002 годом и составило лишь 38 человек. Это свидетельствует о тенденции сокращения миграционного прироста в поселении.</w:t>
      </w:r>
    </w:p>
    <w:p w:rsidR="004A7ADE" w:rsidRDefault="004A7ADE" w:rsidP="004A7ADE">
      <w:pPr>
        <w:pStyle w:val="14"/>
      </w:pPr>
      <w:r w:rsidRPr="00F17FA0">
        <w:t xml:space="preserve">Миграционная привлекательность поселения невелика, вследствие отсутствия крупных производств и отдаленности от основных транспортных коридоров. </w:t>
      </w:r>
    </w:p>
    <w:p w:rsidR="004A7ADE" w:rsidRDefault="004A7ADE" w:rsidP="004A7ADE">
      <w:pPr>
        <w:pStyle w:val="14"/>
      </w:pPr>
    </w:p>
    <w:p w:rsidR="004A7ADE" w:rsidRDefault="004A7ADE" w:rsidP="004A7ADE">
      <w:pPr>
        <w:pStyle w:val="14"/>
      </w:pPr>
    </w:p>
    <w:p w:rsidR="004A7ADE" w:rsidRDefault="004A7ADE" w:rsidP="004A7ADE">
      <w:pPr>
        <w:pStyle w:val="14"/>
      </w:pPr>
    </w:p>
    <w:p w:rsidR="004A7ADE" w:rsidRPr="00F73172" w:rsidRDefault="004A7ADE" w:rsidP="004A7ADE">
      <w:pPr>
        <w:spacing w:after="0" w:line="240" w:lineRule="auto"/>
        <w:jc w:val="right"/>
        <w:rPr>
          <w:rFonts w:ascii="Arial" w:hAnsi="Arial" w:cs="Arial"/>
          <w:b/>
          <w:i/>
          <w:sz w:val="20"/>
          <w:szCs w:val="20"/>
        </w:rPr>
      </w:pPr>
      <w:r w:rsidRPr="00F73172">
        <w:rPr>
          <w:rFonts w:ascii="Arial" w:hAnsi="Arial" w:cs="Arial"/>
          <w:b/>
          <w:i/>
          <w:sz w:val="20"/>
          <w:szCs w:val="20"/>
        </w:rPr>
        <w:lastRenderedPageBreak/>
        <w:t>Табл.</w:t>
      </w:r>
      <w:r w:rsidR="00BB7ABF">
        <w:rPr>
          <w:rFonts w:ascii="Arial" w:hAnsi="Arial" w:cs="Arial"/>
          <w:b/>
          <w:i/>
          <w:sz w:val="20"/>
          <w:szCs w:val="20"/>
        </w:rPr>
        <w:t xml:space="preserve"> 4</w:t>
      </w:r>
      <w:r>
        <w:rPr>
          <w:rFonts w:ascii="Arial" w:hAnsi="Arial" w:cs="Arial"/>
          <w:b/>
          <w:i/>
          <w:sz w:val="20"/>
          <w:szCs w:val="20"/>
        </w:rPr>
        <w:t>.6</w:t>
      </w:r>
    </w:p>
    <w:p w:rsidR="004A7ADE" w:rsidRPr="00F73172" w:rsidRDefault="004A7ADE" w:rsidP="004A7ADE">
      <w:pPr>
        <w:spacing w:after="0" w:line="240" w:lineRule="auto"/>
        <w:jc w:val="right"/>
        <w:rPr>
          <w:rFonts w:ascii="Arial" w:hAnsi="Arial" w:cs="Arial"/>
          <w:b/>
          <w:i/>
          <w:sz w:val="20"/>
          <w:szCs w:val="20"/>
        </w:rPr>
      </w:pPr>
      <w:r w:rsidRPr="00F73172">
        <w:rPr>
          <w:rFonts w:ascii="Arial" w:hAnsi="Arial" w:cs="Arial"/>
          <w:b/>
          <w:i/>
          <w:sz w:val="20"/>
          <w:szCs w:val="20"/>
        </w:rPr>
        <w:t>Коэффициенты, характеризующие</w:t>
      </w:r>
      <w:r>
        <w:rPr>
          <w:rFonts w:ascii="Arial" w:hAnsi="Arial" w:cs="Arial"/>
          <w:b/>
          <w:i/>
          <w:sz w:val="20"/>
          <w:szCs w:val="20"/>
        </w:rPr>
        <w:t xml:space="preserve"> </w:t>
      </w:r>
      <w:r w:rsidRPr="00F73172">
        <w:rPr>
          <w:rFonts w:ascii="Arial" w:hAnsi="Arial" w:cs="Arial"/>
          <w:b/>
          <w:i/>
          <w:sz w:val="20"/>
          <w:szCs w:val="20"/>
        </w:rPr>
        <w:t>миграцию населения</w:t>
      </w:r>
    </w:p>
    <w:p w:rsidR="004A7ADE" w:rsidRPr="00F73172" w:rsidRDefault="004A7ADE" w:rsidP="004A7ADE">
      <w:pPr>
        <w:spacing w:after="0" w:line="240" w:lineRule="auto"/>
        <w:jc w:val="right"/>
        <w:rPr>
          <w:rFonts w:ascii="Arial" w:hAnsi="Arial" w:cs="Arial"/>
          <w:b/>
          <w:i/>
          <w:sz w:val="20"/>
          <w:szCs w:val="20"/>
        </w:rPr>
      </w:pPr>
      <w:r w:rsidRPr="00F73172">
        <w:rPr>
          <w:rFonts w:ascii="Arial" w:hAnsi="Arial" w:cs="Arial"/>
          <w:b/>
          <w:i/>
          <w:sz w:val="20"/>
          <w:szCs w:val="20"/>
        </w:rPr>
        <w:t xml:space="preserve">Хакуринохабльского сельского поселения, </w:t>
      </w:r>
      <w:r w:rsidRPr="00F73172">
        <w:rPr>
          <w:rFonts w:ascii="Arial" w:hAnsi="Arial" w:cs="Arial"/>
          <w:b/>
          <w:color w:val="000000"/>
          <w:sz w:val="20"/>
          <w:szCs w:val="20"/>
        </w:rPr>
        <w:t>‰</w:t>
      </w:r>
    </w:p>
    <w:tbl>
      <w:tblPr>
        <w:tblW w:w="850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F2F2F2"/>
        <w:tblLayout w:type="fixed"/>
        <w:tblLook w:val="0000"/>
      </w:tblPr>
      <w:tblGrid>
        <w:gridCol w:w="3717"/>
        <w:gridCol w:w="1800"/>
        <w:gridCol w:w="1529"/>
        <w:gridCol w:w="1462"/>
      </w:tblGrid>
      <w:tr w:rsidR="004A7ADE" w:rsidRPr="00F73172">
        <w:trPr>
          <w:trHeight w:val="629"/>
          <w:tblHeader/>
          <w:jc w:val="center"/>
        </w:trPr>
        <w:tc>
          <w:tcPr>
            <w:tcW w:w="3717" w:type="dxa"/>
            <w:tcBorders>
              <w:bottom w:val="thickThinSmallGap" w:sz="12" w:space="0" w:color="auto"/>
            </w:tcBorders>
            <w:shd w:val="clear" w:color="auto" w:fill="F2F2F2"/>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sz w:val="26"/>
                <w:szCs w:val="26"/>
              </w:rPr>
              <w:t>Показатели</w:t>
            </w:r>
          </w:p>
        </w:tc>
        <w:tc>
          <w:tcPr>
            <w:tcW w:w="1800" w:type="dxa"/>
            <w:tcBorders>
              <w:bottom w:val="thickThinSmallGap" w:sz="12" w:space="0" w:color="auto"/>
            </w:tcBorders>
            <w:shd w:val="clear" w:color="auto" w:fill="F2F2F2"/>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2002</w:t>
            </w:r>
          </w:p>
        </w:tc>
        <w:tc>
          <w:tcPr>
            <w:tcW w:w="1529" w:type="dxa"/>
            <w:tcBorders>
              <w:bottom w:val="thickThinSmallGap" w:sz="12" w:space="0" w:color="auto"/>
            </w:tcBorders>
            <w:shd w:val="clear" w:color="auto" w:fill="F2F2F2"/>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2007</w:t>
            </w:r>
          </w:p>
        </w:tc>
        <w:tc>
          <w:tcPr>
            <w:tcW w:w="1462" w:type="dxa"/>
            <w:tcBorders>
              <w:bottom w:val="thickThinSmallGap" w:sz="12" w:space="0" w:color="auto"/>
            </w:tcBorders>
            <w:shd w:val="clear" w:color="auto" w:fill="F2F2F2"/>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2009</w:t>
            </w:r>
          </w:p>
        </w:tc>
      </w:tr>
      <w:tr w:rsidR="004A7ADE" w:rsidRPr="00F73172">
        <w:trPr>
          <w:trHeight w:val="625"/>
          <w:jc w:val="center"/>
        </w:trPr>
        <w:tc>
          <w:tcPr>
            <w:tcW w:w="3717" w:type="dxa"/>
            <w:tcBorders>
              <w:top w:val="thickThinSmallGap" w:sz="12" w:space="0" w:color="auto"/>
            </w:tcBorders>
            <w:shd w:val="clear" w:color="auto" w:fill="auto"/>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sz w:val="26"/>
                <w:szCs w:val="26"/>
              </w:rPr>
              <w:t>Коэффициент прибытия,</w:t>
            </w:r>
            <w:r>
              <w:rPr>
                <w:rFonts w:ascii="Times New Roman" w:hAnsi="Times New Roman"/>
                <w:sz w:val="26"/>
                <w:szCs w:val="26"/>
              </w:rPr>
              <w:t xml:space="preserve"> </w:t>
            </w:r>
            <w:r w:rsidRPr="00F73172">
              <w:rPr>
                <w:rFonts w:ascii="Times New Roman" w:hAnsi="Times New Roman"/>
                <w:color w:val="000000"/>
                <w:sz w:val="26"/>
                <w:szCs w:val="26"/>
              </w:rPr>
              <w:t>К</w:t>
            </w:r>
            <w:r w:rsidRPr="00F73172">
              <w:rPr>
                <w:rFonts w:ascii="Times New Roman" w:hAnsi="Times New Roman"/>
                <w:color w:val="000000"/>
                <w:sz w:val="26"/>
                <w:szCs w:val="26"/>
                <w:vertAlign w:val="subscript"/>
              </w:rPr>
              <w:t>П</w:t>
            </w:r>
          </w:p>
        </w:tc>
        <w:tc>
          <w:tcPr>
            <w:tcW w:w="1800" w:type="dxa"/>
            <w:tcBorders>
              <w:top w:val="thickThinSmallGap" w:sz="12" w:space="0" w:color="auto"/>
            </w:tcBorders>
            <w:shd w:val="clear" w:color="auto" w:fill="auto"/>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29</w:t>
            </w:r>
            <w:r>
              <w:rPr>
                <w:rFonts w:ascii="Times New Roman" w:hAnsi="Times New Roman"/>
                <w:color w:val="000000"/>
                <w:sz w:val="26"/>
                <w:szCs w:val="26"/>
              </w:rPr>
              <w:t>.</w:t>
            </w:r>
            <w:r w:rsidRPr="00F73172">
              <w:rPr>
                <w:rFonts w:ascii="Times New Roman" w:hAnsi="Times New Roman"/>
                <w:color w:val="000000"/>
                <w:sz w:val="26"/>
                <w:szCs w:val="26"/>
              </w:rPr>
              <w:t>41</w:t>
            </w:r>
          </w:p>
        </w:tc>
        <w:tc>
          <w:tcPr>
            <w:tcW w:w="1529" w:type="dxa"/>
            <w:tcBorders>
              <w:top w:val="thickThinSmallGap" w:sz="12" w:space="0" w:color="auto"/>
            </w:tcBorders>
            <w:shd w:val="clear" w:color="auto" w:fill="auto"/>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18</w:t>
            </w:r>
            <w:r>
              <w:rPr>
                <w:rFonts w:ascii="Times New Roman" w:hAnsi="Times New Roman"/>
                <w:color w:val="000000"/>
                <w:sz w:val="26"/>
                <w:szCs w:val="26"/>
              </w:rPr>
              <w:t>.</w:t>
            </w:r>
            <w:r w:rsidRPr="00F73172">
              <w:rPr>
                <w:rFonts w:ascii="Times New Roman" w:hAnsi="Times New Roman"/>
                <w:color w:val="000000"/>
                <w:sz w:val="26"/>
                <w:szCs w:val="26"/>
              </w:rPr>
              <w:t>95</w:t>
            </w:r>
          </w:p>
        </w:tc>
        <w:tc>
          <w:tcPr>
            <w:tcW w:w="1462" w:type="dxa"/>
            <w:tcBorders>
              <w:top w:val="thickThinSmallGap" w:sz="12" w:space="0" w:color="auto"/>
            </w:tcBorders>
            <w:shd w:val="clear" w:color="auto" w:fill="auto"/>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8</w:t>
            </w:r>
            <w:r>
              <w:rPr>
                <w:rFonts w:ascii="Times New Roman" w:hAnsi="Times New Roman"/>
                <w:color w:val="000000"/>
                <w:sz w:val="26"/>
                <w:szCs w:val="26"/>
              </w:rPr>
              <w:t>.</w:t>
            </w:r>
            <w:r w:rsidRPr="00F73172">
              <w:rPr>
                <w:rFonts w:ascii="Times New Roman" w:hAnsi="Times New Roman"/>
                <w:color w:val="000000"/>
                <w:sz w:val="26"/>
                <w:szCs w:val="26"/>
              </w:rPr>
              <w:t>3</w:t>
            </w:r>
          </w:p>
        </w:tc>
      </w:tr>
      <w:tr w:rsidR="004A7ADE" w:rsidRPr="00F73172">
        <w:trPr>
          <w:trHeight w:val="625"/>
          <w:jc w:val="center"/>
        </w:trPr>
        <w:tc>
          <w:tcPr>
            <w:tcW w:w="3717" w:type="dxa"/>
            <w:shd w:val="clear" w:color="auto" w:fill="auto"/>
            <w:vAlign w:val="center"/>
          </w:tcPr>
          <w:p w:rsidR="004A7ADE" w:rsidRPr="00F73172" w:rsidRDefault="004A7ADE" w:rsidP="00DB4FFF">
            <w:pPr>
              <w:spacing w:after="0" w:line="240" w:lineRule="auto"/>
              <w:jc w:val="center"/>
              <w:rPr>
                <w:rFonts w:ascii="Times New Roman" w:hAnsi="Times New Roman"/>
                <w:sz w:val="26"/>
                <w:szCs w:val="26"/>
              </w:rPr>
            </w:pPr>
            <w:r w:rsidRPr="00F73172">
              <w:rPr>
                <w:rFonts w:ascii="Times New Roman" w:hAnsi="Times New Roman"/>
                <w:sz w:val="26"/>
                <w:szCs w:val="26"/>
              </w:rPr>
              <w:t>Коэффициент выбытия,</w:t>
            </w:r>
            <w:r>
              <w:rPr>
                <w:rFonts w:ascii="Times New Roman" w:hAnsi="Times New Roman"/>
                <w:sz w:val="26"/>
                <w:szCs w:val="26"/>
              </w:rPr>
              <w:t xml:space="preserve"> </w:t>
            </w:r>
            <w:r w:rsidRPr="00F73172">
              <w:rPr>
                <w:rFonts w:ascii="Times New Roman" w:hAnsi="Times New Roman"/>
                <w:color w:val="000000"/>
                <w:sz w:val="26"/>
                <w:szCs w:val="26"/>
              </w:rPr>
              <w:t>К</w:t>
            </w:r>
            <w:r w:rsidRPr="00F73172">
              <w:rPr>
                <w:rFonts w:ascii="Times New Roman" w:hAnsi="Times New Roman"/>
                <w:color w:val="000000"/>
                <w:sz w:val="26"/>
                <w:szCs w:val="26"/>
                <w:vertAlign w:val="subscript"/>
              </w:rPr>
              <w:t>В</w:t>
            </w:r>
          </w:p>
        </w:tc>
        <w:tc>
          <w:tcPr>
            <w:tcW w:w="1800" w:type="dxa"/>
            <w:shd w:val="clear" w:color="auto" w:fill="auto"/>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17</w:t>
            </w:r>
            <w:r>
              <w:rPr>
                <w:rFonts w:ascii="Times New Roman" w:hAnsi="Times New Roman"/>
                <w:color w:val="000000"/>
                <w:sz w:val="26"/>
                <w:szCs w:val="26"/>
              </w:rPr>
              <w:t>.</w:t>
            </w:r>
            <w:r w:rsidRPr="00F73172">
              <w:rPr>
                <w:rFonts w:ascii="Times New Roman" w:hAnsi="Times New Roman"/>
                <w:color w:val="000000"/>
                <w:sz w:val="26"/>
                <w:szCs w:val="26"/>
              </w:rPr>
              <w:t>45</w:t>
            </w:r>
          </w:p>
        </w:tc>
        <w:tc>
          <w:tcPr>
            <w:tcW w:w="1529" w:type="dxa"/>
            <w:shd w:val="clear" w:color="auto" w:fill="auto"/>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14</w:t>
            </w:r>
            <w:r>
              <w:rPr>
                <w:rFonts w:ascii="Times New Roman" w:hAnsi="Times New Roman"/>
                <w:color w:val="000000"/>
                <w:sz w:val="26"/>
                <w:szCs w:val="26"/>
              </w:rPr>
              <w:t>.</w:t>
            </w:r>
            <w:r w:rsidRPr="00F73172">
              <w:rPr>
                <w:rFonts w:ascii="Times New Roman" w:hAnsi="Times New Roman"/>
                <w:color w:val="000000"/>
                <w:sz w:val="26"/>
                <w:szCs w:val="26"/>
              </w:rPr>
              <w:t>15</w:t>
            </w:r>
          </w:p>
        </w:tc>
        <w:tc>
          <w:tcPr>
            <w:tcW w:w="1462" w:type="dxa"/>
            <w:shd w:val="clear" w:color="auto" w:fill="auto"/>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15</w:t>
            </w:r>
            <w:r>
              <w:rPr>
                <w:rFonts w:ascii="Times New Roman" w:hAnsi="Times New Roman"/>
                <w:color w:val="000000"/>
                <w:sz w:val="26"/>
                <w:szCs w:val="26"/>
              </w:rPr>
              <w:t>.</w:t>
            </w:r>
            <w:r w:rsidRPr="00F73172">
              <w:rPr>
                <w:rFonts w:ascii="Times New Roman" w:hAnsi="Times New Roman"/>
                <w:color w:val="000000"/>
                <w:sz w:val="26"/>
                <w:szCs w:val="26"/>
              </w:rPr>
              <w:t>50</w:t>
            </w:r>
          </w:p>
        </w:tc>
      </w:tr>
      <w:tr w:rsidR="004A7ADE" w:rsidRPr="00F73172">
        <w:trPr>
          <w:trHeight w:val="1014"/>
          <w:jc w:val="center"/>
        </w:trPr>
        <w:tc>
          <w:tcPr>
            <w:tcW w:w="3717" w:type="dxa"/>
            <w:shd w:val="clear" w:color="auto" w:fill="auto"/>
            <w:vAlign w:val="center"/>
          </w:tcPr>
          <w:p w:rsidR="004A7ADE" w:rsidRPr="00F73172" w:rsidRDefault="004A7ADE" w:rsidP="00DB4FFF">
            <w:pPr>
              <w:spacing w:after="0" w:line="240" w:lineRule="auto"/>
              <w:jc w:val="center"/>
              <w:rPr>
                <w:rFonts w:ascii="Times New Roman" w:hAnsi="Times New Roman"/>
                <w:sz w:val="26"/>
                <w:szCs w:val="26"/>
              </w:rPr>
            </w:pPr>
            <w:r w:rsidRPr="00F73172">
              <w:rPr>
                <w:rFonts w:ascii="Times New Roman" w:hAnsi="Times New Roman"/>
                <w:sz w:val="26"/>
                <w:szCs w:val="26"/>
              </w:rPr>
              <w:t>Коэффициент интенсивности миграции,</w:t>
            </w:r>
            <w:r>
              <w:rPr>
                <w:rFonts w:ascii="Times New Roman" w:hAnsi="Times New Roman"/>
                <w:sz w:val="26"/>
                <w:szCs w:val="26"/>
              </w:rPr>
              <w:t xml:space="preserve"> </w:t>
            </w:r>
            <w:r w:rsidRPr="00F73172">
              <w:rPr>
                <w:rFonts w:ascii="Times New Roman" w:hAnsi="Times New Roman"/>
                <w:color w:val="000000"/>
                <w:sz w:val="26"/>
                <w:szCs w:val="26"/>
              </w:rPr>
              <w:t>К</w:t>
            </w:r>
            <w:r w:rsidRPr="00F73172">
              <w:rPr>
                <w:rFonts w:ascii="Times New Roman" w:hAnsi="Times New Roman"/>
                <w:color w:val="000000"/>
                <w:sz w:val="26"/>
                <w:szCs w:val="26"/>
                <w:vertAlign w:val="subscript"/>
              </w:rPr>
              <w:t>инт.миг</w:t>
            </w:r>
          </w:p>
          <w:p w:rsidR="004A7ADE" w:rsidRPr="00F73172" w:rsidRDefault="004A7ADE" w:rsidP="00DB4FFF">
            <w:pPr>
              <w:spacing w:after="0" w:line="240" w:lineRule="auto"/>
              <w:jc w:val="center"/>
              <w:rPr>
                <w:rFonts w:ascii="Times New Roman" w:hAnsi="Times New Roman"/>
                <w:sz w:val="26"/>
                <w:szCs w:val="26"/>
              </w:rPr>
            </w:pPr>
          </w:p>
        </w:tc>
        <w:tc>
          <w:tcPr>
            <w:tcW w:w="1800" w:type="dxa"/>
            <w:shd w:val="clear" w:color="auto" w:fill="auto"/>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11</w:t>
            </w:r>
            <w:r>
              <w:rPr>
                <w:rFonts w:ascii="Times New Roman" w:hAnsi="Times New Roman"/>
                <w:color w:val="000000"/>
                <w:sz w:val="26"/>
                <w:szCs w:val="26"/>
              </w:rPr>
              <w:t>.</w:t>
            </w:r>
            <w:r w:rsidRPr="00F73172">
              <w:rPr>
                <w:rFonts w:ascii="Times New Roman" w:hAnsi="Times New Roman"/>
                <w:color w:val="000000"/>
                <w:sz w:val="26"/>
                <w:szCs w:val="26"/>
              </w:rPr>
              <w:t>96</w:t>
            </w:r>
          </w:p>
        </w:tc>
        <w:tc>
          <w:tcPr>
            <w:tcW w:w="1529" w:type="dxa"/>
            <w:shd w:val="clear" w:color="auto" w:fill="auto"/>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color w:val="000000"/>
                <w:sz w:val="26"/>
                <w:szCs w:val="26"/>
              </w:rPr>
              <w:t>4</w:t>
            </w:r>
            <w:r>
              <w:rPr>
                <w:rFonts w:ascii="Times New Roman" w:hAnsi="Times New Roman"/>
                <w:color w:val="000000"/>
                <w:sz w:val="26"/>
                <w:szCs w:val="26"/>
              </w:rPr>
              <w:t>.</w:t>
            </w:r>
            <w:r w:rsidRPr="00F73172">
              <w:rPr>
                <w:rFonts w:ascii="Times New Roman" w:hAnsi="Times New Roman"/>
                <w:color w:val="000000"/>
                <w:sz w:val="26"/>
                <w:szCs w:val="26"/>
              </w:rPr>
              <w:t>8</w:t>
            </w:r>
          </w:p>
        </w:tc>
        <w:tc>
          <w:tcPr>
            <w:tcW w:w="1462" w:type="dxa"/>
            <w:shd w:val="clear" w:color="auto" w:fill="auto"/>
            <w:vAlign w:val="center"/>
          </w:tcPr>
          <w:p w:rsidR="004A7ADE" w:rsidRPr="00F73172" w:rsidRDefault="004A7ADE" w:rsidP="00DB4FFF">
            <w:pPr>
              <w:spacing w:after="0" w:line="240" w:lineRule="auto"/>
              <w:jc w:val="center"/>
              <w:rPr>
                <w:rFonts w:ascii="Times New Roman" w:hAnsi="Times New Roman"/>
                <w:color w:val="000000"/>
                <w:sz w:val="26"/>
                <w:szCs w:val="26"/>
              </w:rPr>
            </w:pPr>
            <w:r w:rsidRPr="00F73172">
              <w:rPr>
                <w:rFonts w:ascii="Times New Roman" w:hAnsi="Times New Roman"/>
                <w:sz w:val="26"/>
                <w:szCs w:val="26"/>
              </w:rPr>
              <w:t>-7</w:t>
            </w:r>
            <w:r>
              <w:rPr>
                <w:rFonts w:ascii="Times New Roman" w:hAnsi="Times New Roman"/>
                <w:sz w:val="26"/>
                <w:szCs w:val="26"/>
              </w:rPr>
              <w:t>.</w:t>
            </w:r>
            <w:r w:rsidRPr="00F73172">
              <w:rPr>
                <w:rFonts w:ascii="Times New Roman" w:hAnsi="Times New Roman"/>
                <w:sz w:val="26"/>
                <w:szCs w:val="26"/>
              </w:rPr>
              <w:t>2</w:t>
            </w:r>
          </w:p>
        </w:tc>
      </w:tr>
    </w:tbl>
    <w:p w:rsidR="004A7ADE" w:rsidRPr="00F17FA0" w:rsidRDefault="004A7ADE" w:rsidP="004A7ADE">
      <w:pPr>
        <w:pStyle w:val="14"/>
        <w:rPr>
          <w:sz w:val="28"/>
          <w:szCs w:val="28"/>
        </w:rPr>
      </w:pPr>
    </w:p>
    <w:p w:rsidR="004A7ADE" w:rsidRPr="00F17FA0" w:rsidRDefault="004A7ADE" w:rsidP="004A7ADE">
      <w:pPr>
        <w:pStyle w:val="14"/>
      </w:pPr>
      <w:r w:rsidRPr="00F17FA0">
        <w:t>Миграционный отток населения в поселении усугубляет ситуацию с естественной убылью и ускоряет процессы депопуляции.</w:t>
      </w:r>
    </w:p>
    <w:p w:rsidR="004A7ADE" w:rsidRPr="00F17FA0" w:rsidRDefault="004A7ADE" w:rsidP="004A7ADE">
      <w:pPr>
        <w:pStyle w:val="14"/>
        <w:rPr>
          <w:b/>
          <w:i/>
        </w:rPr>
      </w:pPr>
      <w:r w:rsidRPr="00F17FA0">
        <w:t>Коэффициент интенсивности миграции изменялся неоднозначно и достигнув в 2009 году отрицательного значения, указывает на тенденцию к снижению численности прибывающих.</w:t>
      </w:r>
    </w:p>
    <w:p w:rsidR="004A7ADE" w:rsidRPr="00F17FA0" w:rsidRDefault="004A7ADE" w:rsidP="004A7ADE">
      <w:pPr>
        <w:pStyle w:val="14"/>
      </w:pPr>
      <w:r w:rsidRPr="00F17FA0">
        <w:t>Расчет перспективной численности населения, на основании сложившихся на настоящее время показателей указывает на то, что к концу расчетного срока численность населения в поселении будет снижаться.</w:t>
      </w:r>
    </w:p>
    <w:p w:rsidR="004A7ADE" w:rsidRDefault="004A7ADE" w:rsidP="004A7ADE">
      <w:pPr>
        <w:spacing w:after="0" w:line="240" w:lineRule="auto"/>
        <w:jc w:val="right"/>
        <w:rPr>
          <w:rFonts w:ascii="Arial" w:hAnsi="Arial" w:cs="Arial"/>
          <w:b/>
          <w:i/>
          <w:sz w:val="20"/>
          <w:szCs w:val="20"/>
        </w:rPr>
      </w:pPr>
    </w:p>
    <w:p w:rsidR="004A7ADE" w:rsidRPr="00F73172" w:rsidRDefault="004A7ADE" w:rsidP="004A7ADE">
      <w:pPr>
        <w:spacing w:after="0" w:line="240" w:lineRule="auto"/>
        <w:jc w:val="right"/>
        <w:rPr>
          <w:rFonts w:ascii="Arial" w:hAnsi="Arial" w:cs="Arial"/>
          <w:b/>
          <w:i/>
          <w:sz w:val="20"/>
          <w:szCs w:val="20"/>
        </w:rPr>
      </w:pPr>
      <w:r w:rsidRPr="00F73172">
        <w:rPr>
          <w:rFonts w:ascii="Arial" w:hAnsi="Arial" w:cs="Arial"/>
          <w:b/>
          <w:i/>
          <w:sz w:val="20"/>
          <w:szCs w:val="20"/>
        </w:rPr>
        <w:t>Табл.</w:t>
      </w:r>
      <w:r w:rsidR="00BB7ABF">
        <w:rPr>
          <w:rFonts w:ascii="Arial" w:hAnsi="Arial" w:cs="Arial"/>
          <w:b/>
          <w:i/>
          <w:sz w:val="20"/>
          <w:szCs w:val="20"/>
        </w:rPr>
        <w:t>4</w:t>
      </w:r>
      <w:r>
        <w:rPr>
          <w:rFonts w:ascii="Arial" w:hAnsi="Arial" w:cs="Arial"/>
          <w:b/>
          <w:i/>
          <w:sz w:val="20"/>
          <w:szCs w:val="20"/>
        </w:rPr>
        <w:t>.</w:t>
      </w:r>
      <w:r w:rsidRPr="00F73172">
        <w:rPr>
          <w:rFonts w:ascii="Arial" w:hAnsi="Arial" w:cs="Arial"/>
          <w:b/>
          <w:i/>
          <w:sz w:val="20"/>
          <w:szCs w:val="20"/>
        </w:rPr>
        <w:t>7</w:t>
      </w:r>
    </w:p>
    <w:p w:rsidR="004A7ADE" w:rsidRPr="00F73172" w:rsidRDefault="004A7ADE" w:rsidP="004A7ADE">
      <w:pPr>
        <w:spacing w:after="0" w:line="240" w:lineRule="auto"/>
        <w:jc w:val="right"/>
        <w:rPr>
          <w:rFonts w:ascii="Arial" w:hAnsi="Arial" w:cs="Arial"/>
          <w:b/>
          <w:i/>
          <w:sz w:val="20"/>
          <w:szCs w:val="20"/>
        </w:rPr>
      </w:pPr>
      <w:r w:rsidRPr="00F73172">
        <w:rPr>
          <w:rFonts w:ascii="Arial" w:hAnsi="Arial" w:cs="Arial"/>
          <w:b/>
          <w:i/>
          <w:sz w:val="20"/>
          <w:szCs w:val="20"/>
        </w:rPr>
        <w:t>Коэффициент общего прироста населения</w:t>
      </w:r>
    </w:p>
    <w:p w:rsidR="004A7ADE" w:rsidRPr="00F73172" w:rsidRDefault="004A7ADE" w:rsidP="004A7ADE">
      <w:pPr>
        <w:spacing w:after="0" w:line="240" w:lineRule="auto"/>
        <w:jc w:val="right"/>
        <w:rPr>
          <w:rFonts w:ascii="Arial" w:hAnsi="Arial" w:cs="Arial"/>
          <w:color w:val="000000"/>
          <w:sz w:val="20"/>
          <w:szCs w:val="20"/>
        </w:rPr>
      </w:pPr>
      <w:r w:rsidRPr="00F73172">
        <w:rPr>
          <w:rFonts w:ascii="Arial" w:hAnsi="Arial" w:cs="Arial"/>
          <w:b/>
          <w:i/>
          <w:sz w:val="20"/>
          <w:szCs w:val="20"/>
        </w:rPr>
        <w:t>Хакуринохабльского сельского поселения</w:t>
      </w:r>
      <w:r w:rsidRPr="00F73172">
        <w:rPr>
          <w:rFonts w:ascii="Arial" w:hAnsi="Arial" w:cs="Arial"/>
          <w:color w:val="000000"/>
          <w:sz w:val="20"/>
          <w:szCs w:val="20"/>
          <w:vertAlign w:val="subscript"/>
        </w:rPr>
        <w:t>.</w:t>
      </w:r>
      <w:r w:rsidRPr="00F73172">
        <w:rPr>
          <w:rFonts w:ascii="Arial" w:hAnsi="Arial" w:cs="Arial"/>
          <w:color w:val="000000"/>
          <w:sz w:val="20"/>
          <w:szCs w:val="20"/>
        </w:rPr>
        <w:t>, ‰</w:t>
      </w:r>
    </w:p>
    <w:tbl>
      <w:tblPr>
        <w:tblW w:w="847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2957"/>
        <w:gridCol w:w="1775"/>
        <w:gridCol w:w="1775"/>
        <w:gridCol w:w="1971"/>
      </w:tblGrid>
      <w:tr w:rsidR="004A7ADE" w:rsidRPr="005E4A8C">
        <w:trPr>
          <w:trHeight w:val="695"/>
          <w:tblHeader/>
          <w:jc w:val="center"/>
        </w:trPr>
        <w:tc>
          <w:tcPr>
            <w:tcW w:w="2957"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sz w:val="24"/>
                <w:szCs w:val="24"/>
              </w:rPr>
              <w:t>Показатели</w:t>
            </w:r>
          </w:p>
        </w:tc>
        <w:tc>
          <w:tcPr>
            <w:tcW w:w="1775"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2002</w:t>
            </w:r>
          </w:p>
        </w:tc>
        <w:tc>
          <w:tcPr>
            <w:tcW w:w="1775"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2007</w:t>
            </w:r>
          </w:p>
        </w:tc>
        <w:tc>
          <w:tcPr>
            <w:tcW w:w="1971" w:type="dxa"/>
            <w:tcBorders>
              <w:bottom w:val="thinThickSmallGap" w:sz="12" w:space="0" w:color="auto"/>
            </w:tcBorders>
            <w:shd w:val="clear" w:color="auto" w:fill="F2F2F2"/>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2009</w:t>
            </w:r>
          </w:p>
        </w:tc>
      </w:tr>
      <w:tr w:rsidR="004A7ADE" w:rsidRPr="005E4A8C">
        <w:trPr>
          <w:trHeight w:val="743"/>
          <w:jc w:val="center"/>
        </w:trPr>
        <w:tc>
          <w:tcPr>
            <w:tcW w:w="2957" w:type="dxa"/>
            <w:tcBorders>
              <w:top w:val="thinThickSmallGap" w:sz="12" w:space="0" w:color="auto"/>
            </w:tcBorders>
            <w:vAlign w:val="center"/>
          </w:tcPr>
          <w:p w:rsidR="004A7ADE" w:rsidRPr="005E4A8C" w:rsidRDefault="004A7ADE" w:rsidP="00DB4FFF">
            <w:pPr>
              <w:spacing w:after="0" w:line="240" w:lineRule="auto"/>
              <w:jc w:val="both"/>
              <w:rPr>
                <w:rFonts w:ascii="Times New Roman" w:hAnsi="Times New Roman"/>
                <w:color w:val="000000"/>
                <w:sz w:val="24"/>
                <w:szCs w:val="24"/>
              </w:rPr>
            </w:pPr>
            <w:r w:rsidRPr="005E4A8C">
              <w:rPr>
                <w:rFonts w:ascii="Times New Roman" w:hAnsi="Times New Roman"/>
                <w:sz w:val="24"/>
                <w:szCs w:val="24"/>
              </w:rPr>
              <w:t xml:space="preserve">Коэффициент общего прироста населения, </w:t>
            </w:r>
            <w:r w:rsidRPr="005E4A8C">
              <w:rPr>
                <w:rFonts w:ascii="Times New Roman" w:hAnsi="Times New Roman"/>
                <w:color w:val="000000"/>
                <w:sz w:val="24"/>
                <w:szCs w:val="24"/>
              </w:rPr>
              <w:t>К</w:t>
            </w:r>
            <w:r w:rsidRPr="005E4A8C">
              <w:rPr>
                <w:rFonts w:ascii="Times New Roman" w:hAnsi="Times New Roman"/>
                <w:color w:val="000000"/>
                <w:sz w:val="24"/>
                <w:szCs w:val="24"/>
                <w:vertAlign w:val="subscript"/>
              </w:rPr>
              <w:t>общ.пр</w:t>
            </w:r>
          </w:p>
        </w:tc>
        <w:tc>
          <w:tcPr>
            <w:tcW w:w="1775" w:type="dxa"/>
            <w:tcBorders>
              <w:top w:val="thinThickSmallGap" w:sz="12" w:space="0" w:color="auto"/>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17</w:t>
            </w:r>
            <w:r>
              <w:rPr>
                <w:rFonts w:ascii="Times New Roman" w:hAnsi="Times New Roman"/>
                <w:color w:val="000000"/>
                <w:sz w:val="24"/>
                <w:szCs w:val="24"/>
              </w:rPr>
              <w:t>.</w:t>
            </w:r>
            <w:r w:rsidRPr="005E4A8C">
              <w:rPr>
                <w:rFonts w:ascii="Times New Roman" w:hAnsi="Times New Roman"/>
                <w:color w:val="000000"/>
                <w:sz w:val="24"/>
                <w:szCs w:val="24"/>
              </w:rPr>
              <w:t>93</w:t>
            </w:r>
          </w:p>
        </w:tc>
        <w:tc>
          <w:tcPr>
            <w:tcW w:w="1775" w:type="dxa"/>
            <w:tcBorders>
              <w:top w:val="thinThickSmallGap" w:sz="12" w:space="0" w:color="auto"/>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5</w:t>
            </w:r>
            <w:r>
              <w:rPr>
                <w:rFonts w:ascii="Times New Roman" w:hAnsi="Times New Roman"/>
                <w:color w:val="000000"/>
                <w:sz w:val="24"/>
                <w:szCs w:val="24"/>
              </w:rPr>
              <w:t>.</w:t>
            </w:r>
            <w:r w:rsidRPr="005E4A8C">
              <w:rPr>
                <w:rFonts w:ascii="Times New Roman" w:hAnsi="Times New Roman"/>
                <w:color w:val="000000"/>
                <w:sz w:val="24"/>
                <w:szCs w:val="24"/>
              </w:rPr>
              <w:t>24</w:t>
            </w:r>
          </w:p>
        </w:tc>
        <w:tc>
          <w:tcPr>
            <w:tcW w:w="1971" w:type="dxa"/>
            <w:tcBorders>
              <w:top w:val="thinThickSmallGap" w:sz="12" w:space="0" w:color="auto"/>
            </w:tcBorders>
            <w:vAlign w:val="center"/>
          </w:tcPr>
          <w:p w:rsidR="004A7ADE" w:rsidRPr="005E4A8C" w:rsidRDefault="004A7ADE" w:rsidP="00DB4FFF">
            <w:pPr>
              <w:spacing w:after="0" w:line="240" w:lineRule="auto"/>
              <w:jc w:val="center"/>
              <w:rPr>
                <w:rFonts w:ascii="Times New Roman" w:hAnsi="Times New Roman"/>
                <w:color w:val="000000"/>
                <w:sz w:val="24"/>
                <w:szCs w:val="24"/>
              </w:rPr>
            </w:pPr>
            <w:r w:rsidRPr="005E4A8C">
              <w:rPr>
                <w:rFonts w:ascii="Times New Roman" w:hAnsi="Times New Roman"/>
                <w:color w:val="000000"/>
                <w:sz w:val="24"/>
                <w:szCs w:val="24"/>
              </w:rPr>
              <w:t>-16</w:t>
            </w:r>
            <w:r>
              <w:rPr>
                <w:rFonts w:ascii="Times New Roman" w:hAnsi="Times New Roman"/>
                <w:color w:val="000000"/>
                <w:sz w:val="24"/>
                <w:szCs w:val="24"/>
              </w:rPr>
              <w:t>.</w:t>
            </w:r>
            <w:r w:rsidRPr="005E4A8C">
              <w:rPr>
                <w:rFonts w:ascii="Times New Roman" w:hAnsi="Times New Roman"/>
                <w:color w:val="000000"/>
                <w:sz w:val="24"/>
                <w:szCs w:val="24"/>
              </w:rPr>
              <w:t>81</w:t>
            </w:r>
          </w:p>
        </w:tc>
      </w:tr>
    </w:tbl>
    <w:p w:rsidR="004A7ADE" w:rsidRPr="00F17FA0" w:rsidRDefault="004A7ADE" w:rsidP="004A7ADE">
      <w:pPr>
        <w:pStyle w:val="14"/>
        <w:rPr>
          <w:sz w:val="28"/>
          <w:szCs w:val="28"/>
        </w:rPr>
      </w:pPr>
    </w:p>
    <w:p w:rsidR="004A7ADE" w:rsidRPr="00F73172" w:rsidRDefault="004A7ADE" w:rsidP="004A7ADE">
      <w:pPr>
        <w:pStyle w:val="14"/>
      </w:pPr>
      <w:r w:rsidRPr="00F73172">
        <w:t>Анализ основных демографических и миграционных показателей по данным за период с 2002 по 2009 года наглядно иллюстрирует демографическую ситуации в поселении, связанную как с недостаточными темпами повышения рождаемости и снижения смертности, так и с миграционной убылью населения.</w:t>
      </w:r>
    </w:p>
    <w:p w:rsidR="004A7ADE" w:rsidRDefault="004A7ADE" w:rsidP="004A7ADE">
      <w:pPr>
        <w:pStyle w:val="14"/>
      </w:pPr>
      <w:r w:rsidRPr="00F73172">
        <w:t>Решение демографических проблем в поселении связано с улучшением социально-экономических условий жизнедеятельности населения, целенаправленным регулированием воспроизводственных процессов: повышением рождаемости, при одновременном снижении смертности, оптимизацией внешних и внутренних миграционных потоков.</w:t>
      </w:r>
    </w:p>
    <w:p w:rsidR="004A7ADE" w:rsidRDefault="004A7ADE" w:rsidP="004A7ADE">
      <w:pPr>
        <w:pStyle w:val="14"/>
      </w:pPr>
    </w:p>
    <w:p w:rsidR="004A7ADE" w:rsidRDefault="004A7ADE" w:rsidP="004A7ADE">
      <w:pPr>
        <w:pStyle w:val="14"/>
      </w:pPr>
    </w:p>
    <w:p w:rsidR="004A7ADE" w:rsidRDefault="004A7ADE" w:rsidP="004A7ADE">
      <w:pPr>
        <w:pStyle w:val="14"/>
      </w:pPr>
    </w:p>
    <w:p w:rsidR="004A7ADE" w:rsidRPr="0012337B" w:rsidRDefault="004A7ADE" w:rsidP="004A7ADE">
      <w:pPr>
        <w:pStyle w:val="14"/>
      </w:pPr>
    </w:p>
    <w:p w:rsidR="00C62C6C" w:rsidRDefault="00C62C6C" w:rsidP="00C62C6C">
      <w:pPr>
        <w:pStyle w:val="5"/>
        <w:ind w:left="0"/>
      </w:pPr>
      <w:bookmarkStart w:id="34" w:name="_Toc265506860"/>
      <w:r>
        <w:t>Трудовые ресурсы</w:t>
      </w:r>
      <w:bookmarkEnd w:id="34"/>
    </w:p>
    <w:p w:rsidR="00C62C6C" w:rsidRPr="000771E2" w:rsidRDefault="00C62C6C" w:rsidP="00C62C6C">
      <w:pPr>
        <w:spacing w:after="0" w:line="240" w:lineRule="auto"/>
      </w:pPr>
    </w:p>
    <w:p w:rsidR="00C62C6C" w:rsidRDefault="00C62C6C" w:rsidP="00C62C6C">
      <w:pPr>
        <w:pStyle w:val="14"/>
      </w:pPr>
      <w:r>
        <w:lastRenderedPageBreak/>
        <w:t>По данным на 1 января 2009 года численность трудоспособного населения в Хакуринохабльском сельском поселении составляла 1921 человек, или 42% населения муниципального образования, из которого 53% составляют мужчины.</w:t>
      </w:r>
    </w:p>
    <w:p w:rsidR="00C62C6C" w:rsidRDefault="00C62C6C" w:rsidP="00C62C6C">
      <w:pPr>
        <w:pStyle w:val="14"/>
      </w:pPr>
    </w:p>
    <w:p w:rsidR="00C62C6C" w:rsidRPr="000771E2" w:rsidRDefault="00C62C6C" w:rsidP="00C62C6C">
      <w:pPr>
        <w:spacing w:after="0" w:line="240" w:lineRule="auto"/>
        <w:jc w:val="right"/>
        <w:rPr>
          <w:rFonts w:ascii="Arial" w:hAnsi="Arial" w:cs="Arial"/>
          <w:b/>
          <w:i/>
          <w:sz w:val="20"/>
          <w:szCs w:val="20"/>
        </w:rPr>
      </w:pPr>
      <w:r w:rsidRPr="000771E2">
        <w:rPr>
          <w:rFonts w:ascii="Arial" w:hAnsi="Arial" w:cs="Arial"/>
          <w:b/>
          <w:i/>
          <w:sz w:val="20"/>
          <w:szCs w:val="20"/>
        </w:rPr>
        <w:t xml:space="preserve">Рис. </w:t>
      </w:r>
      <w:r w:rsidR="00FE1EE4">
        <w:rPr>
          <w:rFonts w:ascii="Arial" w:hAnsi="Arial" w:cs="Arial"/>
          <w:b/>
          <w:i/>
          <w:sz w:val="20"/>
          <w:szCs w:val="20"/>
        </w:rPr>
        <w:t>4</w:t>
      </w:r>
      <w:r w:rsidRPr="000771E2">
        <w:rPr>
          <w:rFonts w:ascii="Arial" w:hAnsi="Arial" w:cs="Arial"/>
          <w:b/>
          <w:i/>
          <w:sz w:val="20"/>
          <w:szCs w:val="20"/>
        </w:rPr>
        <w:t>.</w:t>
      </w:r>
      <w:r w:rsidR="00BB7ABF">
        <w:rPr>
          <w:rFonts w:ascii="Arial" w:hAnsi="Arial" w:cs="Arial"/>
          <w:b/>
          <w:i/>
          <w:sz w:val="20"/>
          <w:szCs w:val="20"/>
        </w:rPr>
        <w:t>2</w:t>
      </w:r>
      <w:r w:rsidRPr="000771E2">
        <w:rPr>
          <w:rFonts w:ascii="Arial" w:hAnsi="Arial" w:cs="Arial"/>
          <w:b/>
          <w:i/>
          <w:sz w:val="20"/>
          <w:szCs w:val="20"/>
        </w:rPr>
        <w:t xml:space="preserve"> Динамика численности трудоспособного населения</w:t>
      </w:r>
    </w:p>
    <w:p w:rsidR="00C62C6C" w:rsidRDefault="000F2DFA" w:rsidP="00C62C6C">
      <w:pPr>
        <w:jc w:val="both"/>
        <w:rPr>
          <w:sz w:val="26"/>
          <w:szCs w:val="26"/>
        </w:rPr>
      </w:pPr>
      <w:r>
        <w:rPr>
          <w:noProof/>
          <w:lang w:eastAsia="ru-RU"/>
        </w:rPr>
        <w:drawing>
          <wp:inline distT="0" distB="0" distL="0" distR="0">
            <wp:extent cx="5867400" cy="2124075"/>
            <wp:effectExtent l="19050" t="19050" r="19050" b="28575"/>
            <wp:docPr id="5" name="Рисунок 4" descr="число трудоспособны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число трудоспособных"/>
                    <pic:cNvPicPr>
                      <a:picLocks noChangeAspect="1" noChangeArrowheads="1"/>
                    </pic:cNvPicPr>
                  </pic:nvPicPr>
                  <pic:blipFill>
                    <a:blip r:embed="rId11"/>
                    <a:srcRect l="3351" t="19897" r="2676" b="5652"/>
                    <a:stretch>
                      <a:fillRect/>
                    </a:stretch>
                  </pic:blipFill>
                  <pic:spPr bwMode="auto">
                    <a:xfrm>
                      <a:off x="0" y="0"/>
                      <a:ext cx="5867400" cy="2124075"/>
                    </a:xfrm>
                    <a:prstGeom prst="rect">
                      <a:avLst/>
                    </a:prstGeom>
                    <a:noFill/>
                    <a:ln w="12700" cmpd="sng">
                      <a:solidFill>
                        <a:srgbClr val="000000"/>
                      </a:solidFill>
                      <a:miter lim="800000"/>
                      <a:headEnd/>
                      <a:tailEnd/>
                    </a:ln>
                    <a:effectLst/>
                  </pic:spPr>
                </pic:pic>
              </a:graphicData>
            </a:graphic>
          </wp:inline>
        </w:drawing>
      </w:r>
    </w:p>
    <w:p w:rsidR="00C62C6C" w:rsidRDefault="00C62C6C" w:rsidP="00C62C6C">
      <w:pPr>
        <w:pStyle w:val="14"/>
      </w:pPr>
      <w:r>
        <w:t>За период с 2002 года доля трудоспособного населения возросла на 35%, что связано только со старением населения, так как миграционный и естественный прирост за последние семь лет имел преимущественно отрицательные значения.</w:t>
      </w:r>
    </w:p>
    <w:p w:rsidR="00C62C6C" w:rsidRDefault="00C62C6C" w:rsidP="00C62C6C">
      <w:pPr>
        <w:pStyle w:val="14"/>
      </w:pPr>
    </w:p>
    <w:p w:rsidR="00C62C6C" w:rsidRPr="000771E2" w:rsidRDefault="00C62C6C" w:rsidP="00C62C6C">
      <w:pPr>
        <w:spacing w:after="0" w:line="240" w:lineRule="auto"/>
        <w:jc w:val="right"/>
        <w:rPr>
          <w:rFonts w:ascii="Arial" w:hAnsi="Arial" w:cs="Arial"/>
          <w:sz w:val="20"/>
          <w:szCs w:val="20"/>
        </w:rPr>
      </w:pPr>
      <w:r w:rsidRPr="000771E2">
        <w:rPr>
          <w:rFonts w:ascii="Arial" w:hAnsi="Arial" w:cs="Arial"/>
          <w:b/>
          <w:i/>
          <w:sz w:val="20"/>
          <w:szCs w:val="20"/>
        </w:rPr>
        <w:t xml:space="preserve">Рис. </w:t>
      </w:r>
      <w:r w:rsidR="00FE1EE4">
        <w:rPr>
          <w:rFonts w:ascii="Arial" w:hAnsi="Arial" w:cs="Arial"/>
          <w:b/>
          <w:i/>
          <w:sz w:val="20"/>
          <w:szCs w:val="20"/>
        </w:rPr>
        <w:t>4</w:t>
      </w:r>
      <w:r w:rsidRPr="000771E2">
        <w:rPr>
          <w:rFonts w:ascii="Arial" w:hAnsi="Arial" w:cs="Arial"/>
          <w:b/>
          <w:i/>
          <w:sz w:val="20"/>
          <w:szCs w:val="20"/>
        </w:rPr>
        <w:t>.5 Динамика доли трудоспособного населения</w:t>
      </w:r>
    </w:p>
    <w:p w:rsidR="00C62C6C" w:rsidRDefault="000F2DFA" w:rsidP="00C62C6C">
      <w:pPr>
        <w:spacing w:before="120" w:after="120"/>
        <w:ind w:firstLine="851"/>
        <w:jc w:val="both"/>
        <w:rPr>
          <w:sz w:val="26"/>
          <w:szCs w:val="26"/>
        </w:rPr>
      </w:pPr>
      <w:r>
        <w:rPr>
          <w:noProof/>
          <w:lang w:eastAsia="ru-RU"/>
        </w:rPr>
        <w:drawing>
          <wp:inline distT="0" distB="0" distL="0" distR="0">
            <wp:extent cx="5400675" cy="2962275"/>
            <wp:effectExtent l="19050" t="0" r="9525" b="0"/>
            <wp:docPr id="6" name="Диаграмм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рамма 6"/>
                    <pic:cNvPicPr>
                      <a:picLocks noChangeAspect="1" noChangeArrowheads="1"/>
                    </pic:cNvPicPr>
                  </pic:nvPicPr>
                  <pic:blipFill>
                    <a:blip r:embed="rId12"/>
                    <a:srcRect b="-18"/>
                    <a:stretch>
                      <a:fillRect/>
                    </a:stretch>
                  </pic:blipFill>
                  <pic:spPr bwMode="auto">
                    <a:xfrm>
                      <a:off x="0" y="0"/>
                      <a:ext cx="5400675" cy="2962275"/>
                    </a:xfrm>
                    <a:prstGeom prst="rect">
                      <a:avLst/>
                    </a:prstGeom>
                    <a:noFill/>
                    <a:ln w="9525">
                      <a:noFill/>
                      <a:miter lim="800000"/>
                      <a:headEnd/>
                      <a:tailEnd/>
                    </a:ln>
                  </pic:spPr>
                </pic:pic>
              </a:graphicData>
            </a:graphic>
          </wp:inline>
        </w:drawing>
      </w:r>
    </w:p>
    <w:p w:rsidR="00C62C6C" w:rsidRDefault="00C62C6C" w:rsidP="004A7ADE">
      <w:pPr>
        <w:pStyle w:val="14"/>
        <w:rPr>
          <w:rFonts w:ascii="Arial" w:hAnsi="Arial" w:cs="Arial"/>
          <w:b/>
          <w:i/>
          <w:sz w:val="20"/>
          <w:szCs w:val="20"/>
        </w:rPr>
      </w:pPr>
      <w:r>
        <w:t>Основными рычагами воздействия для решения вопросов трудоустройства и занятости населения района являются: создание нормального инвестиционного климата, привлечение инвесторов для развития предприятий всех форм собственности.</w:t>
      </w:r>
    </w:p>
    <w:p w:rsidR="00C62C6C" w:rsidRDefault="00C62C6C">
      <w:pPr>
        <w:rPr>
          <w:rFonts w:ascii="Times New Roman" w:eastAsia="Times New Roman" w:hAnsi="Times New Roman"/>
          <w:sz w:val="28"/>
          <w:szCs w:val="28"/>
          <w:lang w:eastAsia="ar-SA"/>
        </w:rPr>
      </w:pPr>
      <w:r>
        <w:rPr>
          <w:sz w:val="28"/>
          <w:szCs w:val="28"/>
          <w:lang w:eastAsia="ar-SA"/>
        </w:rPr>
        <w:br w:type="page"/>
      </w:r>
    </w:p>
    <w:p w:rsidR="004B32D2" w:rsidRDefault="006D73AE" w:rsidP="004B32D2">
      <w:pPr>
        <w:pStyle w:val="3"/>
        <w:ind w:left="0"/>
      </w:pPr>
      <w:bookmarkStart w:id="35" w:name="_Toc204157239"/>
      <w:bookmarkStart w:id="36" w:name="_Toc265506861"/>
      <w:r>
        <w:lastRenderedPageBreak/>
        <w:t xml:space="preserve">5. </w:t>
      </w:r>
      <w:r w:rsidR="004B32D2" w:rsidRPr="00226C36">
        <w:t>Природно-ресурсный потенциал</w:t>
      </w:r>
      <w:bookmarkEnd w:id="35"/>
      <w:bookmarkEnd w:id="36"/>
    </w:p>
    <w:p w:rsidR="004B32D2" w:rsidRPr="004B32D2" w:rsidRDefault="004B32D2" w:rsidP="004B32D2">
      <w:pPr>
        <w:spacing w:after="0" w:line="240" w:lineRule="auto"/>
        <w:rPr>
          <w:lang w:eastAsia="ru-RU"/>
        </w:rPr>
      </w:pPr>
    </w:p>
    <w:p w:rsidR="004B32D2" w:rsidRDefault="004B32D2" w:rsidP="004B32D2">
      <w:pPr>
        <w:pStyle w:val="5"/>
        <w:ind w:left="0"/>
      </w:pPr>
      <w:bookmarkStart w:id="37" w:name="_Toc265506862"/>
      <w:r w:rsidRPr="00226C36">
        <w:t>Климатические условия</w:t>
      </w:r>
      <w:bookmarkEnd w:id="37"/>
      <w:r w:rsidRPr="00226C36">
        <w:t xml:space="preserve"> </w:t>
      </w:r>
    </w:p>
    <w:p w:rsidR="004B32D2" w:rsidRPr="00226C36" w:rsidRDefault="004B32D2" w:rsidP="004B32D2">
      <w:pPr>
        <w:spacing w:after="0" w:line="240" w:lineRule="auto"/>
        <w:rPr>
          <w:rFonts w:ascii="Times New Roman" w:hAnsi="Times New Roman"/>
          <w:sz w:val="26"/>
          <w:szCs w:val="26"/>
        </w:rPr>
      </w:pPr>
    </w:p>
    <w:p w:rsidR="004B32D2" w:rsidRPr="00754224" w:rsidRDefault="004B32D2" w:rsidP="004B32D2">
      <w:pPr>
        <w:pStyle w:val="14"/>
      </w:pPr>
      <w:r w:rsidRPr="00754224">
        <w:t xml:space="preserve">В соответствие с известным районированием Северо-Западного </w:t>
      </w:r>
      <w:r w:rsidRPr="00A553DB">
        <w:t xml:space="preserve">Кавказа (Батова, 1966) территория расположена в степной влажной климатической провинции Научный справочник по климату СССР. Вып. </w:t>
      </w:r>
      <w:smartTag w:uri="urn:schemas-microsoft-com:office:smarttags" w:element="metricconverter">
        <w:smartTagPr>
          <w:attr w:name="ProductID" w:val="13, Л"/>
        </w:smartTagPr>
        <w:r w:rsidRPr="00A553DB">
          <w:t>13, Л</w:t>
        </w:r>
      </w:smartTag>
      <w:r w:rsidRPr="00A553DB">
        <w:t xml:space="preserve">.: Гидрометеоиздат. 1990; </w:t>
      </w:r>
      <w:r w:rsidRPr="00A553DB">
        <w:rPr>
          <w:lang w:val="en-US"/>
        </w:rPr>
        <w:t>http</w:t>
      </w:r>
      <w:r w:rsidRPr="00A553DB">
        <w:t>//</w:t>
      </w:r>
      <w:r w:rsidRPr="00A553DB">
        <w:rPr>
          <w:lang w:val="en-US"/>
        </w:rPr>
        <w:t>www</w:t>
      </w:r>
      <w:r w:rsidRPr="00A553DB">
        <w:t>.</w:t>
      </w:r>
      <w:r w:rsidRPr="00A553DB">
        <w:rPr>
          <w:lang w:val="en-US"/>
        </w:rPr>
        <w:t>meteo</w:t>
      </w:r>
      <w:r w:rsidRPr="00A553DB">
        <w:t>.</w:t>
      </w:r>
      <w:r w:rsidRPr="00A553DB">
        <w:rPr>
          <w:lang w:val="en-US"/>
        </w:rPr>
        <w:t>ru</w:t>
      </w:r>
      <w:r w:rsidRPr="00A553DB">
        <w:t>).</w:t>
      </w:r>
      <w:r w:rsidRPr="00754224">
        <w:t xml:space="preserve"> Климат умеренно-континентальный, семигумидный.</w:t>
      </w:r>
    </w:p>
    <w:p w:rsidR="004B32D2" w:rsidRPr="00754224" w:rsidRDefault="004B32D2" w:rsidP="004B32D2">
      <w:pPr>
        <w:pStyle w:val="14"/>
      </w:pPr>
      <w:r w:rsidRPr="00754224">
        <w:t>Средняя продолжительность солнечного сияния составляет от 1750 до 2200 часов в год, при изменении высоты солнца от 22º в полдень 22 декабря до 68º в полдень 22 июня. На поверхность почвы за год поступает 117–120 ккал/см</w:t>
      </w:r>
      <w:r w:rsidRPr="00754224">
        <w:rPr>
          <w:vertAlign w:val="superscript"/>
        </w:rPr>
        <w:t>2</w:t>
      </w:r>
      <w:r w:rsidRPr="00754224">
        <w:t xml:space="preserve"> суммарной радиации. Большое количество суммарной радиации определяет длительный вегетационный период - 230-240 дней (География Республики Адыгея, 2001).</w:t>
      </w:r>
    </w:p>
    <w:p w:rsidR="004B32D2" w:rsidRPr="00754224" w:rsidRDefault="004B32D2" w:rsidP="004B32D2">
      <w:pPr>
        <w:pStyle w:val="14"/>
      </w:pPr>
      <w:r w:rsidRPr="00754224">
        <w:t>На территорию СП проникают трансформированные: холодные воздушные массы из Арктики и Казахстана, влажный тропический воздух из Средиземноморья, сухие теплые воздушные массы со стороны Ирана. Зимой континентальный арктический воздух приносит на территорию морозы и сильное ночное выхолаживание, тропические континентальные массы приносят повышение температуры, моросящие дожди и туманы.</w:t>
      </w:r>
    </w:p>
    <w:p w:rsidR="004B32D2" w:rsidRPr="00754224" w:rsidRDefault="004B32D2" w:rsidP="004B32D2">
      <w:pPr>
        <w:pStyle w:val="14"/>
      </w:pPr>
      <w:r w:rsidRPr="00754224">
        <w:rPr>
          <w:b/>
        </w:rPr>
        <w:t>Температура воздуха.</w:t>
      </w:r>
      <w:r w:rsidRPr="00754224">
        <w:t xml:space="preserve"> На территории МО среднегодовая температура воздуха составляет +10.2</w:t>
      </w:r>
      <w:r w:rsidRPr="00754224">
        <w:sym w:font="Symbol" w:char="00B0"/>
      </w:r>
      <w:r w:rsidRPr="00754224">
        <w:t>С. Годовая амплитуда температуры воздуха 26.0</w:t>
      </w:r>
      <w:r w:rsidRPr="00754224">
        <w:sym w:font="Symbol" w:char="00B0"/>
      </w:r>
      <w:r w:rsidRPr="00754224">
        <w:t>С. Самый холодный месяц в году - январь. Средняя температура января -3</w:t>
      </w:r>
      <w:r w:rsidRPr="00754224">
        <w:sym w:font="Symbol" w:char="00B0"/>
      </w:r>
      <w:r w:rsidRPr="00754224">
        <w:t>. Абсолютный минимум температуры воздуха –39°С наблюдался у северной границы республики в пункте Курго. Средняя температура самого теплого в году месяца июля +22.9</w:t>
      </w:r>
      <w:r w:rsidRPr="00754224">
        <w:sym w:font="Symbol" w:char="00B0"/>
      </w:r>
      <w:r w:rsidRPr="00754224">
        <w:t>. Абсолютный максимум температуры +43</w:t>
      </w:r>
      <w:r w:rsidRPr="00754224">
        <w:sym w:font="Symbol" w:char="00B0"/>
      </w:r>
      <w:r w:rsidRPr="00754224">
        <w:t xml:space="preserve"> отмечен в Усть-Лабинске.</w:t>
      </w:r>
    </w:p>
    <w:p w:rsidR="004B32D2" w:rsidRPr="00754224" w:rsidRDefault="004B32D2" w:rsidP="004B32D2">
      <w:pPr>
        <w:pStyle w:val="14"/>
      </w:pPr>
      <w:r w:rsidRPr="00754224">
        <w:t>Переход температуры воздуха весной через 0</w:t>
      </w:r>
      <w:r w:rsidRPr="00754224">
        <w:sym w:font="Symbol" w:char="00B0"/>
      </w:r>
      <w:r w:rsidRPr="00754224">
        <w:t xml:space="preserve"> в сторону повышения в среднем многолетнем происходит 23 февраля, осенью в сторону понижения - 16 декабря. Продолжительность периода с температурой воздуха выше 0</w:t>
      </w:r>
      <w:r w:rsidRPr="00754224">
        <w:sym w:font="Symbol" w:char="00B0"/>
      </w:r>
      <w:r w:rsidRPr="00754224">
        <w:t xml:space="preserve"> - 288 дня. </w:t>
      </w:r>
    </w:p>
    <w:p w:rsidR="004B32D2" w:rsidRPr="00754224" w:rsidRDefault="004B32D2" w:rsidP="004B32D2">
      <w:pPr>
        <w:pStyle w:val="14"/>
      </w:pPr>
      <w:r w:rsidRPr="00754224">
        <w:t>Весна длительная: при переходе среднесуточной температуры воздуха через 0</w:t>
      </w:r>
      <w:r w:rsidRPr="00754224">
        <w:sym w:font="Symbol" w:char="00B0"/>
      </w:r>
      <w:r w:rsidRPr="00754224">
        <w:t xml:space="preserve"> во второй половине февраля устойчивая температура воздуха +5</w:t>
      </w:r>
      <w:r w:rsidRPr="00754224">
        <w:sym w:font="Symbol" w:char="00B0"/>
      </w:r>
      <w:r w:rsidRPr="00754224">
        <w:t xml:space="preserve"> наступает только 21 марта, а +10</w:t>
      </w:r>
      <w:r w:rsidRPr="00754224">
        <w:sym w:font="Symbol" w:char="00B0"/>
      </w:r>
      <w:r w:rsidRPr="00754224">
        <w:t>С - только 10 апреля. Продолжительность безморозного периода до 179 дней.</w:t>
      </w:r>
    </w:p>
    <w:p w:rsidR="004B32D2" w:rsidRPr="00754224" w:rsidRDefault="004B32D2" w:rsidP="004B32D2">
      <w:pPr>
        <w:pStyle w:val="14"/>
      </w:pPr>
      <w:r w:rsidRPr="00754224">
        <w:t>В среднем многолетнем переход температуры воздуха через 10</w:t>
      </w:r>
      <w:r w:rsidRPr="00754224">
        <w:sym w:font="Symbol" w:char="00B0"/>
      </w:r>
      <w:r w:rsidRPr="00754224">
        <w:t xml:space="preserve"> в сторону повышения наблюдается 12 апреля, в сторону понижения - 25 октября. Продолжительность периода со среднесуточной температурой воздуха выше 10</w:t>
      </w:r>
      <w:r w:rsidRPr="00754224">
        <w:sym w:font="Symbol" w:char="00B0"/>
      </w:r>
      <w:r w:rsidRPr="00754224">
        <w:t xml:space="preserve"> – 194 дней.</w:t>
      </w:r>
    </w:p>
    <w:p w:rsidR="004B32D2" w:rsidRPr="00754224" w:rsidRDefault="004B32D2" w:rsidP="004B32D2">
      <w:pPr>
        <w:pStyle w:val="14"/>
      </w:pPr>
      <w:r w:rsidRPr="00754224">
        <w:t>Переход среднесуточной температуры воздуха через 20</w:t>
      </w:r>
      <w:r w:rsidRPr="00754224">
        <w:sym w:font="Symbol" w:char="00B0"/>
      </w:r>
      <w:r w:rsidRPr="00754224">
        <w:t xml:space="preserve"> в сторону повышения отмечается в среднем многолетнем 15 июня, в сторону понижения - 1 сентября. Продолжительность периода с температурой воздуха выше 20</w:t>
      </w:r>
      <w:r w:rsidRPr="00754224">
        <w:sym w:font="Symbol" w:char="00B0"/>
      </w:r>
      <w:r w:rsidRPr="00754224">
        <w:t xml:space="preserve"> - 74 дней.</w:t>
      </w:r>
    </w:p>
    <w:p w:rsidR="004B32D2" w:rsidRPr="00754224" w:rsidRDefault="004B32D2" w:rsidP="004B32D2">
      <w:pPr>
        <w:pStyle w:val="14"/>
      </w:pPr>
      <w:r w:rsidRPr="00754224">
        <w:t>За период с температурой воздуха выше 0</w:t>
      </w:r>
      <w:r w:rsidRPr="00754224">
        <w:sym w:font="Symbol" w:char="00B0"/>
      </w:r>
      <w:r w:rsidRPr="00754224">
        <w:t xml:space="preserve"> накапливается сумма температур 3992</w:t>
      </w:r>
      <w:r w:rsidRPr="00754224">
        <w:sym w:font="Symbol" w:char="00B0"/>
      </w:r>
      <w:r w:rsidRPr="00754224">
        <w:t>, с температурой выше 10</w:t>
      </w:r>
      <w:r w:rsidRPr="00754224">
        <w:sym w:font="Symbol" w:char="00B0"/>
      </w:r>
      <w:r w:rsidRPr="00754224">
        <w:t xml:space="preserve"> - 3520</w:t>
      </w:r>
      <w:r w:rsidRPr="00754224">
        <w:sym w:font="Symbol" w:char="00B0"/>
      </w:r>
      <w:r w:rsidRPr="00754224">
        <w:t>, с температурой выше 20</w:t>
      </w:r>
      <w:r w:rsidRPr="00754224">
        <w:sym w:font="Symbol" w:char="00B0"/>
      </w:r>
      <w:r w:rsidRPr="00754224">
        <w:t xml:space="preserve"> - 1759</w:t>
      </w:r>
      <w:r w:rsidRPr="00754224">
        <w:sym w:font="Symbol" w:char="00B0"/>
      </w:r>
      <w:r w:rsidRPr="00754224">
        <w:t>.</w:t>
      </w:r>
    </w:p>
    <w:p w:rsidR="004B32D2" w:rsidRPr="00754224" w:rsidRDefault="004B32D2" w:rsidP="004B32D2">
      <w:pPr>
        <w:pStyle w:val="14"/>
      </w:pPr>
      <w:r w:rsidRPr="00754224">
        <w:t xml:space="preserve">Продолжительность зимнего периода составляет 53 дня: с 24 декабря по 15 февраля. Характерны значительные и продолжительные оттепели. В декабре </w:t>
      </w:r>
      <w:r w:rsidRPr="00754224">
        <w:lastRenderedPageBreak/>
        <w:t>отмечается 21 день с оттепелью. Возможная максимальная продолжительность оттепелей составляет до 24 дней при температуре до +17.7</w:t>
      </w:r>
      <w:r w:rsidRPr="00754224">
        <w:sym w:font="Symbol" w:char="00B0"/>
      </w:r>
      <w:r w:rsidRPr="00754224">
        <w:t>. В январе в среднем многолетнем отмечается 18 дней с оттепелью. Максимально возможная продолжительность оттепели в январе составляет 25 дней при температуре до +14.8</w:t>
      </w:r>
      <w:r w:rsidRPr="00754224">
        <w:sym w:font="Symbol" w:char="00B0"/>
      </w:r>
      <w:r w:rsidRPr="00754224">
        <w:t>. В феврале отмечается в среднем многолетнем 18 дней с оттепелью.</w:t>
      </w:r>
    </w:p>
    <w:p w:rsidR="004B32D2" w:rsidRPr="00754224" w:rsidRDefault="004B32D2" w:rsidP="004B32D2">
      <w:pPr>
        <w:pStyle w:val="14"/>
      </w:pPr>
      <w:r w:rsidRPr="00754224">
        <w:rPr>
          <w:b/>
        </w:rPr>
        <w:t>Температура почвы.</w:t>
      </w:r>
      <w:r w:rsidRPr="00754224">
        <w:t xml:space="preserve"> Среднегодовая температура поверхности почвы +13</w:t>
      </w:r>
      <w:r w:rsidRPr="00754224">
        <w:sym w:font="Symbol" w:char="00B0"/>
      </w:r>
      <w:r w:rsidRPr="00754224">
        <w:t>. В годовом ходе температуры поверхности почвы в среднем многолетнем наиболее холодный месяц - январь со среднемесячной температурой -3</w:t>
      </w:r>
      <w:r w:rsidRPr="00754224">
        <w:sym w:font="Symbol" w:char="00B0"/>
      </w:r>
      <w:r w:rsidRPr="00754224">
        <w:t>. Абсолютный минимум -36</w:t>
      </w:r>
      <w:r w:rsidRPr="00754224">
        <w:sym w:font="Symbol" w:char="00B0"/>
      </w:r>
      <w:r w:rsidRPr="00754224">
        <w:t xml:space="preserve"> наблюдался в феврале (1954, 1958гг.). Наиболее высокая среднемесячная температура поверхности почвы отмечается в июле. Максимальная среднемесячная температура почвы июля +30</w:t>
      </w:r>
      <w:r w:rsidRPr="00754224">
        <w:sym w:font="Symbol" w:char="00B0"/>
      </w:r>
      <w:r w:rsidRPr="00754224">
        <w:t>, минимальная - +28</w:t>
      </w:r>
      <w:r w:rsidRPr="00754224">
        <w:sym w:font="Symbol" w:char="00B0"/>
      </w:r>
      <w:r w:rsidRPr="00754224">
        <w:t>. Абсолютный максимум +69</w:t>
      </w:r>
      <w:r w:rsidRPr="00754224">
        <w:sym w:font="Symbol" w:char="00B0"/>
      </w:r>
      <w:r w:rsidRPr="00754224">
        <w:t xml:space="preserve">С (1957, 1962гг.). </w:t>
      </w:r>
    </w:p>
    <w:p w:rsidR="004B32D2" w:rsidRPr="00754224" w:rsidRDefault="004B32D2" w:rsidP="004B32D2">
      <w:pPr>
        <w:pStyle w:val="14"/>
      </w:pPr>
      <w:r w:rsidRPr="00754224">
        <w:t>Средняя дата последнего заморозка на поверхности почвы - 18 апреля, первого - 17 октября. Наибольшая продолжительность безморозного периода - 185 дней.</w:t>
      </w:r>
    </w:p>
    <w:p w:rsidR="004B32D2" w:rsidRPr="00754224" w:rsidRDefault="004B32D2" w:rsidP="004B32D2">
      <w:pPr>
        <w:pStyle w:val="14"/>
      </w:pPr>
      <w:r w:rsidRPr="00754224">
        <w:t>Промерзание почвы происходит в период с ноября по март. Средняя из максимальных за зиму глубина промерзания почвы составляет 28см максимальная глубина промерзания - 69см.</w:t>
      </w:r>
    </w:p>
    <w:p w:rsidR="004B32D2" w:rsidRPr="00754224" w:rsidRDefault="004B32D2" w:rsidP="004B32D2">
      <w:pPr>
        <w:pStyle w:val="14"/>
      </w:pPr>
      <w:r w:rsidRPr="00754224">
        <w:rPr>
          <w:b/>
        </w:rPr>
        <w:t xml:space="preserve">Влажность воздуха. </w:t>
      </w:r>
      <w:r w:rsidRPr="00754224">
        <w:t xml:space="preserve">Среднегодовая относительная влажность составляет 76%. Относительная влажность имеет в годовом ходе один максимум в январе и один минимум в июле. </w:t>
      </w:r>
    </w:p>
    <w:p w:rsidR="004B32D2" w:rsidRPr="00754224" w:rsidRDefault="004B32D2" w:rsidP="004B32D2">
      <w:pPr>
        <w:pStyle w:val="14"/>
      </w:pPr>
      <w:r w:rsidRPr="00754224">
        <w:t>За год наблюдается 31 день с суховеями, при относительной влажности в один из сроков менее 30%. Наибольшее количество дней с суховеем в среднем многолетнем (6 дней) приходится на август.</w:t>
      </w:r>
    </w:p>
    <w:p w:rsidR="004B32D2" w:rsidRPr="00754224" w:rsidRDefault="004B32D2" w:rsidP="004B32D2">
      <w:pPr>
        <w:pStyle w:val="14"/>
      </w:pPr>
      <w:r w:rsidRPr="00754224">
        <w:rPr>
          <w:b/>
        </w:rPr>
        <w:t>Атмосферные осадки</w:t>
      </w:r>
      <w:r w:rsidRPr="00754224">
        <w:t xml:space="preserve"> выпадают в течение всего года. Зимой дожди чередуются со снегопадами. Весной и в первой половине лета дожди могут сопровождаться градом. Средняя сумма осадков 570мм в год, Основной максимум осадков на данной территории приходится на июнь, дополнительный - на декабрь. </w:t>
      </w:r>
    </w:p>
    <w:p w:rsidR="004B32D2" w:rsidRPr="00754224" w:rsidRDefault="004B32D2" w:rsidP="004B32D2">
      <w:pPr>
        <w:pStyle w:val="14"/>
      </w:pPr>
      <w:r w:rsidRPr="00754224">
        <w:rPr>
          <w:b/>
        </w:rPr>
        <w:t>Снежный покров</w:t>
      </w:r>
      <w:r w:rsidRPr="00754224">
        <w:t xml:space="preserve"> наблюдается с первой декады декабря по вторую декаду марта. Средняя из наибольших за зиму высота снежного покрова 19см, наибольшая - 71см. Устойчивый снежный покров образуется более чем в 50% зим. Наибольшая в среднем многолетнем плотность снежного покрова</w:t>
      </w:r>
      <w:r w:rsidR="006D4FC8">
        <w:rPr>
          <w:vertAlign w:val="superscript"/>
        </w:rPr>
        <w:t xml:space="preserve"> </w:t>
      </w:r>
      <w:r w:rsidRPr="00754224">
        <w:t>составляет 0.20г/см</w:t>
      </w:r>
      <w:r w:rsidRPr="00754224">
        <w:rPr>
          <w:vertAlign w:val="superscript"/>
        </w:rPr>
        <w:t>3</w:t>
      </w:r>
      <w:r w:rsidRPr="00754224">
        <w:t>, наименьшая - 0.18г/см</w:t>
      </w:r>
      <w:r w:rsidRPr="00754224">
        <w:rPr>
          <w:vertAlign w:val="superscript"/>
        </w:rPr>
        <w:t>3</w:t>
      </w:r>
      <w:r w:rsidRPr="00754224">
        <w:t xml:space="preserve">. Запас воды в снежном покрове составляет </w:t>
      </w:r>
      <w:smartTag w:uri="urn:schemas-microsoft-com:office:smarttags" w:element="metricconverter">
        <w:smartTagPr>
          <w:attr w:name="ProductID" w:val="52 мм"/>
        </w:smartTagPr>
        <w:r w:rsidRPr="00754224">
          <w:t>52 мм</w:t>
        </w:r>
      </w:smartTag>
      <w:r w:rsidRPr="00754224">
        <w:t>.</w:t>
      </w:r>
    </w:p>
    <w:p w:rsidR="004B32D2" w:rsidRPr="00754224" w:rsidRDefault="004B32D2" w:rsidP="004B32D2">
      <w:pPr>
        <w:pStyle w:val="14"/>
      </w:pPr>
      <w:r w:rsidRPr="00754224">
        <w:rPr>
          <w:b/>
        </w:rPr>
        <w:t>Ветровой режим.</w:t>
      </w:r>
      <w:r w:rsidRPr="00754224">
        <w:t xml:space="preserve"> Преобладающее направление ветра восточное (в среднем 27%), северо-восточное (19%), западное и северо-западное (14% случаев). В январе наиболее велика повторяемость ветров восточных и северо-восточных румбов, что связано с переносом воздуха с востока, из областей, находящихся под влиянием Азиатского максимума атмосферного давления, в сторону образующейся над Чёрным морем области низкого давления. В июле преобладают ветры западных и юго-западных румбов, вследствие формирования над Чёрным морем области высокого давления, а в восточных районах – Южно-Азиатского минимума атмосферного давления.</w:t>
      </w:r>
    </w:p>
    <w:p w:rsidR="004B32D2" w:rsidRPr="004B32D2" w:rsidRDefault="004B32D2" w:rsidP="004B32D2">
      <w:pPr>
        <w:pStyle w:val="14"/>
      </w:pPr>
      <w:r w:rsidRPr="00754224">
        <w:t xml:space="preserve">Среднегодовая скорость ветра – 3.3 м/с. Наибольшие среднемесячные скорости ветра отмечены в марте: до 4.2м/с. В годовом ходе скорости ветра </w:t>
      </w:r>
      <w:r w:rsidRPr="00754224">
        <w:lastRenderedPageBreak/>
        <w:t xml:space="preserve">отмечается 2 максимума - основной в марте и </w:t>
      </w:r>
      <w:r w:rsidRPr="004B32D2">
        <w:t>дополнительный в ноябре-декабре. Минимальные скорости ветра наблюдаются летом в августе, зимой - в январе.</w:t>
      </w:r>
    </w:p>
    <w:p w:rsidR="004B32D2" w:rsidRPr="004B32D2" w:rsidRDefault="004B32D2" w:rsidP="004B32D2">
      <w:pPr>
        <w:pStyle w:val="14"/>
      </w:pPr>
      <w:r w:rsidRPr="004B32D2">
        <w:t xml:space="preserve">Велика повторяемость штилей, в среднем 23% дней за год. Наибольшая повторяемость штилей приходится на сентябрь (в среднем 20% дней). </w:t>
      </w:r>
    </w:p>
    <w:p w:rsidR="004B32D2" w:rsidRDefault="004B32D2" w:rsidP="004B32D2">
      <w:pPr>
        <w:pStyle w:val="14"/>
      </w:pPr>
      <w:r w:rsidRPr="004B32D2">
        <w:t>Территория характеризуется недостаточным увлажнением, ГТК = 0.8-0.9. Глубина промерзания почвы в среднем многолетнем не превышает 15-</w:t>
      </w:r>
      <w:smartTag w:uri="urn:schemas-microsoft-com:office:smarttags" w:element="metricconverter">
        <w:smartTagPr>
          <w:attr w:name="ProductID" w:val="20 см"/>
        </w:smartTagPr>
        <w:r w:rsidRPr="00754224">
          <w:t>20 см</w:t>
        </w:r>
      </w:smartTag>
      <w:r w:rsidRPr="00754224">
        <w:t>.</w:t>
      </w:r>
    </w:p>
    <w:p w:rsidR="004B32D2" w:rsidRDefault="004B32D2" w:rsidP="004B32D2">
      <w:pPr>
        <w:pStyle w:val="14"/>
      </w:pPr>
    </w:p>
    <w:p w:rsidR="004B32D2" w:rsidRDefault="004B32D2" w:rsidP="004B32D2">
      <w:pPr>
        <w:pStyle w:val="5"/>
        <w:ind w:left="0"/>
      </w:pPr>
      <w:bookmarkStart w:id="38" w:name="_Toc265506863"/>
      <w:r w:rsidRPr="00226C36">
        <w:t>Опасные гидрометеорологические явления</w:t>
      </w:r>
      <w:bookmarkEnd w:id="38"/>
    </w:p>
    <w:p w:rsidR="004B32D2" w:rsidRPr="004B32D2" w:rsidRDefault="004B32D2" w:rsidP="004B32D2">
      <w:pPr>
        <w:spacing w:after="0" w:line="240" w:lineRule="auto"/>
      </w:pPr>
    </w:p>
    <w:p w:rsidR="004B32D2" w:rsidRPr="00754224" w:rsidRDefault="004B32D2" w:rsidP="004B32D2">
      <w:pPr>
        <w:pStyle w:val="14"/>
      </w:pPr>
      <w:r w:rsidRPr="00754224">
        <w:t>К опасным гидрометеорологическим явлениям, которые могут привести к возникновению чрезвычайных ситуаций природного характера на территории МО, относятся:</w:t>
      </w:r>
    </w:p>
    <w:p w:rsidR="004B32D2" w:rsidRPr="00754224" w:rsidRDefault="004B32D2" w:rsidP="000815CD">
      <w:pPr>
        <w:pStyle w:val="14"/>
        <w:numPr>
          <w:ilvl w:val="0"/>
          <w:numId w:val="18"/>
        </w:numPr>
        <w:ind w:left="0" w:firstLine="709"/>
      </w:pPr>
      <w:r w:rsidRPr="00754224">
        <w:t>затопление пойменных земель в период половодья на реках;</w:t>
      </w:r>
    </w:p>
    <w:p w:rsidR="004B32D2" w:rsidRPr="00754224" w:rsidRDefault="004B32D2" w:rsidP="000815CD">
      <w:pPr>
        <w:pStyle w:val="14"/>
        <w:numPr>
          <w:ilvl w:val="0"/>
          <w:numId w:val="18"/>
        </w:numPr>
        <w:ind w:left="0" w:firstLine="709"/>
      </w:pPr>
      <w:r w:rsidRPr="00754224">
        <w:t>подтопление во время паводков территорий населенных пунктов;</w:t>
      </w:r>
    </w:p>
    <w:p w:rsidR="004B32D2" w:rsidRPr="00754224" w:rsidRDefault="004B32D2" w:rsidP="000815CD">
      <w:pPr>
        <w:pStyle w:val="14"/>
        <w:numPr>
          <w:ilvl w:val="0"/>
          <w:numId w:val="18"/>
        </w:numPr>
        <w:ind w:left="0" w:firstLine="709"/>
      </w:pPr>
      <w:r w:rsidRPr="00754224">
        <w:t>деформационные русловые процессы, способствующие подмыву и обрушению берегов (боковая эрозия, оползни);</w:t>
      </w:r>
    </w:p>
    <w:p w:rsidR="004B32D2" w:rsidRPr="00754224" w:rsidRDefault="004B32D2" w:rsidP="000815CD">
      <w:pPr>
        <w:pStyle w:val="14"/>
        <w:numPr>
          <w:ilvl w:val="0"/>
          <w:numId w:val="18"/>
        </w:numPr>
        <w:ind w:left="0" w:firstLine="709"/>
      </w:pPr>
      <w:r w:rsidRPr="00754224">
        <w:t>переувлажнение земель в пределах древней долины Лабы;</w:t>
      </w:r>
    </w:p>
    <w:p w:rsidR="004B32D2" w:rsidRPr="00754224" w:rsidRDefault="004B32D2" w:rsidP="000815CD">
      <w:pPr>
        <w:pStyle w:val="14"/>
        <w:numPr>
          <w:ilvl w:val="0"/>
          <w:numId w:val="18"/>
        </w:numPr>
        <w:ind w:left="0" w:firstLine="709"/>
      </w:pPr>
      <w:r w:rsidRPr="00754224">
        <w:t>воздушные и почвенные засухи;</w:t>
      </w:r>
    </w:p>
    <w:p w:rsidR="004B32D2" w:rsidRPr="00754224" w:rsidRDefault="004B32D2" w:rsidP="000815CD">
      <w:pPr>
        <w:pStyle w:val="14"/>
        <w:numPr>
          <w:ilvl w:val="0"/>
          <w:numId w:val="18"/>
        </w:numPr>
        <w:ind w:left="0" w:firstLine="709"/>
      </w:pPr>
      <w:r w:rsidRPr="00754224">
        <w:t>дефляционные процессы («пыльные бури»);</w:t>
      </w:r>
    </w:p>
    <w:p w:rsidR="004B32D2" w:rsidRPr="00754224" w:rsidRDefault="004B32D2" w:rsidP="000815CD">
      <w:pPr>
        <w:pStyle w:val="14"/>
        <w:numPr>
          <w:ilvl w:val="0"/>
          <w:numId w:val="18"/>
        </w:numPr>
        <w:ind w:left="0" w:firstLine="709"/>
      </w:pPr>
      <w:r w:rsidRPr="00754224">
        <w:t>грозы, град, туманы, гололедные явления;</w:t>
      </w:r>
    </w:p>
    <w:p w:rsidR="004B32D2" w:rsidRDefault="004B32D2" w:rsidP="000815CD">
      <w:pPr>
        <w:pStyle w:val="14"/>
        <w:numPr>
          <w:ilvl w:val="0"/>
          <w:numId w:val="18"/>
        </w:numPr>
        <w:ind w:left="0" w:firstLine="709"/>
      </w:pPr>
      <w:r w:rsidRPr="00754224">
        <w:t xml:space="preserve">повышенный потенциал загрязнения атмосферы (ПЗА) в осенне-зимний период во время штилей, так как в этот период наблюдается наименьшая высота слоя термодинамической неустойчивости (до </w:t>
      </w:r>
      <w:smartTag w:uri="urn:schemas-microsoft-com:office:smarttags" w:element="metricconverter">
        <w:smartTagPr>
          <w:attr w:name="ProductID" w:val="500 м"/>
        </w:smartTagPr>
        <w:r w:rsidRPr="00754224">
          <w:t>500 м</w:t>
        </w:r>
      </w:smartTag>
      <w:r w:rsidRPr="00754224">
        <w:t>), приземные и приподнятые инверсии, появившиеся ночью, сохраняются в течение дня и имеют наибольшую мощность и интенсивность. Значительно возрастает уровень загрязнения атмосферного воздуха при туманах, густых дымках, слабо моросящих осадках, которые часто сопровождаются инверсиями температуры воздуха и штилем.</w:t>
      </w:r>
    </w:p>
    <w:p w:rsidR="004B32D2" w:rsidRPr="00754224" w:rsidRDefault="004B32D2" w:rsidP="004B32D2">
      <w:pPr>
        <w:pStyle w:val="14"/>
        <w:ind w:firstLine="0"/>
      </w:pPr>
    </w:p>
    <w:p w:rsidR="004B32D2" w:rsidRDefault="004B32D2" w:rsidP="004B32D2">
      <w:pPr>
        <w:pStyle w:val="5"/>
      </w:pPr>
      <w:bookmarkStart w:id="39" w:name="_Toc265506864"/>
      <w:r w:rsidRPr="009B3E61">
        <w:t>Рельеф</w:t>
      </w:r>
      <w:bookmarkEnd w:id="39"/>
    </w:p>
    <w:p w:rsidR="004B32D2" w:rsidRPr="009B3E61" w:rsidRDefault="004B32D2" w:rsidP="004B32D2">
      <w:pPr>
        <w:tabs>
          <w:tab w:val="left" w:pos="9360"/>
        </w:tabs>
        <w:spacing w:after="0" w:line="240" w:lineRule="auto"/>
        <w:ind w:firstLine="539"/>
        <w:outlineLvl w:val="0"/>
        <w:rPr>
          <w:rFonts w:ascii="Times New Roman" w:hAnsi="Times New Roman"/>
          <w:b/>
          <w:sz w:val="26"/>
          <w:szCs w:val="26"/>
        </w:rPr>
      </w:pPr>
    </w:p>
    <w:p w:rsidR="004B32D2" w:rsidRPr="004B32D2" w:rsidRDefault="004B32D2" w:rsidP="004B32D2">
      <w:pPr>
        <w:pStyle w:val="14"/>
      </w:pPr>
      <w:r w:rsidRPr="00754224">
        <w:t xml:space="preserve">Территория </w:t>
      </w:r>
      <w:r w:rsidRPr="004B32D2">
        <w:t>Хакуринохабльского сельского поселения располагается в пределах равнинного Предкавказья на Закубанской наклонной равнине в ее северо-восточной орографически плоской части, характеризующейся общим уклоном 0.5-2° на северные румбы, что фиксируется гидросетью. Отметки высот от 74 до 107м над у.м.</w:t>
      </w:r>
    </w:p>
    <w:p w:rsidR="004B32D2" w:rsidRPr="004B32D2" w:rsidRDefault="004B32D2" w:rsidP="004B32D2">
      <w:pPr>
        <w:pStyle w:val="14"/>
      </w:pPr>
      <w:r w:rsidRPr="004B32D2">
        <w:t>СП располагается в границах комплекса древних и современных аллювиально-пролювиальных террас р. Лаба.</w:t>
      </w:r>
    </w:p>
    <w:p w:rsidR="004B32D2" w:rsidRPr="004B32D2" w:rsidRDefault="004B32D2" w:rsidP="004B32D2">
      <w:pPr>
        <w:pStyle w:val="14"/>
      </w:pPr>
      <w:r w:rsidRPr="004B32D2">
        <w:t>Водоразделы между рр. Фарс, Лаба и Чехрак слабо выпуклые и расчлененные сетью постоянных и временных водотоков, не имеющих террасированных долин. Водораздельные пространства сложены верхнечетвертичными аллювиально-делювиальными песчано-глинистыми отложениями.</w:t>
      </w:r>
    </w:p>
    <w:p w:rsidR="004B32D2" w:rsidRDefault="004B32D2" w:rsidP="004B32D2">
      <w:pPr>
        <w:spacing w:line="240" w:lineRule="auto"/>
        <w:ind w:firstLine="709"/>
        <w:rPr>
          <w:rStyle w:val="15"/>
          <w:rFonts w:eastAsia="Calibri"/>
        </w:rPr>
      </w:pPr>
      <w:r w:rsidRPr="00754224">
        <w:rPr>
          <w:rFonts w:ascii="Times New Roman" w:hAnsi="Times New Roman"/>
          <w:sz w:val="26"/>
          <w:szCs w:val="26"/>
        </w:rPr>
        <w:t xml:space="preserve">Поверхности </w:t>
      </w:r>
      <w:r w:rsidRPr="004B32D2">
        <w:rPr>
          <w:rStyle w:val="15"/>
          <w:rFonts w:eastAsia="Calibri"/>
        </w:rPr>
        <w:t xml:space="preserve">надпойменных террас плоские и имеют небольшой уклон. Они осложнены речной и балочной сетью. Велика роль текучих вод в преобразовании </w:t>
      </w:r>
      <w:r w:rsidRPr="004B32D2">
        <w:rPr>
          <w:rStyle w:val="15"/>
          <w:rFonts w:eastAsia="Calibri"/>
        </w:rPr>
        <w:lastRenderedPageBreak/>
        <w:t>рельефа и формировании отложений. Временно действующие водотоки об</w:t>
      </w:r>
      <w:r>
        <w:rPr>
          <w:rStyle w:val="15"/>
          <w:rFonts w:eastAsia="Calibri"/>
        </w:rPr>
        <w:t>разуют ложбины, лощины и балки.</w:t>
      </w:r>
    </w:p>
    <w:p w:rsidR="004B32D2" w:rsidRPr="004B32D2" w:rsidRDefault="004B32D2" w:rsidP="004B32D2">
      <w:pPr>
        <w:spacing w:after="0" w:line="240" w:lineRule="auto"/>
        <w:ind w:firstLine="709"/>
        <w:rPr>
          <w:rStyle w:val="15"/>
          <w:rFonts w:eastAsia="Calibri"/>
        </w:rPr>
      </w:pPr>
    </w:p>
    <w:p w:rsidR="004B32D2" w:rsidRDefault="004B32D2" w:rsidP="004B32D2">
      <w:pPr>
        <w:pStyle w:val="5"/>
        <w:ind w:left="0"/>
      </w:pPr>
      <w:bookmarkStart w:id="40" w:name="_Toc204157242"/>
      <w:bookmarkStart w:id="41" w:name="_Toc265506865"/>
      <w:r w:rsidRPr="009B3E61">
        <w:t>Геологическое строение</w:t>
      </w:r>
      <w:bookmarkEnd w:id="40"/>
      <w:bookmarkEnd w:id="41"/>
    </w:p>
    <w:p w:rsidR="004B32D2" w:rsidRPr="009B3E61" w:rsidRDefault="004B32D2" w:rsidP="004B32D2">
      <w:pPr>
        <w:tabs>
          <w:tab w:val="left" w:pos="9360"/>
        </w:tabs>
        <w:spacing w:after="0" w:line="240" w:lineRule="auto"/>
        <w:ind w:firstLine="539"/>
        <w:outlineLvl w:val="0"/>
        <w:rPr>
          <w:rFonts w:ascii="Times New Roman" w:hAnsi="Times New Roman"/>
          <w:b/>
          <w:sz w:val="26"/>
          <w:szCs w:val="26"/>
        </w:rPr>
      </w:pPr>
    </w:p>
    <w:p w:rsidR="004B32D2" w:rsidRPr="00754224" w:rsidRDefault="004B32D2" w:rsidP="004B32D2">
      <w:pPr>
        <w:pStyle w:val="14"/>
      </w:pPr>
      <w:r w:rsidRPr="00754224">
        <w:t xml:space="preserve">Территория МО располагается в пределах молодой эпигерцинской Скифской плиты, в ее Восточно –Кубунском прогибе. Фундамент плиты сложен дислоцированными метаморфизованными и глинистыми сланцами, кварцитами палеозоя, а осадочный чехол представлен толщей молодых осадочных пород четвертичной системы. Скифской плите и Кубанскому прогибу, расположенному на ней, соответствует современный рельеф наклонной аллювиальной Закубанской равнины. </w:t>
      </w:r>
    </w:p>
    <w:p w:rsidR="004B32D2" w:rsidRPr="00754224" w:rsidRDefault="004B32D2" w:rsidP="004B32D2">
      <w:pPr>
        <w:pStyle w:val="14"/>
      </w:pPr>
      <w:r w:rsidRPr="00754224">
        <w:t>В пределах Закубанской равнины породы докембрия залегают на значительной глубине под толщей осадочных отложений палеозойского, юрского и мелового возраста. Осадочный чехол сложен комплексом пород от триасового до неогенового возраста включительно, которые представлены аллювиальными, делювиальными, флювиогляциальными отложениями.</w:t>
      </w:r>
    </w:p>
    <w:p w:rsidR="004B32D2" w:rsidRPr="00754224" w:rsidRDefault="004B32D2" w:rsidP="004B32D2">
      <w:pPr>
        <w:pStyle w:val="14"/>
      </w:pPr>
      <w:r w:rsidRPr="00754224">
        <w:t xml:space="preserve">Отложения среднего и верхнего палеогена, миоцена и плиоцена выражены породами морского и континентального происхождения – глинами, песками, песчаниками, реже известняками. К верхнему палеогену и части нижнего миоцена относится Майкопская свита. Она представлена мощной (до </w:t>
      </w:r>
      <w:smartTag w:uri="urn:schemas-microsoft-com:office:smarttags" w:element="metricconverter">
        <w:smartTagPr>
          <w:attr w:name="ProductID" w:val="1000 м"/>
        </w:smartTagPr>
        <w:r w:rsidRPr="00754224">
          <w:t>1000 м</w:t>
        </w:r>
      </w:smartTag>
      <w:r w:rsidRPr="00754224">
        <w:t>) толщей темных, плотных, сланцеватых, неизвестковистых глин. В фациальном отношении майкопские отложения очень однообразны, и только в средней их части наблюдается несколько прослоев кварцевых, слюдистых, глинистых песков. Мощность песчаной пачки 170-</w:t>
      </w:r>
      <w:smartTag w:uri="urn:schemas-microsoft-com:office:smarttags" w:element="metricconverter">
        <w:smartTagPr>
          <w:attr w:name="ProductID" w:val="200 м"/>
        </w:smartTagPr>
        <w:r w:rsidRPr="00754224">
          <w:t>200 м</w:t>
        </w:r>
      </w:smartTag>
      <w:r w:rsidRPr="00754224">
        <w:t>.</w:t>
      </w:r>
    </w:p>
    <w:p w:rsidR="004B32D2" w:rsidRPr="00754224" w:rsidRDefault="004B32D2" w:rsidP="004B32D2">
      <w:pPr>
        <w:pStyle w:val="14"/>
      </w:pPr>
      <w:r w:rsidRPr="00754224">
        <w:t xml:space="preserve">Осадки среднего миоцена представлены отложениями чокракского, тарханского, караганского и конкского горизонтов. Все указанные породы выражены, в основном, глинистой фацией с маломощными прослоями известняков, песчаников и мергелей. Выше залегают отложения сарматского и мэотического ярусов верхнего миоцена. </w:t>
      </w:r>
    </w:p>
    <w:p w:rsidR="004B32D2" w:rsidRPr="00754224" w:rsidRDefault="004B32D2" w:rsidP="004B32D2">
      <w:pPr>
        <w:pStyle w:val="14"/>
      </w:pPr>
      <w:r w:rsidRPr="00754224">
        <w:t>Сарматский ярус представлен нижним, средним и верхним отделами. Нижний сармат выражен, в основном, серыми и песчано-известковыми глинами с прослоями песка, песчаников и мергелей. Среднесарматские отложения представлены осадками двух фаций. Нижняя часть – криптомериевые слои, верхняя выражена на выходах песками с глыбами мшанковых известняков, прослоями глин и песчаников. Отложения верхнего сармата прерывистой полосой развиты вдоль северных предгорий Северо-Западного Кавказа, погружаясь</w:t>
      </w:r>
      <w:r w:rsidR="006D4FC8">
        <w:t xml:space="preserve"> </w:t>
      </w:r>
      <w:r w:rsidRPr="00754224">
        <w:t>в северном направлении. Они представлены толщей серых и серо-зеленых плотных глин с различными прослоями. Общая мощность сарматских отложений - 120-</w:t>
      </w:r>
      <w:smartTag w:uri="urn:schemas-microsoft-com:office:smarttags" w:element="metricconverter">
        <w:smartTagPr>
          <w:attr w:name="ProductID" w:val="300 м"/>
        </w:smartTagPr>
        <w:r w:rsidRPr="00754224">
          <w:t>300 м</w:t>
        </w:r>
      </w:smartTag>
      <w:r w:rsidRPr="00754224">
        <w:t>.</w:t>
      </w:r>
    </w:p>
    <w:p w:rsidR="004B32D2" w:rsidRPr="00754224" w:rsidRDefault="004B32D2" w:rsidP="004B32D2">
      <w:pPr>
        <w:pStyle w:val="14"/>
      </w:pPr>
      <w:r w:rsidRPr="00754224">
        <w:t>Отложения мэотического яруса, несогласно перекрывающие нижележащие образования, представлены охристыми, серыми кварцево-слюдистыми песками с прослоями песчаников, известняков, общей мощностью до 300м.</w:t>
      </w:r>
    </w:p>
    <w:p w:rsidR="004B32D2" w:rsidRPr="00754224" w:rsidRDefault="004B32D2" w:rsidP="004B32D2">
      <w:pPr>
        <w:pStyle w:val="14"/>
      </w:pPr>
      <w:r w:rsidRPr="00754224">
        <w:t xml:space="preserve">Неогеновые отложения, характеризующиеся моноклинальным залеганием с падением в северном направлении под углами 1-2º, заканчиваются породами </w:t>
      </w:r>
      <w:r w:rsidRPr="00754224">
        <w:lastRenderedPageBreak/>
        <w:t xml:space="preserve">плиоцена. Нижняя их часть – понтический ярус - представлена светло-желтыми раковинными известняками, песчаниками, песками, мергелями, в областях погружения эти отложения приобретают глинистый характер и состоят из темно-серых глин с пропластами песков и известняков общей мощностью около </w:t>
      </w:r>
      <w:smartTag w:uri="urn:schemas-microsoft-com:office:smarttags" w:element="metricconverter">
        <w:smartTagPr>
          <w:attr w:name="ProductID" w:val="150 м"/>
        </w:smartTagPr>
        <w:r w:rsidRPr="00754224">
          <w:t>150 м</w:t>
        </w:r>
      </w:smartTag>
      <w:r w:rsidRPr="00754224">
        <w:t xml:space="preserve">. Отложения среднего и верхнего плиоцена выражены песчано-глинистой толщей мощностью до </w:t>
      </w:r>
      <w:smartTag w:uri="urn:schemas-microsoft-com:office:smarttags" w:element="metricconverter">
        <w:smartTagPr>
          <w:attr w:name="ProductID" w:val="300 м"/>
        </w:smartTagPr>
        <w:r w:rsidRPr="00754224">
          <w:t>300 м</w:t>
        </w:r>
      </w:smartTag>
      <w:r w:rsidRPr="00754224">
        <w:t>.</w:t>
      </w:r>
    </w:p>
    <w:p w:rsidR="004B32D2" w:rsidRPr="00754224" w:rsidRDefault="004B32D2" w:rsidP="004B32D2">
      <w:pPr>
        <w:pStyle w:val="14"/>
      </w:pPr>
      <w:r w:rsidRPr="00754224">
        <w:t>Коренные породы перекрыты отложениями четвертичного возраста, представленными нижнечетвертичными, среднечетвертичными, верхнечетвертичными, современными аллювиальными, а также делювиально-элювиальными образованиями.</w:t>
      </w:r>
    </w:p>
    <w:p w:rsidR="004B32D2" w:rsidRPr="00754224" w:rsidRDefault="004B32D2" w:rsidP="004B32D2">
      <w:pPr>
        <w:pStyle w:val="14"/>
      </w:pPr>
      <w:r w:rsidRPr="00754224">
        <w:t>Нижнечетвертичные отложения развиты на водоразделах, слагают поверхности третьей надпойменной террасы р. Лаба. Литологически они представлены хорошо окатанной галькой и валунами изверженных и метаморфических пород с песчано-глинистым заполнителем.</w:t>
      </w:r>
    </w:p>
    <w:p w:rsidR="004B32D2" w:rsidRPr="00754224" w:rsidRDefault="004B32D2" w:rsidP="004B32D2">
      <w:pPr>
        <w:pStyle w:val="14"/>
      </w:pPr>
      <w:r w:rsidRPr="00754224">
        <w:t>Среднечетвертичные отложения, слагающие вторую надпойменную террасу Лабы, представлены галечниками, супесями, песками и глинами мощностью 12-</w:t>
      </w:r>
      <w:smartTag w:uri="urn:schemas-microsoft-com:office:smarttags" w:element="metricconverter">
        <w:smartTagPr>
          <w:attr w:name="ProductID" w:val="20 м"/>
        </w:smartTagPr>
        <w:r w:rsidRPr="00754224">
          <w:t>20 м</w:t>
        </w:r>
      </w:smartTag>
      <w:r w:rsidRPr="00754224">
        <w:t>. Верхнечетвертичные образования развитые на первой надпойменной террасе имеют мощность не более 10-</w:t>
      </w:r>
      <w:smartTag w:uri="urn:schemas-microsoft-com:office:smarttags" w:element="metricconverter">
        <w:smartTagPr>
          <w:attr w:name="ProductID" w:val="15 м"/>
        </w:smartTagPr>
        <w:r w:rsidRPr="00754224">
          <w:t>15 м</w:t>
        </w:r>
      </w:smartTag>
      <w:r w:rsidRPr="00754224">
        <w:t>. Современные аллювиальные отложения представлены галечниками и песками. Долины мелких рек и балок сложены суглинками, супесями, илистыми глинами и песками с галькой. Мощность современных аллювиальных отложений колеблется от 5 до 10-</w:t>
      </w:r>
      <w:smartTag w:uri="urn:schemas-microsoft-com:office:smarttags" w:element="metricconverter">
        <w:smartTagPr>
          <w:attr w:name="ProductID" w:val="15 м"/>
        </w:smartTagPr>
        <w:r w:rsidRPr="00754224">
          <w:t>15 м</w:t>
        </w:r>
      </w:smartTag>
      <w:r w:rsidRPr="00754224">
        <w:t>.</w:t>
      </w:r>
    </w:p>
    <w:p w:rsidR="004B32D2" w:rsidRDefault="004B32D2" w:rsidP="004B32D2">
      <w:pPr>
        <w:pStyle w:val="14"/>
      </w:pPr>
      <w:r w:rsidRPr="00754224">
        <w:t xml:space="preserve">Мощность антропогеновых отложений, представленных суглинками, песками, галечниками, конгломератами, может достигать </w:t>
      </w:r>
      <w:smartTag w:uri="urn:schemas-microsoft-com:office:smarttags" w:element="metricconverter">
        <w:smartTagPr>
          <w:attr w:name="ProductID" w:val="300 м"/>
        </w:smartTagPr>
        <w:r w:rsidRPr="00754224">
          <w:t>300 м</w:t>
        </w:r>
      </w:smartTag>
      <w:r w:rsidRPr="00754224">
        <w:t>.</w:t>
      </w:r>
    </w:p>
    <w:p w:rsidR="004B32D2" w:rsidRPr="00754224" w:rsidRDefault="004B32D2" w:rsidP="004B32D2">
      <w:pPr>
        <w:pStyle w:val="14"/>
      </w:pPr>
    </w:p>
    <w:p w:rsidR="004B32D2" w:rsidRDefault="004B32D2" w:rsidP="004B32D2">
      <w:pPr>
        <w:pStyle w:val="5"/>
        <w:ind w:left="0"/>
      </w:pPr>
      <w:bookmarkStart w:id="42" w:name="_Toc204157245"/>
      <w:bookmarkStart w:id="43" w:name="_Toc265506866"/>
      <w:r w:rsidRPr="009B3E61">
        <w:t>Инженерно-геологические условия</w:t>
      </w:r>
      <w:bookmarkEnd w:id="42"/>
      <w:bookmarkEnd w:id="43"/>
    </w:p>
    <w:p w:rsidR="004B32D2" w:rsidRPr="009B3E61" w:rsidRDefault="004B32D2" w:rsidP="004B32D2">
      <w:pPr>
        <w:tabs>
          <w:tab w:val="left" w:pos="9360"/>
        </w:tabs>
        <w:spacing w:after="0" w:line="240" w:lineRule="auto"/>
        <w:ind w:firstLine="539"/>
        <w:outlineLvl w:val="0"/>
        <w:rPr>
          <w:rFonts w:ascii="Times New Roman" w:hAnsi="Times New Roman"/>
          <w:b/>
          <w:sz w:val="26"/>
          <w:szCs w:val="26"/>
        </w:rPr>
      </w:pPr>
    </w:p>
    <w:p w:rsidR="004B32D2" w:rsidRPr="00754224" w:rsidRDefault="004B32D2" w:rsidP="004B32D2">
      <w:pPr>
        <w:pStyle w:val="14"/>
      </w:pPr>
      <w:r w:rsidRPr="00754224">
        <w:t xml:space="preserve">Сейсмическая активность территории Республики Адыгея для средних грунтовых условий, в соответствии со СНиП П-7-81 «Строительство в сейсмических районах», оценивается 8 баллами при среднем периоде повторяемости 500 и 1000 лет и вероятностью 90% и 95% (10%-ый и 5%-ый риск) для объектов основного строительства и объектов повышенной ответственности (категории объектов А и В). </w:t>
      </w:r>
    </w:p>
    <w:p w:rsidR="004B32D2" w:rsidRPr="00754224" w:rsidRDefault="004B32D2" w:rsidP="004B32D2">
      <w:pPr>
        <w:pStyle w:val="14"/>
      </w:pPr>
      <w:r w:rsidRPr="00754224">
        <w:t>МО располагается в пределах обширной и сравнительно просто сложенной тектонической зоны, именуемой Северо-Кавказской (Лабино-Малкинской) моноклиналью. В структурном отношении район Северо-Кавказской моноклинали, сложен породами нижнего и среднего отдела юрской системы, перекрытыми относительно маломощными четвертичными отложениями различных генетических типов.</w:t>
      </w:r>
    </w:p>
    <w:p w:rsidR="004B32D2" w:rsidRPr="00754224" w:rsidRDefault="004B32D2" w:rsidP="004B32D2">
      <w:pPr>
        <w:pStyle w:val="14"/>
      </w:pPr>
      <w:r w:rsidRPr="00754224">
        <w:t xml:space="preserve">Отложения среднего и верхнего плиоцена, развитые в северной части рассматриваемой территории выражены песчано-глинистой толщей мощностью до </w:t>
      </w:r>
      <w:smartTag w:uri="urn:schemas-microsoft-com:office:smarttags" w:element="metricconverter">
        <w:smartTagPr>
          <w:attr w:name="ProductID" w:val="300 м"/>
        </w:smartTagPr>
        <w:r w:rsidRPr="00754224">
          <w:t>300 м</w:t>
        </w:r>
      </w:smartTag>
      <w:r w:rsidRPr="00754224">
        <w:t>.</w:t>
      </w:r>
    </w:p>
    <w:p w:rsidR="004B32D2" w:rsidRPr="00754224" w:rsidRDefault="004B32D2" w:rsidP="004B32D2">
      <w:pPr>
        <w:pStyle w:val="14"/>
      </w:pPr>
      <w:r w:rsidRPr="00754224">
        <w:t>Коренные породы в долинах рек перекрыты отложениями четвертичного возраста, современными аллювиальными, а также делювиально-элювиальными образованиями.</w:t>
      </w:r>
    </w:p>
    <w:p w:rsidR="004B32D2" w:rsidRPr="00754224" w:rsidRDefault="004B32D2" w:rsidP="004B32D2">
      <w:pPr>
        <w:pStyle w:val="14"/>
      </w:pPr>
      <w:r w:rsidRPr="00754224">
        <w:t xml:space="preserve">Нижнечетвертичные отложения, развитые на водораздельных пространствах слагают поверхности третьей надпойменной террасы. Литологически они </w:t>
      </w:r>
      <w:r w:rsidRPr="00754224">
        <w:lastRenderedPageBreak/>
        <w:t>представлены хорошо окатанной галькой и валунами изверженных и метаморфических пород с песчано-глинистым заполнителем.</w:t>
      </w:r>
    </w:p>
    <w:p w:rsidR="004B32D2" w:rsidRPr="00754224" w:rsidRDefault="004B32D2" w:rsidP="004B32D2">
      <w:pPr>
        <w:pStyle w:val="14"/>
      </w:pPr>
      <w:r w:rsidRPr="00754224">
        <w:t>Среднечетвертичные отложения, слагающие вторые надпойменные террасы, представлены галечниками, супесями, песками и глинами мощностью 12-</w:t>
      </w:r>
      <w:smartTag w:uri="urn:schemas-microsoft-com:office:smarttags" w:element="metricconverter">
        <w:smartTagPr>
          <w:attr w:name="ProductID" w:val="20 м"/>
        </w:smartTagPr>
        <w:r w:rsidRPr="00754224">
          <w:t>20 м</w:t>
        </w:r>
      </w:smartTag>
      <w:r w:rsidRPr="00754224">
        <w:t>. Верхнечетвертичные образования, развитые на первых надпойменных террасах, имеют мощность не более 10-</w:t>
      </w:r>
      <w:smartTag w:uri="urn:schemas-microsoft-com:office:smarttags" w:element="metricconverter">
        <w:smartTagPr>
          <w:attr w:name="ProductID" w:val="15 м"/>
        </w:smartTagPr>
        <w:r w:rsidRPr="00754224">
          <w:t>15 м</w:t>
        </w:r>
      </w:smartTag>
      <w:r w:rsidRPr="00754224">
        <w:t>.</w:t>
      </w:r>
    </w:p>
    <w:p w:rsidR="004B32D2" w:rsidRPr="00754224" w:rsidRDefault="004B32D2" w:rsidP="004B32D2">
      <w:pPr>
        <w:pStyle w:val="14"/>
      </w:pPr>
      <w:r w:rsidRPr="00754224">
        <w:t>Современные аллювиальные отложения, слагающие пойменные террасы крупных рек, представлены галечниками и песками. Долины более мелких рек и балок сложены суглинками, супесями, илистыми глинами и песками с галькой. Мощность современных аллювиальных отложений колеблется от 5 до 10-</w:t>
      </w:r>
      <w:smartTag w:uri="urn:schemas-microsoft-com:office:smarttags" w:element="metricconverter">
        <w:smartTagPr>
          <w:attr w:name="ProductID" w:val="15 м"/>
        </w:smartTagPr>
        <w:r w:rsidRPr="00754224">
          <w:t>15 м</w:t>
        </w:r>
      </w:smartTag>
      <w:r w:rsidRPr="00754224">
        <w:t>.</w:t>
      </w:r>
    </w:p>
    <w:p w:rsidR="004B32D2" w:rsidRDefault="004B32D2" w:rsidP="004B32D2">
      <w:pPr>
        <w:pStyle w:val="14"/>
      </w:pPr>
      <w:r w:rsidRPr="00754224">
        <w:t>Вышерепечисленные грунты характеризуются, в основном, достаточной несущей способностью.</w:t>
      </w:r>
    </w:p>
    <w:p w:rsidR="004B32D2" w:rsidRPr="00754224" w:rsidRDefault="004B32D2" w:rsidP="004B32D2">
      <w:pPr>
        <w:pStyle w:val="14"/>
      </w:pPr>
    </w:p>
    <w:p w:rsidR="004B32D2" w:rsidRPr="00754224" w:rsidRDefault="004B32D2" w:rsidP="004B32D2">
      <w:pPr>
        <w:pStyle w:val="14"/>
        <w:rPr>
          <w:b/>
        </w:rPr>
      </w:pPr>
      <w:r w:rsidRPr="00754224">
        <w:rPr>
          <w:b/>
        </w:rPr>
        <w:t>Аул Хакуринохабль</w:t>
      </w:r>
    </w:p>
    <w:p w:rsidR="004B32D2" w:rsidRPr="00754224" w:rsidRDefault="004B32D2" w:rsidP="004B32D2">
      <w:pPr>
        <w:pStyle w:val="14"/>
        <w:rPr>
          <w:rFonts w:eastAsia="Times New Roman CYR"/>
        </w:rPr>
      </w:pPr>
      <w:r w:rsidRPr="00754224">
        <w:rPr>
          <w:rFonts w:eastAsia="Times New Roman CYR"/>
        </w:rPr>
        <w:t>В геолого-литологическом строении территория аула представлена грунтами четвертичного возраста. С поверхности до глубины 0.3м – насыпной слой, представленный гумусированным суглинком темно-серого цвета с обломками кирпича и растений твердой консистенции. Под почвенным или насыпным слоем до глубины 0.8-2.0м до 2.8м отслеживается суглинок тяжелый, буровато-серый с известковыми стяжениями до глубины 1.2–1.3м твердый, ниже – полутвердой консистенции, влажный; в других местах на той же глубине встречен суглинок легкий, слабо гумусированный до глубины 0.6-0.7м , буровато-серый с зеленоватым оттенком, с мелкими извесковистыми конкрециями и стяжениями с редкими червоходами, твердой консистенции.</w:t>
      </w:r>
    </w:p>
    <w:p w:rsidR="004B32D2" w:rsidRPr="00754224" w:rsidRDefault="004B32D2" w:rsidP="004B32D2">
      <w:pPr>
        <w:pStyle w:val="14"/>
        <w:rPr>
          <w:rFonts w:eastAsia="Times New Roman CYR"/>
        </w:rPr>
      </w:pPr>
      <w:r w:rsidRPr="00754224">
        <w:rPr>
          <w:rFonts w:eastAsia="Times New Roman CYR"/>
        </w:rPr>
        <w:t xml:space="preserve">Под суглинком залегает слой песка желтовато-бурого, разнозернистого, состоящего из тонких фракций и залегает галечник с крупнозернистым песчаным заполнителем средней плотности. </w:t>
      </w:r>
    </w:p>
    <w:p w:rsidR="004B32D2" w:rsidRPr="00754224" w:rsidRDefault="004B32D2" w:rsidP="004B32D2">
      <w:pPr>
        <w:pStyle w:val="14"/>
        <w:rPr>
          <w:rFonts w:eastAsia="Times New Roman CYR"/>
        </w:rPr>
      </w:pPr>
      <w:r w:rsidRPr="00754224">
        <w:rPr>
          <w:rFonts w:eastAsia="Times New Roman CYR"/>
        </w:rPr>
        <w:t>С глубины 4.0–4.2м цвет песка становится серым, появляются крупные фракции, встречается гравий и галька. Слой песка – 3.7м. Грунтовые воды залегают на уровне 2.4-4.0м.</w:t>
      </w:r>
    </w:p>
    <w:p w:rsidR="004B32D2" w:rsidRPr="00754224" w:rsidRDefault="004B32D2" w:rsidP="004B32D2">
      <w:pPr>
        <w:pStyle w:val="14"/>
        <w:rPr>
          <w:rFonts w:eastAsia="Times New Roman CYR"/>
        </w:rPr>
      </w:pPr>
      <w:r w:rsidRPr="00754224">
        <w:rPr>
          <w:rFonts w:eastAsia="Times New Roman CYR"/>
        </w:rPr>
        <w:t>Максимальный уровень грунтовых вод ожидается в весенний период до 2.4м. Грунтовые воды не агрессивны. Расчетное сопротивление грунтов – 2-2.5 кг/см</w:t>
      </w:r>
      <w:r w:rsidRPr="00754224">
        <w:rPr>
          <w:rFonts w:eastAsia="Times New Roman CYR"/>
          <w:vertAlign w:val="superscript"/>
        </w:rPr>
        <w:t>2</w:t>
      </w:r>
      <w:r w:rsidRPr="00754224">
        <w:rPr>
          <w:rFonts w:eastAsia="Times New Roman CYR"/>
        </w:rPr>
        <w:t>.</w:t>
      </w:r>
    </w:p>
    <w:p w:rsidR="004B32D2" w:rsidRDefault="004B32D2" w:rsidP="004B32D2">
      <w:pPr>
        <w:pStyle w:val="14"/>
        <w:rPr>
          <w:rFonts w:eastAsia="Times New Roman CYR"/>
        </w:rPr>
      </w:pPr>
      <w:r w:rsidRPr="00754224">
        <w:rPr>
          <w:rFonts w:eastAsia="Times New Roman CYR"/>
        </w:rPr>
        <w:t>Характеристика инженерно-геологических условий взята из генерального плана, разработанного Государственным проектным институтом «Кубаньгипросельхозстрой» в 1984 году.</w:t>
      </w:r>
    </w:p>
    <w:p w:rsidR="004B32D2" w:rsidRPr="00754224" w:rsidRDefault="004B32D2" w:rsidP="004B32D2">
      <w:pPr>
        <w:pStyle w:val="14"/>
        <w:rPr>
          <w:rFonts w:eastAsia="Times New Roman CYR"/>
        </w:rPr>
      </w:pPr>
    </w:p>
    <w:p w:rsidR="004B32D2" w:rsidRPr="00754224" w:rsidRDefault="004B32D2" w:rsidP="004B32D2">
      <w:pPr>
        <w:pStyle w:val="14"/>
        <w:rPr>
          <w:rFonts w:eastAsia="Times New Roman CYR"/>
          <w:b/>
        </w:rPr>
      </w:pPr>
      <w:r w:rsidRPr="00754224">
        <w:rPr>
          <w:rFonts w:eastAsia="Times New Roman CYR"/>
          <w:b/>
        </w:rPr>
        <w:t>х. Кирово, х. Хапачев.</w:t>
      </w:r>
    </w:p>
    <w:p w:rsidR="004B32D2" w:rsidRPr="00754224" w:rsidRDefault="004B32D2" w:rsidP="004B32D2">
      <w:pPr>
        <w:pStyle w:val="14"/>
        <w:rPr>
          <w:rFonts w:eastAsia="Times New Roman CYR"/>
        </w:rPr>
      </w:pPr>
      <w:r w:rsidRPr="00754224">
        <w:rPr>
          <w:rFonts w:eastAsia="Times New Roman CYR"/>
        </w:rPr>
        <w:t>Грунтами основания зданий и сооружений на территории обоих хуторов служат суглинки с нормативным давлением на грунты 2кг/см</w:t>
      </w:r>
      <w:r w:rsidRPr="00754224">
        <w:rPr>
          <w:rFonts w:eastAsia="Times New Roman CYR"/>
          <w:vertAlign w:val="superscript"/>
        </w:rPr>
        <w:t>2</w:t>
      </w:r>
      <w:r w:rsidRPr="00754224">
        <w:rPr>
          <w:rFonts w:eastAsia="Times New Roman CYR"/>
        </w:rPr>
        <w:t>.</w:t>
      </w:r>
    </w:p>
    <w:p w:rsidR="004B32D2" w:rsidRPr="00754224" w:rsidRDefault="004B32D2" w:rsidP="004B32D2">
      <w:pPr>
        <w:pStyle w:val="14"/>
        <w:rPr>
          <w:rFonts w:eastAsia="Times New Roman CYR"/>
        </w:rPr>
      </w:pPr>
      <w:r w:rsidRPr="00754224">
        <w:rPr>
          <w:rFonts w:eastAsia="Times New Roman CYR"/>
        </w:rPr>
        <w:t xml:space="preserve">Грунтовые воды залегают на глубине 7-8м и 1.5–2.5м в пониженных местах. В период паводков на р. Лаба территория х. Хапачев в его северной части полосой 80-100м затапливается. </w:t>
      </w:r>
    </w:p>
    <w:p w:rsidR="004B32D2" w:rsidRPr="00754224" w:rsidRDefault="004B32D2" w:rsidP="004B32D2">
      <w:pPr>
        <w:pStyle w:val="14"/>
        <w:rPr>
          <w:rFonts w:eastAsia="Times New Roman CYR"/>
        </w:rPr>
      </w:pPr>
      <w:r w:rsidRPr="00754224">
        <w:rPr>
          <w:rFonts w:eastAsia="Times New Roman CYR"/>
        </w:rPr>
        <w:t xml:space="preserve">Характеристика инженерно-геологических условий взята из генерального плана, разработанного Государственным проектным </w:t>
      </w:r>
      <w:r w:rsidRPr="00754224">
        <w:t xml:space="preserve">объединением «Южгипрозем» </w:t>
      </w:r>
      <w:r w:rsidRPr="00754224">
        <w:rPr>
          <w:rFonts w:eastAsia="Times New Roman CYR"/>
        </w:rPr>
        <w:t>в 1982 году.</w:t>
      </w:r>
    </w:p>
    <w:p w:rsidR="004B32D2" w:rsidRPr="00754224" w:rsidRDefault="004B32D2" w:rsidP="004B32D2">
      <w:pPr>
        <w:spacing w:after="0" w:line="240" w:lineRule="auto"/>
        <w:rPr>
          <w:rFonts w:ascii="Times New Roman" w:hAnsi="Times New Roman"/>
          <w:sz w:val="26"/>
          <w:szCs w:val="26"/>
        </w:rPr>
      </w:pPr>
    </w:p>
    <w:p w:rsidR="004B32D2" w:rsidRDefault="004B32D2" w:rsidP="004B32D2">
      <w:pPr>
        <w:pStyle w:val="5"/>
        <w:ind w:left="0"/>
      </w:pPr>
      <w:bookmarkStart w:id="44" w:name="_Toc204157246"/>
      <w:bookmarkStart w:id="45" w:name="_Toc265506867"/>
      <w:r w:rsidRPr="009B3E61">
        <w:t>Почвенный покров</w:t>
      </w:r>
      <w:bookmarkEnd w:id="44"/>
      <w:bookmarkEnd w:id="45"/>
    </w:p>
    <w:p w:rsidR="004B32D2" w:rsidRPr="009B3E61" w:rsidRDefault="004B32D2" w:rsidP="004B32D2">
      <w:pPr>
        <w:spacing w:after="0" w:line="240" w:lineRule="auto"/>
        <w:ind w:firstLine="539"/>
        <w:outlineLvl w:val="0"/>
        <w:rPr>
          <w:rFonts w:ascii="Times New Roman" w:hAnsi="Times New Roman"/>
          <w:b/>
          <w:sz w:val="26"/>
          <w:szCs w:val="26"/>
        </w:rPr>
      </w:pPr>
    </w:p>
    <w:p w:rsidR="004B32D2" w:rsidRPr="00754224" w:rsidRDefault="004B32D2" w:rsidP="004B32D2">
      <w:pPr>
        <w:pStyle w:val="14"/>
      </w:pPr>
      <w:r w:rsidRPr="00754224">
        <w:t>Геологическая деятельность реки Лаба в эпоху оледенения вызвала образование мощных отложений в виде террас. На этих террасах и сформировались луговые (пойменные) и произошедшие от них в связи с перемещением русла Лабы к востоку и развитием степной растительности - лугово-черноземные почвы.</w:t>
      </w:r>
    </w:p>
    <w:p w:rsidR="004B32D2" w:rsidRPr="00754224" w:rsidRDefault="004B32D2" w:rsidP="004B32D2">
      <w:pPr>
        <w:pStyle w:val="14"/>
      </w:pPr>
      <w:r w:rsidRPr="00754224">
        <w:t>Эти почвы малогумусные, слабо структурные. Обрабатываются эти почвы легко, но быстро распыляются после дождя, на поверхности образуют корку. В условиях избытка близких к поверхности грунтовых вод быстро заболачиваются. Для получения хорших урожаев нуждаются в органических и минеральных удобрениях. На этих почвах при правильной агротехнике получают хорошие урожаи зерновых и технических культур.</w:t>
      </w:r>
    </w:p>
    <w:p w:rsidR="004B32D2" w:rsidRPr="004B32D2" w:rsidRDefault="004B32D2" w:rsidP="004B32D2">
      <w:pPr>
        <w:spacing w:after="0" w:line="240" w:lineRule="auto"/>
        <w:jc w:val="right"/>
        <w:rPr>
          <w:rFonts w:ascii="Arial" w:hAnsi="Arial" w:cs="Arial"/>
          <w:b/>
          <w:i/>
          <w:sz w:val="20"/>
          <w:szCs w:val="20"/>
        </w:rPr>
      </w:pPr>
      <w:r w:rsidRPr="004B32D2">
        <w:rPr>
          <w:rFonts w:ascii="Arial" w:hAnsi="Arial" w:cs="Arial"/>
          <w:b/>
          <w:i/>
          <w:sz w:val="20"/>
          <w:szCs w:val="20"/>
        </w:rPr>
        <w:t>Т</w:t>
      </w:r>
      <w:r w:rsidR="00FE1EE4">
        <w:rPr>
          <w:rFonts w:ascii="Arial" w:hAnsi="Arial" w:cs="Arial"/>
          <w:b/>
          <w:i/>
          <w:sz w:val="20"/>
          <w:szCs w:val="20"/>
        </w:rPr>
        <w:t>абл.</w:t>
      </w:r>
      <w:r w:rsidRPr="004B32D2">
        <w:rPr>
          <w:rFonts w:ascii="Arial" w:hAnsi="Arial" w:cs="Arial"/>
          <w:b/>
          <w:i/>
          <w:sz w:val="20"/>
          <w:szCs w:val="20"/>
        </w:rPr>
        <w:t xml:space="preserve"> </w:t>
      </w:r>
      <w:r w:rsidR="00FE1EE4">
        <w:rPr>
          <w:rFonts w:ascii="Arial" w:hAnsi="Arial" w:cs="Arial"/>
          <w:b/>
          <w:i/>
          <w:sz w:val="20"/>
          <w:szCs w:val="20"/>
        </w:rPr>
        <w:t>5</w:t>
      </w:r>
      <w:r w:rsidRPr="004B32D2">
        <w:rPr>
          <w:rFonts w:ascii="Arial" w:hAnsi="Arial" w:cs="Arial"/>
          <w:b/>
          <w:i/>
          <w:sz w:val="20"/>
          <w:szCs w:val="20"/>
        </w:rPr>
        <w:t>.1</w:t>
      </w:r>
    </w:p>
    <w:p w:rsidR="004B32D2" w:rsidRDefault="004B32D2" w:rsidP="004B32D2">
      <w:pPr>
        <w:spacing w:after="0" w:line="240" w:lineRule="auto"/>
        <w:jc w:val="right"/>
        <w:rPr>
          <w:rFonts w:ascii="Arial" w:hAnsi="Arial" w:cs="Arial"/>
          <w:b/>
          <w:i/>
          <w:sz w:val="20"/>
          <w:szCs w:val="20"/>
        </w:rPr>
      </w:pPr>
      <w:r w:rsidRPr="004B32D2">
        <w:rPr>
          <w:rFonts w:ascii="Arial" w:hAnsi="Arial" w:cs="Arial"/>
          <w:b/>
          <w:i/>
          <w:sz w:val="20"/>
          <w:szCs w:val="20"/>
        </w:rPr>
        <w:t xml:space="preserve">Типы почв, распространенные на территории </w:t>
      </w:r>
    </w:p>
    <w:p w:rsidR="004B32D2" w:rsidRPr="004B32D2" w:rsidRDefault="004B32D2" w:rsidP="004B32D2">
      <w:pPr>
        <w:spacing w:after="0" w:line="240" w:lineRule="auto"/>
        <w:jc w:val="right"/>
        <w:rPr>
          <w:rFonts w:ascii="Arial" w:hAnsi="Arial" w:cs="Arial"/>
          <w:b/>
          <w:i/>
          <w:sz w:val="20"/>
          <w:szCs w:val="20"/>
        </w:rPr>
      </w:pPr>
      <w:r w:rsidRPr="004B32D2">
        <w:rPr>
          <w:rFonts w:ascii="Arial" w:hAnsi="Arial" w:cs="Arial"/>
          <w:b/>
          <w:i/>
          <w:sz w:val="20"/>
          <w:szCs w:val="20"/>
        </w:rPr>
        <w:t>Хакуринохабльского сельского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9"/>
        <w:gridCol w:w="3190"/>
        <w:gridCol w:w="3191"/>
      </w:tblGrid>
      <w:tr w:rsidR="004B32D2" w:rsidRPr="001746D8">
        <w:trPr>
          <w:jc w:val="center"/>
        </w:trPr>
        <w:tc>
          <w:tcPr>
            <w:tcW w:w="3190" w:type="dxa"/>
            <w:tcBorders>
              <w:top w:val="single" w:sz="4" w:space="0" w:color="auto"/>
              <w:left w:val="single" w:sz="4" w:space="0" w:color="auto"/>
              <w:bottom w:val="thinThickSmallGap" w:sz="12" w:space="0" w:color="auto"/>
              <w:right w:val="single" w:sz="4" w:space="0" w:color="auto"/>
            </w:tcBorders>
            <w:shd w:val="clear" w:color="auto" w:fill="F2F2F2"/>
            <w:vAlign w:val="center"/>
          </w:tcPr>
          <w:p w:rsidR="004B32D2" w:rsidRPr="00BB7ABF" w:rsidRDefault="004B32D2" w:rsidP="001746D8">
            <w:pPr>
              <w:spacing w:after="0" w:line="240" w:lineRule="auto"/>
              <w:jc w:val="center"/>
              <w:rPr>
                <w:rFonts w:ascii="Times New Roman" w:eastAsia="Times New Roman" w:hAnsi="Times New Roman"/>
                <w:sz w:val="24"/>
                <w:szCs w:val="24"/>
                <w:lang w:eastAsia="ar-SA"/>
              </w:rPr>
            </w:pPr>
            <w:r w:rsidRPr="00BB7ABF">
              <w:rPr>
                <w:rFonts w:ascii="Times New Roman" w:eastAsia="Times New Roman" w:hAnsi="Times New Roman"/>
                <w:sz w:val="24"/>
                <w:szCs w:val="24"/>
                <w:lang w:eastAsia="ru-RU"/>
              </w:rPr>
              <w:t>Тип почв</w:t>
            </w:r>
          </w:p>
        </w:tc>
        <w:tc>
          <w:tcPr>
            <w:tcW w:w="3190" w:type="dxa"/>
            <w:tcBorders>
              <w:top w:val="single" w:sz="4" w:space="0" w:color="auto"/>
              <w:left w:val="single" w:sz="4" w:space="0" w:color="auto"/>
              <w:bottom w:val="thinThickSmallGap" w:sz="12" w:space="0" w:color="auto"/>
              <w:right w:val="single" w:sz="4" w:space="0" w:color="auto"/>
            </w:tcBorders>
            <w:shd w:val="clear" w:color="auto" w:fill="F2F2F2"/>
            <w:vAlign w:val="center"/>
          </w:tcPr>
          <w:p w:rsidR="004B32D2" w:rsidRPr="00BB7ABF" w:rsidRDefault="004B32D2" w:rsidP="001746D8">
            <w:pPr>
              <w:spacing w:after="0" w:line="240" w:lineRule="auto"/>
              <w:jc w:val="center"/>
              <w:rPr>
                <w:rFonts w:ascii="Times New Roman" w:eastAsia="Times New Roman" w:hAnsi="Times New Roman"/>
                <w:sz w:val="24"/>
                <w:szCs w:val="24"/>
                <w:lang w:eastAsia="ar-SA"/>
              </w:rPr>
            </w:pPr>
            <w:r w:rsidRPr="00BB7ABF">
              <w:rPr>
                <w:rFonts w:ascii="Times New Roman" w:eastAsia="Times New Roman" w:hAnsi="Times New Roman"/>
                <w:sz w:val="24"/>
                <w:szCs w:val="24"/>
                <w:lang w:eastAsia="ru-RU"/>
              </w:rPr>
              <w:t>Площадь, га</w:t>
            </w:r>
          </w:p>
        </w:tc>
        <w:tc>
          <w:tcPr>
            <w:tcW w:w="3191" w:type="dxa"/>
            <w:tcBorders>
              <w:top w:val="single" w:sz="4" w:space="0" w:color="auto"/>
              <w:left w:val="single" w:sz="4" w:space="0" w:color="auto"/>
              <w:bottom w:val="thinThickSmallGap" w:sz="12" w:space="0" w:color="auto"/>
              <w:right w:val="single" w:sz="4" w:space="0" w:color="auto"/>
            </w:tcBorders>
            <w:shd w:val="clear" w:color="auto" w:fill="F2F2F2"/>
            <w:vAlign w:val="center"/>
          </w:tcPr>
          <w:p w:rsidR="004B32D2" w:rsidRPr="00BB7ABF" w:rsidRDefault="004B32D2" w:rsidP="001746D8">
            <w:pPr>
              <w:spacing w:after="0" w:line="240" w:lineRule="auto"/>
              <w:jc w:val="center"/>
              <w:rPr>
                <w:rFonts w:ascii="Times New Roman" w:eastAsia="Times New Roman" w:hAnsi="Times New Roman"/>
                <w:sz w:val="24"/>
                <w:szCs w:val="24"/>
                <w:lang w:eastAsia="ar-SA"/>
              </w:rPr>
            </w:pPr>
            <w:r w:rsidRPr="00BB7ABF">
              <w:rPr>
                <w:rFonts w:ascii="Times New Roman" w:eastAsia="Times New Roman" w:hAnsi="Times New Roman"/>
                <w:sz w:val="24"/>
                <w:szCs w:val="24"/>
                <w:lang w:eastAsia="ru-RU"/>
              </w:rPr>
              <w:t>%, от общей площади земель</w:t>
            </w:r>
          </w:p>
        </w:tc>
      </w:tr>
      <w:tr w:rsidR="004B32D2" w:rsidRPr="001746D8">
        <w:trPr>
          <w:trHeight w:val="485"/>
          <w:jc w:val="center"/>
        </w:trPr>
        <w:tc>
          <w:tcPr>
            <w:tcW w:w="3190" w:type="dxa"/>
            <w:tcBorders>
              <w:top w:val="thinThickSmallGap" w:sz="12"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Лугово-черноземные выщелоченные</w:t>
            </w:r>
          </w:p>
        </w:tc>
        <w:tc>
          <w:tcPr>
            <w:tcW w:w="3190" w:type="dxa"/>
            <w:tcBorders>
              <w:top w:val="thinThickSmallGap" w:sz="12"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949.2</w:t>
            </w:r>
          </w:p>
        </w:tc>
        <w:tc>
          <w:tcPr>
            <w:tcW w:w="3191" w:type="dxa"/>
            <w:tcBorders>
              <w:top w:val="thinThickSmallGap" w:sz="12"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jc w:val="center"/>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11.0</w:t>
            </w:r>
          </w:p>
        </w:tc>
      </w:tr>
      <w:tr w:rsidR="004B32D2" w:rsidRPr="001746D8">
        <w:trPr>
          <w:jc w:val="center"/>
        </w:trPr>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Лугово-черноземные карбонатные</w:t>
            </w:r>
          </w:p>
        </w:tc>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1690.89</w:t>
            </w:r>
          </w:p>
        </w:tc>
        <w:tc>
          <w:tcPr>
            <w:tcW w:w="3191"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jc w:val="center"/>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19.5</w:t>
            </w:r>
          </w:p>
        </w:tc>
      </w:tr>
      <w:tr w:rsidR="004B32D2" w:rsidRPr="001746D8">
        <w:trPr>
          <w:jc w:val="center"/>
        </w:trPr>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Лугово-черноземовидные</w:t>
            </w:r>
          </w:p>
        </w:tc>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997.11</w:t>
            </w:r>
          </w:p>
        </w:tc>
        <w:tc>
          <w:tcPr>
            <w:tcW w:w="3191"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jc w:val="center"/>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11.5</w:t>
            </w:r>
          </w:p>
        </w:tc>
      </w:tr>
      <w:tr w:rsidR="004B32D2" w:rsidRPr="001746D8">
        <w:trPr>
          <w:jc w:val="center"/>
        </w:trPr>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Лугово-карбонатные</w:t>
            </w:r>
          </w:p>
        </w:tc>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45.0</w:t>
            </w:r>
          </w:p>
        </w:tc>
        <w:tc>
          <w:tcPr>
            <w:tcW w:w="3191"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jc w:val="center"/>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0.5</w:t>
            </w:r>
          </w:p>
        </w:tc>
      </w:tr>
      <w:tr w:rsidR="004B32D2" w:rsidRPr="001746D8">
        <w:trPr>
          <w:jc w:val="center"/>
        </w:trPr>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Луговые выщелоченные</w:t>
            </w:r>
          </w:p>
        </w:tc>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2092.2</w:t>
            </w:r>
          </w:p>
        </w:tc>
        <w:tc>
          <w:tcPr>
            <w:tcW w:w="3191"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jc w:val="center"/>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24.0</w:t>
            </w:r>
          </w:p>
        </w:tc>
      </w:tr>
      <w:tr w:rsidR="004B32D2" w:rsidRPr="001746D8">
        <w:trPr>
          <w:jc w:val="center"/>
        </w:trPr>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Аллювиально-луговые</w:t>
            </w:r>
          </w:p>
        </w:tc>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1946.5</w:t>
            </w:r>
          </w:p>
        </w:tc>
        <w:tc>
          <w:tcPr>
            <w:tcW w:w="3191"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jc w:val="center"/>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22.0</w:t>
            </w:r>
          </w:p>
        </w:tc>
      </w:tr>
      <w:tr w:rsidR="004B32D2" w:rsidRPr="001746D8">
        <w:trPr>
          <w:jc w:val="center"/>
        </w:trPr>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Влажно-луговые</w:t>
            </w:r>
          </w:p>
        </w:tc>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946.7</w:t>
            </w:r>
          </w:p>
        </w:tc>
        <w:tc>
          <w:tcPr>
            <w:tcW w:w="3191"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jc w:val="center"/>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11.0</w:t>
            </w:r>
          </w:p>
        </w:tc>
      </w:tr>
      <w:tr w:rsidR="004B32D2" w:rsidRPr="001746D8">
        <w:trPr>
          <w:jc w:val="center"/>
        </w:trPr>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Солонцы луговые</w:t>
            </w:r>
          </w:p>
        </w:tc>
        <w:tc>
          <w:tcPr>
            <w:tcW w:w="3190"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51.2</w:t>
            </w:r>
          </w:p>
        </w:tc>
        <w:tc>
          <w:tcPr>
            <w:tcW w:w="3191" w:type="dxa"/>
            <w:tcBorders>
              <w:top w:val="single" w:sz="4" w:space="0" w:color="auto"/>
              <w:left w:val="single" w:sz="4" w:space="0" w:color="auto"/>
              <w:bottom w:val="single" w:sz="4" w:space="0" w:color="auto"/>
              <w:right w:val="single" w:sz="4" w:space="0" w:color="auto"/>
            </w:tcBorders>
          </w:tcPr>
          <w:p w:rsidR="004B32D2" w:rsidRPr="001746D8" w:rsidRDefault="004B32D2" w:rsidP="001746D8">
            <w:pPr>
              <w:spacing w:after="0" w:line="240" w:lineRule="auto"/>
              <w:jc w:val="center"/>
              <w:rPr>
                <w:rFonts w:ascii="Times New Roman" w:eastAsia="Times New Roman" w:hAnsi="Times New Roman"/>
                <w:sz w:val="24"/>
                <w:szCs w:val="24"/>
                <w:lang w:eastAsia="ar-SA"/>
              </w:rPr>
            </w:pPr>
            <w:r w:rsidRPr="001746D8">
              <w:rPr>
                <w:rFonts w:ascii="Times New Roman" w:eastAsia="Times New Roman" w:hAnsi="Times New Roman"/>
                <w:sz w:val="24"/>
                <w:szCs w:val="24"/>
                <w:lang w:eastAsia="ru-RU"/>
              </w:rPr>
              <w:t>0.5</w:t>
            </w:r>
          </w:p>
        </w:tc>
      </w:tr>
    </w:tbl>
    <w:p w:rsidR="004B32D2" w:rsidRDefault="004B32D2" w:rsidP="004B32D2">
      <w:pPr>
        <w:spacing w:line="240" w:lineRule="auto"/>
        <w:rPr>
          <w:rFonts w:ascii="Times New Roman" w:hAnsi="Times New Roman"/>
          <w:sz w:val="26"/>
          <w:szCs w:val="26"/>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FE1EE4" w:rsidRDefault="00FE1EE4" w:rsidP="00101620">
      <w:pPr>
        <w:spacing w:after="0" w:line="240" w:lineRule="auto"/>
        <w:jc w:val="right"/>
        <w:rPr>
          <w:rFonts w:ascii="Arial" w:hAnsi="Arial" w:cs="Arial"/>
          <w:b/>
          <w:i/>
          <w:sz w:val="20"/>
          <w:szCs w:val="20"/>
          <w:lang w:eastAsia="ar-SA"/>
        </w:rPr>
      </w:pPr>
    </w:p>
    <w:p w:rsidR="00101620" w:rsidRDefault="00101620" w:rsidP="00101620">
      <w:pPr>
        <w:spacing w:after="0" w:line="240" w:lineRule="auto"/>
        <w:jc w:val="right"/>
        <w:rPr>
          <w:rFonts w:ascii="Arial" w:hAnsi="Arial" w:cs="Arial"/>
          <w:b/>
          <w:i/>
          <w:sz w:val="20"/>
          <w:szCs w:val="20"/>
          <w:lang w:eastAsia="ar-SA"/>
        </w:rPr>
      </w:pPr>
    </w:p>
    <w:p w:rsidR="00101620" w:rsidRPr="00101620" w:rsidRDefault="00101620" w:rsidP="00101620">
      <w:pPr>
        <w:spacing w:after="0" w:line="240" w:lineRule="auto"/>
        <w:jc w:val="right"/>
        <w:rPr>
          <w:rFonts w:ascii="Arial" w:hAnsi="Arial" w:cs="Arial"/>
          <w:b/>
          <w:i/>
          <w:sz w:val="20"/>
          <w:szCs w:val="20"/>
          <w:lang w:eastAsia="ar-SA"/>
        </w:rPr>
      </w:pPr>
      <w:r w:rsidRPr="00101620">
        <w:rPr>
          <w:rFonts w:ascii="Arial" w:hAnsi="Arial" w:cs="Arial"/>
          <w:b/>
          <w:i/>
          <w:sz w:val="20"/>
          <w:szCs w:val="20"/>
          <w:lang w:eastAsia="ar-SA"/>
        </w:rPr>
        <w:t xml:space="preserve">Рис. </w:t>
      </w:r>
      <w:r w:rsidR="00FE1EE4">
        <w:rPr>
          <w:rFonts w:ascii="Arial" w:hAnsi="Arial" w:cs="Arial"/>
          <w:b/>
          <w:i/>
          <w:sz w:val="20"/>
          <w:szCs w:val="20"/>
          <w:lang w:eastAsia="ar-SA"/>
        </w:rPr>
        <w:t>5.1</w:t>
      </w:r>
    </w:p>
    <w:p w:rsidR="00101620" w:rsidRDefault="00101620" w:rsidP="00101620">
      <w:pPr>
        <w:spacing w:after="0" w:line="240" w:lineRule="auto"/>
        <w:jc w:val="right"/>
        <w:rPr>
          <w:rFonts w:ascii="Times New Roman" w:hAnsi="Times New Roman"/>
          <w:sz w:val="26"/>
          <w:szCs w:val="26"/>
          <w:lang w:eastAsia="ar-SA"/>
        </w:rPr>
      </w:pPr>
      <w:r w:rsidRPr="00101620">
        <w:rPr>
          <w:rFonts w:ascii="Arial" w:hAnsi="Arial" w:cs="Arial"/>
          <w:b/>
          <w:i/>
          <w:sz w:val="20"/>
          <w:szCs w:val="20"/>
          <w:lang w:eastAsia="ar-SA"/>
        </w:rPr>
        <w:t>Типы почв на территории Хакуринохабльского сельского поселения</w:t>
      </w:r>
    </w:p>
    <w:p w:rsidR="004B32D2" w:rsidRDefault="000F2DFA" w:rsidP="004B32D2">
      <w:pPr>
        <w:spacing w:before="120" w:after="120" w:line="240" w:lineRule="auto"/>
        <w:rPr>
          <w:rFonts w:ascii="Times New Roman" w:hAnsi="Times New Roman"/>
          <w:sz w:val="26"/>
          <w:szCs w:val="26"/>
        </w:rPr>
      </w:pPr>
      <w:r>
        <w:rPr>
          <w:rFonts w:ascii="Times New Roman" w:hAnsi="Times New Roman"/>
          <w:noProof/>
          <w:sz w:val="26"/>
          <w:szCs w:val="26"/>
          <w:lang w:eastAsia="ru-RU"/>
        </w:rPr>
        <w:lastRenderedPageBreak/>
        <w:drawing>
          <wp:inline distT="0" distB="0" distL="0" distR="0">
            <wp:extent cx="5686425" cy="4410075"/>
            <wp:effectExtent l="19050" t="0" r="9525" b="0"/>
            <wp:docPr id="7" name="Рисунок 7" descr="типы поч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типы почв"/>
                    <pic:cNvPicPr>
                      <a:picLocks noChangeAspect="1" noChangeArrowheads="1"/>
                    </pic:cNvPicPr>
                  </pic:nvPicPr>
                  <pic:blipFill>
                    <a:blip r:embed="rId13"/>
                    <a:srcRect/>
                    <a:stretch>
                      <a:fillRect/>
                    </a:stretch>
                  </pic:blipFill>
                  <pic:spPr bwMode="auto">
                    <a:xfrm>
                      <a:off x="0" y="0"/>
                      <a:ext cx="5686425" cy="4410075"/>
                    </a:xfrm>
                    <a:prstGeom prst="rect">
                      <a:avLst/>
                    </a:prstGeom>
                    <a:noFill/>
                    <a:ln w="9525">
                      <a:noFill/>
                      <a:miter lim="800000"/>
                      <a:headEnd/>
                      <a:tailEnd/>
                    </a:ln>
                  </pic:spPr>
                </pic:pic>
              </a:graphicData>
            </a:graphic>
          </wp:inline>
        </w:drawing>
      </w:r>
    </w:p>
    <w:p w:rsidR="004B32D2" w:rsidRDefault="000F2DFA" w:rsidP="004B32D2">
      <w:pPr>
        <w:tabs>
          <w:tab w:val="left" w:pos="9360"/>
        </w:tabs>
        <w:spacing w:line="240" w:lineRule="auto"/>
        <w:ind w:right="-6" w:firstLine="539"/>
        <w:jc w:val="center"/>
        <w:outlineLvl w:val="0"/>
        <w:rPr>
          <w:rFonts w:ascii="Times New Roman" w:hAnsi="Times New Roman"/>
          <w:b/>
          <w:sz w:val="26"/>
          <w:szCs w:val="26"/>
        </w:rPr>
      </w:pPr>
      <w:bookmarkStart w:id="46" w:name="_Toc204157243"/>
      <w:r>
        <w:rPr>
          <w:rFonts w:ascii="Times New Roman" w:hAnsi="Times New Roman"/>
          <w:noProof/>
          <w:sz w:val="26"/>
          <w:szCs w:val="26"/>
          <w:lang w:eastAsia="ru-RU"/>
        </w:rPr>
        <w:drawing>
          <wp:inline distT="0" distB="0" distL="0" distR="0">
            <wp:extent cx="4905375" cy="1762125"/>
            <wp:effectExtent l="1905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4"/>
                    <a:srcRect l="9702" t="31038" r="7480" b="30617"/>
                    <a:stretch>
                      <a:fillRect/>
                    </a:stretch>
                  </pic:blipFill>
                  <pic:spPr bwMode="auto">
                    <a:xfrm>
                      <a:off x="0" y="0"/>
                      <a:ext cx="4905375" cy="1762125"/>
                    </a:xfrm>
                    <a:prstGeom prst="rect">
                      <a:avLst/>
                    </a:prstGeom>
                    <a:noFill/>
                    <a:ln w="9525">
                      <a:noFill/>
                      <a:miter lim="800000"/>
                      <a:headEnd/>
                      <a:tailEnd/>
                    </a:ln>
                  </pic:spPr>
                </pic:pic>
              </a:graphicData>
            </a:graphic>
          </wp:inline>
        </w:drawing>
      </w:r>
    </w:p>
    <w:p w:rsidR="004B32D2" w:rsidRDefault="004B32D2" w:rsidP="00101620">
      <w:pPr>
        <w:tabs>
          <w:tab w:val="left" w:pos="9360"/>
        </w:tabs>
        <w:spacing w:after="0" w:line="240" w:lineRule="auto"/>
        <w:ind w:firstLine="539"/>
        <w:outlineLvl w:val="0"/>
        <w:rPr>
          <w:rFonts w:ascii="Times New Roman" w:hAnsi="Times New Roman"/>
          <w:b/>
          <w:sz w:val="26"/>
          <w:szCs w:val="26"/>
        </w:rPr>
      </w:pPr>
    </w:p>
    <w:p w:rsidR="004B32D2" w:rsidRDefault="004B32D2" w:rsidP="00101620">
      <w:pPr>
        <w:pStyle w:val="5"/>
        <w:ind w:left="0"/>
      </w:pPr>
      <w:bookmarkStart w:id="47" w:name="_Toc265506868"/>
      <w:r w:rsidRPr="00016B3C">
        <w:t>Гидрогеология и условия защищенности подземных вод</w:t>
      </w:r>
      <w:bookmarkEnd w:id="46"/>
      <w:bookmarkEnd w:id="47"/>
    </w:p>
    <w:p w:rsidR="00101620" w:rsidRPr="00016B3C" w:rsidRDefault="00101620" w:rsidP="00101620">
      <w:pPr>
        <w:tabs>
          <w:tab w:val="left" w:pos="9360"/>
        </w:tabs>
        <w:spacing w:after="0" w:line="240" w:lineRule="auto"/>
        <w:ind w:firstLine="539"/>
        <w:outlineLvl w:val="0"/>
        <w:rPr>
          <w:rFonts w:ascii="Times New Roman" w:hAnsi="Times New Roman"/>
          <w:b/>
          <w:sz w:val="26"/>
          <w:szCs w:val="26"/>
        </w:rPr>
      </w:pPr>
    </w:p>
    <w:p w:rsidR="004B32D2" w:rsidRPr="00101620" w:rsidRDefault="004B32D2" w:rsidP="00101620">
      <w:pPr>
        <w:pStyle w:val="14"/>
      </w:pPr>
      <w:r w:rsidRPr="00101620">
        <w:t>Территория МО «Хакуринохабльское сельское поселение» располагается в пределах Западно-Кубанского гидрогеологического района Азово-Кубанского артезианского бассейна. Подземные воды встречаются в водоносных горизонтах, образующих единые водоносные комплексы, приуроченных к отложениям нижнего и верхнего мела, чокракского, караганского, сарматского и мэотического ярусов миоцена, а также к плиоценовым и четвертичным образованиям.</w:t>
      </w:r>
    </w:p>
    <w:p w:rsidR="004B32D2" w:rsidRPr="00754224" w:rsidRDefault="004B32D2" w:rsidP="00101620">
      <w:pPr>
        <w:pStyle w:val="14"/>
      </w:pPr>
      <w:r w:rsidRPr="00101620">
        <w:t>Водоносный горизонт аллювиальных отложений развит в поймах рек, аллювиально-делювиальных отложений - в крупных балках. Глубина залегания</w:t>
      </w:r>
      <w:r w:rsidRPr="00754224">
        <w:t xml:space="preserve"> подземных вод изменяется от 0 до 15м (на участках высокой поймы). Воды обычно </w:t>
      </w:r>
      <w:r w:rsidRPr="00754224">
        <w:lastRenderedPageBreak/>
        <w:t xml:space="preserve">безнапорные. Источником питания являются атмосферные осадки и переток воды из реки во время паводков. </w:t>
      </w:r>
    </w:p>
    <w:p w:rsidR="004B32D2" w:rsidRDefault="004B32D2" w:rsidP="00101620">
      <w:pPr>
        <w:pStyle w:val="14"/>
      </w:pPr>
      <w:r w:rsidRPr="00754224">
        <w:t xml:space="preserve">Небольшая мощность зоны аэрации (в основном от </w:t>
      </w:r>
      <w:smartTag w:uri="urn:schemas-microsoft-com:office:smarttags" w:element="metricconverter">
        <w:smartTagPr>
          <w:attr w:name="ProductID" w:val="0.15 м"/>
        </w:smartTagPr>
        <w:r w:rsidRPr="00754224">
          <w:t>0</w:t>
        </w:r>
        <w:r w:rsidR="004F740C">
          <w:t>.</w:t>
        </w:r>
        <w:r w:rsidRPr="00754224">
          <w:t>15 м</w:t>
        </w:r>
      </w:smartTag>
      <w:r w:rsidRPr="00754224">
        <w:t xml:space="preserve"> до </w:t>
      </w:r>
      <w:smartTag w:uri="urn:schemas-microsoft-com:office:smarttags" w:element="metricconverter">
        <w:smartTagPr>
          <w:attr w:name="ProductID" w:val="3.0 м"/>
        </w:smartTagPr>
        <w:r w:rsidRPr="00754224">
          <w:t>3</w:t>
        </w:r>
        <w:r w:rsidR="004F740C">
          <w:t>.</w:t>
        </w:r>
        <w:r w:rsidRPr="00754224">
          <w:t>0 м</w:t>
        </w:r>
      </w:smartTag>
      <w:r w:rsidRPr="00754224">
        <w:t>) и незначительная суммарная мощность слабопроницаемых отложений (до 3,0м) обусловили отнесение водоносных горизонтов в долинах рек к незащищенным, здесь преобладают наихудшие условия защищенности грунтовых вод (в основном I и, частично</w:t>
      </w:r>
      <w:r w:rsidRPr="00101620">
        <w:t>, II категории). Определение условий защищенности водоносного горизонта современных аллювиальных отложений необходимо в связи с тем, что именно в этот горизонт прежде всего попадают загрязняющие вещества с поверхности земли.</w:t>
      </w:r>
    </w:p>
    <w:p w:rsidR="00101620" w:rsidRPr="00754224" w:rsidRDefault="00101620" w:rsidP="00101620">
      <w:pPr>
        <w:pStyle w:val="14"/>
      </w:pPr>
    </w:p>
    <w:p w:rsidR="004B32D2" w:rsidRDefault="004B32D2" w:rsidP="00101620">
      <w:pPr>
        <w:pStyle w:val="5"/>
        <w:ind w:left="0"/>
      </w:pPr>
      <w:bookmarkStart w:id="48" w:name="_Toc204157244"/>
      <w:bookmarkStart w:id="49" w:name="_Toc265506869"/>
      <w:r w:rsidRPr="00016B3C">
        <w:t>Экзогенные геологические процессы</w:t>
      </w:r>
      <w:bookmarkEnd w:id="48"/>
      <w:bookmarkEnd w:id="49"/>
      <w:r w:rsidR="00101620">
        <w:t xml:space="preserve"> </w:t>
      </w:r>
    </w:p>
    <w:p w:rsidR="00101620" w:rsidRPr="00016B3C" w:rsidRDefault="00101620" w:rsidP="00101620">
      <w:pPr>
        <w:tabs>
          <w:tab w:val="left" w:pos="9360"/>
        </w:tabs>
        <w:spacing w:after="0" w:line="240" w:lineRule="auto"/>
        <w:ind w:firstLine="539"/>
        <w:outlineLvl w:val="0"/>
        <w:rPr>
          <w:rFonts w:ascii="Times New Roman" w:hAnsi="Times New Roman"/>
          <w:b/>
          <w:sz w:val="26"/>
          <w:szCs w:val="26"/>
        </w:rPr>
      </w:pPr>
    </w:p>
    <w:p w:rsidR="004B32D2" w:rsidRPr="00754224" w:rsidRDefault="004B32D2" w:rsidP="00101620">
      <w:pPr>
        <w:pStyle w:val="14"/>
      </w:pPr>
      <w:r w:rsidRPr="00754224">
        <w:t xml:space="preserve">Территория МО «Хакуринохабльское сельское поселение» характеризуется развитием различных генетических типов ЭГП, которые подразделяются на несколько классов </w:t>
      </w:r>
      <w:r w:rsidRPr="00DA4835">
        <w:t>(табл</w:t>
      </w:r>
      <w:r w:rsidR="00FE1EE4">
        <w:t>ица 5.2</w:t>
      </w:r>
      <w:r w:rsidRPr="00DA4835">
        <w:t>).</w:t>
      </w:r>
      <w:r w:rsidRPr="00754224">
        <w:t xml:space="preserve"> К ним относятся: эрозия временных водотоков и плоскостная эрозия, оползни, просадки, суффозия, эоловая денудация, затопление и подтопление, локальное заболачивание.</w:t>
      </w:r>
    </w:p>
    <w:p w:rsidR="004B32D2" w:rsidRPr="00101620" w:rsidRDefault="004B32D2" w:rsidP="00101620">
      <w:pPr>
        <w:pStyle w:val="af3"/>
        <w:spacing w:after="0"/>
        <w:ind w:firstLine="720"/>
        <w:jc w:val="right"/>
        <w:rPr>
          <w:rFonts w:ascii="Arial" w:hAnsi="Arial" w:cs="Arial"/>
          <w:b/>
          <w:i/>
          <w:sz w:val="20"/>
          <w:szCs w:val="20"/>
        </w:rPr>
      </w:pPr>
      <w:r w:rsidRPr="00101620">
        <w:rPr>
          <w:rFonts w:ascii="Arial" w:hAnsi="Arial" w:cs="Arial"/>
          <w:b/>
          <w:i/>
          <w:sz w:val="20"/>
          <w:szCs w:val="20"/>
        </w:rPr>
        <w:t>Табл</w:t>
      </w:r>
      <w:r w:rsidR="00FE1EE4">
        <w:rPr>
          <w:rFonts w:ascii="Arial" w:hAnsi="Arial" w:cs="Arial"/>
          <w:b/>
          <w:i/>
          <w:sz w:val="20"/>
          <w:szCs w:val="20"/>
        </w:rPr>
        <w:t>.</w:t>
      </w:r>
      <w:r w:rsidRPr="00101620">
        <w:rPr>
          <w:rFonts w:ascii="Arial" w:hAnsi="Arial" w:cs="Arial"/>
          <w:b/>
          <w:i/>
          <w:sz w:val="20"/>
          <w:szCs w:val="20"/>
        </w:rPr>
        <w:t xml:space="preserve"> </w:t>
      </w:r>
      <w:r w:rsidR="00FE1EE4">
        <w:rPr>
          <w:rFonts w:ascii="Arial" w:hAnsi="Arial" w:cs="Arial"/>
          <w:b/>
          <w:i/>
          <w:sz w:val="20"/>
          <w:szCs w:val="20"/>
        </w:rPr>
        <w:t>5.2</w:t>
      </w:r>
    </w:p>
    <w:p w:rsidR="004B32D2" w:rsidRPr="00101620" w:rsidRDefault="004B32D2" w:rsidP="00101620">
      <w:pPr>
        <w:pStyle w:val="af3"/>
        <w:spacing w:after="0"/>
        <w:ind w:firstLine="720"/>
        <w:jc w:val="right"/>
        <w:rPr>
          <w:rFonts w:ascii="Arial" w:hAnsi="Arial" w:cs="Arial"/>
          <w:b/>
          <w:i/>
          <w:sz w:val="20"/>
          <w:szCs w:val="20"/>
        </w:rPr>
      </w:pPr>
      <w:r w:rsidRPr="00101620">
        <w:rPr>
          <w:rFonts w:ascii="Arial" w:hAnsi="Arial" w:cs="Arial"/>
          <w:b/>
          <w:i/>
          <w:sz w:val="20"/>
          <w:szCs w:val="20"/>
        </w:rPr>
        <w:t>Классификация экзогенных геологических процессов на территории</w:t>
      </w:r>
    </w:p>
    <w:p w:rsidR="004B32D2" w:rsidRPr="00101620" w:rsidRDefault="004B32D2" w:rsidP="00101620">
      <w:pPr>
        <w:spacing w:after="0" w:line="240" w:lineRule="auto"/>
        <w:jc w:val="right"/>
        <w:rPr>
          <w:rFonts w:ascii="Arial" w:hAnsi="Arial" w:cs="Arial"/>
          <w:sz w:val="20"/>
          <w:szCs w:val="20"/>
        </w:rPr>
      </w:pPr>
      <w:r w:rsidRPr="00101620">
        <w:rPr>
          <w:rFonts w:ascii="Arial" w:hAnsi="Arial" w:cs="Arial"/>
          <w:b/>
          <w:i/>
          <w:sz w:val="20"/>
          <w:szCs w:val="20"/>
        </w:rPr>
        <w:t>Хакуринохабльского сельского поселения</w:t>
      </w:r>
    </w:p>
    <w:p w:rsidR="004B32D2" w:rsidRPr="00754224" w:rsidRDefault="004B32D2" w:rsidP="004B32D2">
      <w:pPr>
        <w:pStyle w:val="af3"/>
        <w:spacing w:after="0"/>
        <w:ind w:firstLine="720"/>
        <w:jc w:val="right"/>
        <w:rPr>
          <w:b/>
          <w:i/>
          <w:sz w:val="26"/>
          <w:szCs w:val="26"/>
          <w:lang w:eastAsia="ar-SA"/>
        </w:rPr>
      </w:pPr>
    </w:p>
    <w:tbl>
      <w:tblPr>
        <w:tblW w:w="46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tblPr>
      <w:tblGrid>
        <w:gridCol w:w="1557"/>
        <w:gridCol w:w="2589"/>
        <w:gridCol w:w="1797"/>
        <w:gridCol w:w="2919"/>
      </w:tblGrid>
      <w:tr w:rsidR="00101620" w:rsidRPr="001746D8">
        <w:trPr>
          <w:trHeight w:hRule="exact" w:val="391"/>
        </w:trPr>
        <w:tc>
          <w:tcPr>
            <w:tcW w:w="878" w:type="pct"/>
            <w:tcBorders>
              <w:bottom w:val="thinThickSmallGap" w:sz="12" w:space="0" w:color="auto"/>
            </w:tcBorders>
            <w:shd w:val="clear" w:color="auto" w:fill="F2F2F2"/>
          </w:tcPr>
          <w:p w:rsidR="004B32D2" w:rsidRPr="00BB7ABF" w:rsidRDefault="004B32D2" w:rsidP="00101620">
            <w:pPr>
              <w:spacing w:after="0" w:line="240" w:lineRule="auto"/>
              <w:jc w:val="center"/>
              <w:rPr>
                <w:rFonts w:ascii="Times New Roman" w:hAnsi="Times New Roman"/>
                <w:sz w:val="24"/>
                <w:szCs w:val="24"/>
              </w:rPr>
            </w:pPr>
            <w:r w:rsidRPr="00BB7ABF">
              <w:rPr>
                <w:rFonts w:ascii="Times New Roman" w:hAnsi="Times New Roman"/>
                <w:sz w:val="24"/>
                <w:szCs w:val="24"/>
              </w:rPr>
              <w:t>Группа</w:t>
            </w:r>
          </w:p>
          <w:p w:rsidR="004B32D2" w:rsidRPr="00BB7ABF" w:rsidRDefault="004B32D2" w:rsidP="00101620">
            <w:pPr>
              <w:spacing w:after="0" w:line="240" w:lineRule="auto"/>
              <w:ind w:firstLine="540"/>
              <w:jc w:val="center"/>
              <w:rPr>
                <w:rFonts w:ascii="Times New Roman" w:hAnsi="Times New Roman"/>
                <w:sz w:val="24"/>
                <w:szCs w:val="24"/>
              </w:rPr>
            </w:pPr>
          </w:p>
        </w:tc>
        <w:tc>
          <w:tcPr>
            <w:tcW w:w="1461" w:type="pct"/>
            <w:tcBorders>
              <w:bottom w:val="thinThickSmallGap" w:sz="12" w:space="0" w:color="auto"/>
            </w:tcBorders>
            <w:shd w:val="clear" w:color="auto" w:fill="F2F2F2"/>
          </w:tcPr>
          <w:p w:rsidR="004B32D2" w:rsidRPr="00BB7ABF" w:rsidRDefault="004B32D2" w:rsidP="00101620">
            <w:pPr>
              <w:spacing w:after="0" w:line="240" w:lineRule="auto"/>
              <w:ind w:firstLine="696"/>
              <w:jc w:val="center"/>
              <w:rPr>
                <w:rFonts w:ascii="Times New Roman" w:hAnsi="Times New Roman"/>
                <w:sz w:val="24"/>
                <w:szCs w:val="24"/>
              </w:rPr>
            </w:pPr>
            <w:r w:rsidRPr="00BB7ABF">
              <w:rPr>
                <w:rFonts w:ascii="Times New Roman" w:hAnsi="Times New Roman"/>
                <w:sz w:val="24"/>
                <w:szCs w:val="24"/>
              </w:rPr>
              <w:t>Класс</w:t>
            </w:r>
          </w:p>
        </w:tc>
        <w:tc>
          <w:tcPr>
            <w:tcW w:w="1014" w:type="pct"/>
            <w:tcBorders>
              <w:bottom w:val="thinThickSmallGap" w:sz="12" w:space="0" w:color="auto"/>
            </w:tcBorders>
            <w:shd w:val="clear" w:color="auto" w:fill="F2F2F2"/>
          </w:tcPr>
          <w:p w:rsidR="004B32D2" w:rsidRPr="00BB7ABF" w:rsidRDefault="004B32D2" w:rsidP="00101620">
            <w:pPr>
              <w:spacing w:after="0" w:line="240" w:lineRule="auto"/>
              <w:jc w:val="center"/>
              <w:rPr>
                <w:rFonts w:ascii="Times New Roman" w:hAnsi="Times New Roman"/>
                <w:sz w:val="24"/>
                <w:szCs w:val="24"/>
              </w:rPr>
            </w:pPr>
            <w:r w:rsidRPr="00BB7ABF">
              <w:rPr>
                <w:rFonts w:ascii="Times New Roman" w:hAnsi="Times New Roman"/>
                <w:sz w:val="24"/>
                <w:szCs w:val="24"/>
              </w:rPr>
              <w:t>Подкласс</w:t>
            </w:r>
          </w:p>
        </w:tc>
        <w:tc>
          <w:tcPr>
            <w:tcW w:w="1647" w:type="pct"/>
            <w:tcBorders>
              <w:bottom w:val="thinThickSmallGap" w:sz="12" w:space="0" w:color="auto"/>
            </w:tcBorders>
            <w:shd w:val="clear" w:color="auto" w:fill="F2F2F2"/>
          </w:tcPr>
          <w:p w:rsidR="004B32D2" w:rsidRPr="00BB7ABF" w:rsidRDefault="004B32D2" w:rsidP="00101620">
            <w:pPr>
              <w:spacing w:after="0" w:line="240" w:lineRule="auto"/>
              <w:jc w:val="center"/>
              <w:rPr>
                <w:rFonts w:ascii="Times New Roman" w:hAnsi="Times New Roman"/>
                <w:sz w:val="24"/>
                <w:szCs w:val="24"/>
              </w:rPr>
            </w:pPr>
            <w:r w:rsidRPr="00BB7ABF">
              <w:rPr>
                <w:rFonts w:ascii="Times New Roman" w:hAnsi="Times New Roman"/>
                <w:sz w:val="24"/>
                <w:szCs w:val="24"/>
              </w:rPr>
              <w:t>Тип</w:t>
            </w:r>
          </w:p>
        </w:tc>
      </w:tr>
      <w:tr w:rsidR="004B32D2" w:rsidRPr="001746D8">
        <w:trPr>
          <w:trHeight w:hRule="exact" w:val="1451"/>
        </w:trPr>
        <w:tc>
          <w:tcPr>
            <w:tcW w:w="878" w:type="pct"/>
            <w:tcBorders>
              <w:top w:val="thinThickSmallGap" w:sz="12" w:space="0" w:color="auto"/>
            </w:tcBorders>
            <w:shd w:val="clear" w:color="auto" w:fill="FFFFFF"/>
          </w:tcPr>
          <w:p w:rsidR="004B32D2" w:rsidRPr="001746D8" w:rsidRDefault="004B32D2" w:rsidP="00101620">
            <w:pPr>
              <w:shd w:val="clear" w:color="auto" w:fill="FFFFFF"/>
              <w:spacing w:after="0" w:line="240" w:lineRule="auto"/>
              <w:ind w:hanging="67"/>
              <w:rPr>
                <w:rFonts w:ascii="Times New Roman" w:hAnsi="Times New Roman"/>
                <w:sz w:val="24"/>
                <w:szCs w:val="24"/>
              </w:rPr>
            </w:pPr>
            <w:r w:rsidRPr="001746D8">
              <w:rPr>
                <w:rFonts w:ascii="Times New Roman" w:hAnsi="Times New Roman"/>
                <w:spacing w:val="-1"/>
                <w:sz w:val="24"/>
                <w:szCs w:val="24"/>
              </w:rPr>
              <w:t>Экзогенны</w:t>
            </w:r>
            <w:r w:rsidRPr="001746D8">
              <w:rPr>
                <w:rFonts w:ascii="Times New Roman" w:hAnsi="Times New Roman"/>
                <w:sz w:val="24"/>
                <w:szCs w:val="24"/>
              </w:rPr>
              <w:t>е</w:t>
            </w:r>
          </w:p>
        </w:tc>
        <w:tc>
          <w:tcPr>
            <w:tcW w:w="1461" w:type="pct"/>
            <w:tcBorders>
              <w:top w:val="thinThickSmallGap" w:sz="12" w:space="0" w:color="auto"/>
            </w:tcBorders>
            <w:shd w:val="clear" w:color="auto" w:fill="FFFFFF"/>
          </w:tcPr>
          <w:p w:rsidR="004B32D2" w:rsidRPr="001746D8" w:rsidRDefault="004B32D2" w:rsidP="00101620">
            <w:pPr>
              <w:shd w:val="clear" w:color="auto" w:fill="FFFFFF"/>
              <w:spacing w:after="0" w:line="240" w:lineRule="auto"/>
              <w:ind w:firstLine="150"/>
              <w:rPr>
                <w:rFonts w:ascii="Times New Roman" w:hAnsi="Times New Roman"/>
                <w:sz w:val="24"/>
                <w:szCs w:val="24"/>
              </w:rPr>
            </w:pPr>
            <w:r w:rsidRPr="001746D8">
              <w:rPr>
                <w:rFonts w:ascii="Times New Roman" w:hAnsi="Times New Roman"/>
                <w:sz w:val="24"/>
                <w:szCs w:val="24"/>
              </w:rPr>
              <w:t>Флювиальные</w:t>
            </w:r>
          </w:p>
        </w:tc>
        <w:tc>
          <w:tcPr>
            <w:tcW w:w="1014" w:type="pct"/>
            <w:tcBorders>
              <w:top w:val="thinThickSmallGap" w:sz="12" w:space="0" w:color="auto"/>
            </w:tcBorders>
            <w:shd w:val="clear" w:color="auto" w:fill="FFFFFF"/>
          </w:tcPr>
          <w:p w:rsidR="004B32D2" w:rsidRPr="001746D8" w:rsidRDefault="004B32D2" w:rsidP="00101620">
            <w:pPr>
              <w:shd w:val="clear" w:color="auto" w:fill="FFFFFF"/>
              <w:spacing w:after="0" w:line="240" w:lineRule="auto"/>
              <w:ind w:firstLine="150"/>
              <w:rPr>
                <w:rFonts w:ascii="Times New Roman" w:hAnsi="Times New Roman"/>
                <w:sz w:val="24"/>
                <w:szCs w:val="24"/>
              </w:rPr>
            </w:pPr>
            <w:r w:rsidRPr="001746D8">
              <w:rPr>
                <w:rFonts w:ascii="Times New Roman" w:hAnsi="Times New Roman"/>
                <w:sz w:val="24"/>
                <w:szCs w:val="24"/>
              </w:rPr>
              <w:t>Русловые</w:t>
            </w:r>
          </w:p>
        </w:tc>
        <w:tc>
          <w:tcPr>
            <w:tcW w:w="1647" w:type="pct"/>
            <w:tcBorders>
              <w:top w:val="thinThickSmallGap" w:sz="12" w:space="0" w:color="auto"/>
            </w:tcBorders>
            <w:shd w:val="clear" w:color="auto" w:fill="FFFFFF"/>
          </w:tcPr>
          <w:p w:rsidR="004B32D2" w:rsidRPr="001746D8" w:rsidRDefault="004B32D2" w:rsidP="00101620">
            <w:pPr>
              <w:shd w:val="clear" w:color="auto" w:fill="FFFFFF"/>
              <w:spacing w:after="0" w:line="240" w:lineRule="auto"/>
              <w:ind w:firstLine="181"/>
              <w:rPr>
                <w:rFonts w:ascii="Times New Roman" w:hAnsi="Times New Roman"/>
                <w:sz w:val="24"/>
                <w:szCs w:val="24"/>
              </w:rPr>
            </w:pPr>
            <w:r w:rsidRPr="001746D8">
              <w:rPr>
                <w:rFonts w:ascii="Times New Roman" w:hAnsi="Times New Roman"/>
                <w:spacing w:val="-2"/>
                <w:sz w:val="24"/>
                <w:szCs w:val="24"/>
              </w:rPr>
              <w:t xml:space="preserve">Эрозионно-аккумулятивные </w:t>
            </w:r>
            <w:r w:rsidRPr="001746D8">
              <w:rPr>
                <w:rFonts w:ascii="Times New Roman" w:hAnsi="Times New Roman"/>
                <w:sz w:val="24"/>
                <w:szCs w:val="24"/>
              </w:rPr>
              <w:t>процессы постоянных и временных водотоков</w:t>
            </w:r>
          </w:p>
          <w:p w:rsidR="004B32D2" w:rsidRPr="001746D8" w:rsidRDefault="004B32D2" w:rsidP="00101620">
            <w:pPr>
              <w:shd w:val="clear" w:color="auto" w:fill="FFFFFF"/>
              <w:spacing w:after="0" w:line="240" w:lineRule="auto"/>
              <w:ind w:firstLine="150"/>
              <w:rPr>
                <w:rFonts w:ascii="Times New Roman" w:hAnsi="Times New Roman"/>
                <w:sz w:val="24"/>
                <w:szCs w:val="24"/>
              </w:rPr>
            </w:pPr>
            <w:r w:rsidRPr="001746D8">
              <w:rPr>
                <w:rFonts w:ascii="Times New Roman" w:hAnsi="Times New Roman"/>
                <w:spacing w:val="-3"/>
                <w:sz w:val="24"/>
                <w:szCs w:val="24"/>
              </w:rPr>
              <w:t>Флювиальное затопление</w:t>
            </w:r>
          </w:p>
        </w:tc>
      </w:tr>
      <w:tr w:rsidR="004B32D2" w:rsidRPr="001746D8">
        <w:trPr>
          <w:trHeight w:hRule="exact" w:val="353"/>
        </w:trPr>
        <w:tc>
          <w:tcPr>
            <w:tcW w:w="878" w:type="pct"/>
            <w:shd w:val="clear" w:color="auto" w:fill="FFFFFF"/>
            <w:textDirection w:val="btLr"/>
          </w:tcPr>
          <w:p w:rsidR="004B32D2" w:rsidRPr="001746D8" w:rsidRDefault="004B32D2" w:rsidP="00101620">
            <w:pPr>
              <w:spacing w:after="0" w:line="240" w:lineRule="auto"/>
              <w:rPr>
                <w:rFonts w:ascii="Times New Roman" w:hAnsi="Times New Roman"/>
                <w:sz w:val="24"/>
                <w:szCs w:val="24"/>
              </w:rPr>
            </w:pPr>
          </w:p>
        </w:tc>
        <w:tc>
          <w:tcPr>
            <w:tcW w:w="1461" w:type="pct"/>
            <w:shd w:val="clear" w:color="auto" w:fill="FFFFFF"/>
          </w:tcPr>
          <w:p w:rsidR="004B32D2" w:rsidRPr="001746D8" w:rsidRDefault="004B32D2" w:rsidP="00101620">
            <w:pPr>
              <w:spacing w:after="0" w:line="240" w:lineRule="auto"/>
              <w:rPr>
                <w:rFonts w:ascii="Times New Roman" w:hAnsi="Times New Roman"/>
                <w:sz w:val="24"/>
                <w:szCs w:val="24"/>
              </w:rPr>
            </w:pPr>
          </w:p>
        </w:tc>
        <w:tc>
          <w:tcPr>
            <w:tcW w:w="1014" w:type="pct"/>
            <w:shd w:val="clear" w:color="auto" w:fill="FFFFFF"/>
          </w:tcPr>
          <w:p w:rsidR="004B32D2" w:rsidRPr="001746D8" w:rsidRDefault="004B32D2" w:rsidP="00101620">
            <w:pPr>
              <w:shd w:val="clear" w:color="auto" w:fill="FFFFFF"/>
              <w:spacing w:after="0" w:line="240" w:lineRule="auto"/>
              <w:jc w:val="center"/>
              <w:rPr>
                <w:rFonts w:ascii="Times New Roman" w:hAnsi="Times New Roman"/>
                <w:sz w:val="24"/>
                <w:szCs w:val="24"/>
              </w:rPr>
            </w:pPr>
            <w:r w:rsidRPr="001746D8">
              <w:rPr>
                <w:rFonts w:ascii="Times New Roman" w:hAnsi="Times New Roman"/>
                <w:sz w:val="24"/>
                <w:szCs w:val="24"/>
              </w:rPr>
              <w:t>Склоновые</w:t>
            </w:r>
          </w:p>
        </w:tc>
        <w:tc>
          <w:tcPr>
            <w:tcW w:w="1647" w:type="pct"/>
            <w:shd w:val="clear" w:color="auto" w:fill="FFFFFF"/>
          </w:tcPr>
          <w:p w:rsidR="004B32D2" w:rsidRPr="001746D8" w:rsidRDefault="004B32D2" w:rsidP="00101620">
            <w:pPr>
              <w:shd w:val="clear" w:color="auto" w:fill="FFFFFF"/>
              <w:spacing w:after="0" w:line="240" w:lineRule="auto"/>
              <w:rPr>
                <w:rFonts w:ascii="Times New Roman" w:hAnsi="Times New Roman"/>
                <w:sz w:val="24"/>
                <w:szCs w:val="24"/>
              </w:rPr>
            </w:pPr>
            <w:r w:rsidRPr="001746D8">
              <w:rPr>
                <w:rFonts w:ascii="Times New Roman" w:hAnsi="Times New Roman"/>
                <w:sz w:val="24"/>
                <w:szCs w:val="24"/>
              </w:rPr>
              <w:t>Склоновые процессы</w:t>
            </w:r>
          </w:p>
        </w:tc>
      </w:tr>
      <w:tr w:rsidR="004B32D2" w:rsidRPr="001746D8">
        <w:trPr>
          <w:trHeight w:hRule="exact" w:val="1619"/>
        </w:trPr>
        <w:tc>
          <w:tcPr>
            <w:tcW w:w="878" w:type="pct"/>
            <w:shd w:val="clear" w:color="auto" w:fill="FFFFFF"/>
            <w:textDirection w:val="btLr"/>
          </w:tcPr>
          <w:p w:rsidR="004B32D2" w:rsidRPr="001746D8" w:rsidRDefault="004B32D2" w:rsidP="00101620">
            <w:pPr>
              <w:spacing w:after="0" w:line="240" w:lineRule="auto"/>
              <w:ind w:firstLine="180"/>
              <w:rPr>
                <w:rFonts w:ascii="Times New Roman" w:hAnsi="Times New Roman"/>
                <w:sz w:val="24"/>
                <w:szCs w:val="24"/>
              </w:rPr>
            </w:pPr>
          </w:p>
        </w:tc>
        <w:tc>
          <w:tcPr>
            <w:tcW w:w="1461" w:type="pct"/>
            <w:shd w:val="clear" w:color="auto" w:fill="FFFFFF"/>
          </w:tcPr>
          <w:p w:rsidR="004B32D2" w:rsidRPr="001746D8" w:rsidRDefault="004B32D2" w:rsidP="00101620">
            <w:pPr>
              <w:shd w:val="clear" w:color="auto" w:fill="FFFFFF"/>
              <w:spacing w:after="0" w:line="240" w:lineRule="auto"/>
              <w:ind w:firstLine="180"/>
              <w:rPr>
                <w:rFonts w:ascii="Times New Roman" w:hAnsi="Times New Roman"/>
                <w:sz w:val="24"/>
                <w:szCs w:val="24"/>
              </w:rPr>
            </w:pPr>
            <w:r w:rsidRPr="001746D8">
              <w:rPr>
                <w:rFonts w:ascii="Times New Roman" w:hAnsi="Times New Roman"/>
                <w:spacing w:val="-3"/>
                <w:sz w:val="24"/>
                <w:szCs w:val="24"/>
              </w:rPr>
              <w:t>Инфильтраци</w:t>
            </w:r>
            <w:r w:rsidRPr="001746D8">
              <w:rPr>
                <w:rFonts w:ascii="Times New Roman" w:hAnsi="Times New Roman"/>
                <w:sz w:val="24"/>
                <w:szCs w:val="24"/>
              </w:rPr>
              <w:t>онные</w:t>
            </w:r>
          </w:p>
        </w:tc>
        <w:tc>
          <w:tcPr>
            <w:tcW w:w="1014" w:type="pct"/>
            <w:shd w:val="clear" w:color="auto" w:fill="FFFFFF"/>
          </w:tcPr>
          <w:p w:rsidR="004B32D2" w:rsidRPr="001746D8" w:rsidRDefault="004B32D2" w:rsidP="00101620">
            <w:pPr>
              <w:shd w:val="clear" w:color="auto" w:fill="FFFFFF"/>
              <w:spacing w:after="0" w:line="240" w:lineRule="auto"/>
              <w:ind w:firstLine="180"/>
              <w:rPr>
                <w:rFonts w:ascii="Times New Roman" w:hAnsi="Times New Roman"/>
                <w:sz w:val="24"/>
                <w:szCs w:val="24"/>
              </w:rPr>
            </w:pPr>
          </w:p>
        </w:tc>
        <w:tc>
          <w:tcPr>
            <w:tcW w:w="1647" w:type="pct"/>
            <w:shd w:val="clear" w:color="auto" w:fill="FFFFFF"/>
          </w:tcPr>
          <w:p w:rsidR="004B32D2" w:rsidRPr="001746D8" w:rsidRDefault="004B32D2" w:rsidP="00101620">
            <w:pPr>
              <w:shd w:val="clear" w:color="auto" w:fill="FFFFFF"/>
              <w:spacing w:after="0" w:line="240" w:lineRule="auto"/>
              <w:ind w:firstLine="181"/>
              <w:rPr>
                <w:rFonts w:ascii="Times New Roman" w:hAnsi="Times New Roman"/>
                <w:sz w:val="24"/>
                <w:szCs w:val="24"/>
              </w:rPr>
            </w:pPr>
            <w:r w:rsidRPr="001746D8">
              <w:rPr>
                <w:rFonts w:ascii="Times New Roman" w:hAnsi="Times New Roman"/>
                <w:sz w:val="24"/>
                <w:szCs w:val="24"/>
              </w:rPr>
              <w:t>Просадки</w:t>
            </w:r>
          </w:p>
          <w:p w:rsidR="004B32D2" w:rsidRPr="001746D8" w:rsidRDefault="004B32D2" w:rsidP="00101620">
            <w:pPr>
              <w:shd w:val="clear" w:color="auto" w:fill="FFFFFF"/>
              <w:spacing w:after="0" w:line="240" w:lineRule="auto"/>
              <w:ind w:firstLine="181"/>
              <w:rPr>
                <w:rFonts w:ascii="Times New Roman" w:hAnsi="Times New Roman"/>
                <w:sz w:val="24"/>
                <w:szCs w:val="24"/>
              </w:rPr>
            </w:pPr>
            <w:r w:rsidRPr="001746D8">
              <w:rPr>
                <w:rFonts w:ascii="Times New Roman" w:hAnsi="Times New Roman"/>
                <w:sz w:val="24"/>
                <w:szCs w:val="24"/>
              </w:rPr>
              <w:t>Набухание и усадка</w:t>
            </w:r>
          </w:p>
          <w:p w:rsidR="004B32D2" w:rsidRPr="001746D8" w:rsidRDefault="004B32D2" w:rsidP="00101620">
            <w:pPr>
              <w:shd w:val="clear" w:color="auto" w:fill="FFFFFF"/>
              <w:spacing w:after="0" w:line="240" w:lineRule="auto"/>
              <w:ind w:firstLine="181"/>
              <w:rPr>
                <w:rFonts w:ascii="Times New Roman" w:hAnsi="Times New Roman"/>
                <w:sz w:val="24"/>
                <w:szCs w:val="24"/>
              </w:rPr>
            </w:pPr>
            <w:r w:rsidRPr="001746D8">
              <w:rPr>
                <w:rFonts w:ascii="Times New Roman" w:hAnsi="Times New Roman"/>
                <w:sz w:val="24"/>
                <w:szCs w:val="24"/>
              </w:rPr>
              <w:t>Суффозия</w:t>
            </w:r>
          </w:p>
          <w:p w:rsidR="004B32D2" w:rsidRPr="001746D8" w:rsidRDefault="004B32D2" w:rsidP="00101620">
            <w:pPr>
              <w:shd w:val="clear" w:color="auto" w:fill="FFFFFF"/>
              <w:spacing w:after="0" w:line="240" w:lineRule="auto"/>
              <w:ind w:firstLine="181"/>
              <w:rPr>
                <w:rFonts w:ascii="Times New Roman" w:hAnsi="Times New Roman"/>
                <w:sz w:val="24"/>
                <w:szCs w:val="24"/>
              </w:rPr>
            </w:pPr>
            <w:r w:rsidRPr="001746D8">
              <w:rPr>
                <w:rFonts w:ascii="Times New Roman" w:hAnsi="Times New Roman"/>
                <w:sz w:val="24"/>
                <w:szCs w:val="24"/>
              </w:rPr>
              <w:t>Засоление</w:t>
            </w:r>
          </w:p>
          <w:p w:rsidR="004B32D2" w:rsidRPr="001746D8" w:rsidRDefault="004B32D2" w:rsidP="00101620">
            <w:pPr>
              <w:shd w:val="clear" w:color="auto" w:fill="FFFFFF"/>
              <w:spacing w:after="0" w:line="240" w:lineRule="auto"/>
              <w:ind w:firstLine="181"/>
              <w:rPr>
                <w:rFonts w:ascii="Times New Roman" w:hAnsi="Times New Roman"/>
                <w:sz w:val="24"/>
                <w:szCs w:val="24"/>
              </w:rPr>
            </w:pPr>
            <w:r w:rsidRPr="001746D8">
              <w:rPr>
                <w:rFonts w:ascii="Times New Roman" w:hAnsi="Times New Roman"/>
                <w:sz w:val="24"/>
                <w:szCs w:val="24"/>
              </w:rPr>
              <w:t>Заболачивание</w:t>
            </w:r>
          </w:p>
          <w:p w:rsidR="004B32D2" w:rsidRPr="001746D8" w:rsidRDefault="004B32D2" w:rsidP="00101620">
            <w:pPr>
              <w:shd w:val="clear" w:color="auto" w:fill="FFFFFF"/>
              <w:spacing w:after="0" w:line="240" w:lineRule="auto"/>
              <w:ind w:firstLine="181"/>
              <w:rPr>
                <w:rFonts w:ascii="Times New Roman" w:hAnsi="Times New Roman"/>
                <w:sz w:val="24"/>
                <w:szCs w:val="24"/>
              </w:rPr>
            </w:pPr>
            <w:r w:rsidRPr="001746D8">
              <w:rPr>
                <w:rFonts w:ascii="Times New Roman" w:hAnsi="Times New Roman"/>
                <w:sz w:val="24"/>
                <w:szCs w:val="24"/>
              </w:rPr>
              <w:t>Подтопление.</w:t>
            </w:r>
          </w:p>
        </w:tc>
      </w:tr>
      <w:tr w:rsidR="004B32D2" w:rsidRPr="001746D8">
        <w:trPr>
          <w:trHeight w:hRule="exact" w:val="382"/>
        </w:trPr>
        <w:tc>
          <w:tcPr>
            <w:tcW w:w="878" w:type="pct"/>
            <w:shd w:val="clear" w:color="auto" w:fill="FFFFFF"/>
            <w:textDirection w:val="btLr"/>
          </w:tcPr>
          <w:p w:rsidR="004B32D2" w:rsidRPr="001746D8" w:rsidRDefault="004B32D2" w:rsidP="00101620">
            <w:pPr>
              <w:spacing w:after="0" w:line="240" w:lineRule="auto"/>
              <w:rPr>
                <w:rFonts w:ascii="Times New Roman" w:hAnsi="Times New Roman"/>
                <w:sz w:val="24"/>
                <w:szCs w:val="24"/>
              </w:rPr>
            </w:pPr>
          </w:p>
        </w:tc>
        <w:tc>
          <w:tcPr>
            <w:tcW w:w="1461" w:type="pct"/>
            <w:shd w:val="clear" w:color="auto" w:fill="FFFFFF"/>
          </w:tcPr>
          <w:p w:rsidR="004B32D2" w:rsidRPr="001746D8" w:rsidRDefault="004B32D2" w:rsidP="00101620">
            <w:pPr>
              <w:spacing w:after="0" w:line="240" w:lineRule="auto"/>
              <w:rPr>
                <w:rFonts w:ascii="Times New Roman" w:hAnsi="Times New Roman"/>
                <w:sz w:val="24"/>
                <w:szCs w:val="24"/>
              </w:rPr>
            </w:pPr>
            <w:r w:rsidRPr="001746D8">
              <w:rPr>
                <w:rFonts w:ascii="Times New Roman" w:hAnsi="Times New Roman"/>
                <w:sz w:val="24"/>
                <w:szCs w:val="24"/>
              </w:rPr>
              <w:t>Эоловые</w:t>
            </w:r>
          </w:p>
        </w:tc>
        <w:tc>
          <w:tcPr>
            <w:tcW w:w="1014" w:type="pct"/>
            <w:shd w:val="clear" w:color="auto" w:fill="FFFFFF"/>
          </w:tcPr>
          <w:p w:rsidR="004B32D2" w:rsidRPr="001746D8" w:rsidRDefault="004B32D2" w:rsidP="00101620">
            <w:pPr>
              <w:shd w:val="clear" w:color="auto" w:fill="FFFFFF"/>
              <w:spacing w:after="0" w:line="240" w:lineRule="auto"/>
              <w:jc w:val="center"/>
              <w:rPr>
                <w:rFonts w:ascii="Times New Roman" w:hAnsi="Times New Roman"/>
                <w:sz w:val="24"/>
                <w:szCs w:val="24"/>
              </w:rPr>
            </w:pPr>
          </w:p>
        </w:tc>
        <w:tc>
          <w:tcPr>
            <w:tcW w:w="1647" w:type="pct"/>
            <w:shd w:val="clear" w:color="auto" w:fill="FFFFFF"/>
          </w:tcPr>
          <w:p w:rsidR="004B32D2" w:rsidRPr="001746D8" w:rsidRDefault="004B32D2" w:rsidP="00101620">
            <w:pPr>
              <w:shd w:val="clear" w:color="auto" w:fill="FFFFFF"/>
              <w:spacing w:after="0" w:line="240" w:lineRule="auto"/>
              <w:rPr>
                <w:rFonts w:ascii="Times New Roman" w:hAnsi="Times New Roman"/>
                <w:sz w:val="24"/>
                <w:szCs w:val="24"/>
              </w:rPr>
            </w:pPr>
            <w:r w:rsidRPr="001746D8">
              <w:rPr>
                <w:rFonts w:ascii="Times New Roman" w:hAnsi="Times New Roman"/>
                <w:sz w:val="24"/>
                <w:szCs w:val="24"/>
              </w:rPr>
              <w:t>Дефляция, аккумуляция</w:t>
            </w:r>
          </w:p>
        </w:tc>
      </w:tr>
    </w:tbl>
    <w:p w:rsidR="004B32D2" w:rsidRPr="00754224" w:rsidRDefault="004B32D2" w:rsidP="00101620">
      <w:pPr>
        <w:pStyle w:val="14"/>
      </w:pPr>
      <w:r w:rsidRPr="00754224">
        <w:rPr>
          <w:b/>
        </w:rPr>
        <w:t>Речная боковая эрозия</w:t>
      </w:r>
      <w:r w:rsidRPr="00754224">
        <w:t xml:space="preserve"> - одно из самых распространенных ЭГП на территории СП. </w:t>
      </w:r>
    </w:p>
    <w:p w:rsidR="004B32D2" w:rsidRPr="00754224" w:rsidRDefault="004B32D2" w:rsidP="00101620">
      <w:pPr>
        <w:pStyle w:val="14"/>
      </w:pPr>
      <w:r w:rsidRPr="00754224">
        <w:t>Скорость размыва берегов определяется, в основном, скоростью течения и размываемостью пород. Наибольшие скорости отмечаются на реке Лаба. По данным Краснодарской зональной гидрометеорологической обсерватории, максимальные скорости течения по рекам Северного Кавказа составляют 3-5 м/сек. Наиболее размываемыми породами являются породы четвертичного возраста аккумулятивных аллювиальных террас, наличие цоколя в большинстве случаев значительно снижает скорость размыва берегов.</w:t>
      </w:r>
    </w:p>
    <w:p w:rsidR="004B32D2" w:rsidRDefault="004B32D2" w:rsidP="00101620">
      <w:pPr>
        <w:pStyle w:val="14"/>
        <w:rPr>
          <w:rFonts w:eastAsia="Calibri"/>
        </w:rPr>
      </w:pPr>
      <w:r w:rsidRPr="00754224">
        <w:lastRenderedPageBreak/>
        <w:t xml:space="preserve">Весьма существенна эрозия берегов крупных </w:t>
      </w:r>
      <w:r w:rsidRPr="00101620">
        <w:rPr>
          <w:rFonts w:eastAsia="Calibri"/>
        </w:rPr>
        <w:t>левых притоков р. Кубани, особенно в их средних и нижних течениях. Многочисленные эрозионные и, сопровождающие их, обвальные и оползневые процессы отмечены по берегам р. Лабы и ее притоков - Чехрак, Фарс. Линейная пораженность берегов эрозией этих рек существенно возрастает вниз по течению - от 20% до 70% по реке Лабе, от 20% до 40% по реке Фарс, от 30% до 40% по реке Чехрак.</w:t>
      </w:r>
    </w:p>
    <w:p w:rsidR="00101620" w:rsidRPr="00101620" w:rsidRDefault="00101620" w:rsidP="00101620">
      <w:pPr>
        <w:pStyle w:val="14"/>
        <w:rPr>
          <w:rFonts w:eastAsia="Calibri"/>
        </w:rPr>
      </w:pPr>
    </w:p>
    <w:p w:rsidR="00101620" w:rsidRPr="00101620" w:rsidRDefault="00101620" w:rsidP="00101620">
      <w:pPr>
        <w:spacing w:after="0" w:line="240" w:lineRule="auto"/>
        <w:jc w:val="right"/>
        <w:rPr>
          <w:rFonts w:ascii="Arial" w:hAnsi="Arial" w:cs="Arial"/>
          <w:b/>
          <w:i/>
          <w:sz w:val="20"/>
          <w:szCs w:val="20"/>
        </w:rPr>
      </w:pPr>
      <w:r w:rsidRPr="00101620">
        <w:rPr>
          <w:rFonts w:ascii="Arial" w:hAnsi="Arial" w:cs="Arial"/>
          <w:b/>
          <w:i/>
          <w:sz w:val="20"/>
          <w:szCs w:val="20"/>
        </w:rPr>
        <w:t xml:space="preserve">Рис. </w:t>
      </w:r>
      <w:r w:rsidR="00FE1EE4">
        <w:rPr>
          <w:rFonts w:ascii="Arial" w:hAnsi="Arial" w:cs="Arial"/>
          <w:b/>
          <w:i/>
          <w:sz w:val="20"/>
          <w:szCs w:val="20"/>
        </w:rPr>
        <w:t>5.2</w:t>
      </w:r>
      <w:r w:rsidRPr="00101620">
        <w:rPr>
          <w:rFonts w:ascii="Arial" w:hAnsi="Arial" w:cs="Arial"/>
          <w:b/>
          <w:i/>
          <w:sz w:val="20"/>
          <w:szCs w:val="20"/>
        </w:rPr>
        <w:t xml:space="preserve"> </w:t>
      </w:r>
    </w:p>
    <w:p w:rsidR="00101620" w:rsidRPr="00101620" w:rsidRDefault="009A6888" w:rsidP="00101620">
      <w:pPr>
        <w:spacing w:after="0" w:line="240" w:lineRule="auto"/>
        <w:jc w:val="right"/>
        <w:rPr>
          <w:rFonts w:ascii="Arial" w:hAnsi="Arial" w:cs="Arial"/>
          <w:b/>
          <w:i/>
          <w:sz w:val="20"/>
          <w:szCs w:val="20"/>
        </w:rPr>
      </w:pPr>
      <w:r>
        <w:rPr>
          <w:rFonts w:ascii="Arial" w:hAnsi="Arial" w:cs="Arial"/>
          <w:b/>
          <w:i/>
          <w:sz w:val="20"/>
          <w:szCs w:val="20"/>
        </w:rPr>
        <w:t>П</w:t>
      </w:r>
      <w:r w:rsidR="00101620" w:rsidRPr="00101620">
        <w:rPr>
          <w:rFonts w:ascii="Arial" w:hAnsi="Arial" w:cs="Arial"/>
          <w:b/>
          <w:i/>
          <w:sz w:val="20"/>
          <w:szCs w:val="20"/>
        </w:rPr>
        <w:t>роявления заболачивания и подтопления</w:t>
      </w:r>
    </w:p>
    <w:p w:rsidR="004B32D2" w:rsidRPr="0001646A" w:rsidRDefault="000F2DFA" w:rsidP="004B32D2">
      <w:pPr>
        <w:spacing w:before="120" w:after="120" w:line="240" w:lineRule="auto"/>
        <w:rPr>
          <w:rFonts w:ascii="Times New Roman" w:hAnsi="Times New Roman"/>
          <w:sz w:val="26"/>
          <w:szCs w:val="26"/>
        </w:rPr>
      </w:pPr>
      <w:r>
        <w:rPr>
          <w:rFonts w:ascii="Times New Roman" w:hAnsi="Times New Roman"/>
          <w:noProof/>
          <w:sz w:val="26"/>
          <w:szCs w:val="26"/>
          <w:lang w:eastAsia="ru-RU"/>
        </w:rPr>
        <w:drawing>
          <wp:inline distT="0" distB="0" distL="0" distR="0">
            <wp:extent cx="5934075" cy="4838700"/>
            <wp:effectExtent l="19050" t="0" r="9525" b="0"/>
            <wp:docPr id="9" name="Рисунок 9" descr="интенсивность затопления и заболачи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интенсивность затопления и заболачивания"/>
                    <pic:cNvPicPr>
                      <a:picLocks noChangeAspect="1" noChangeArrowheads="1"/>
                    </pic:cNvPicPr>
                  </pic:nvPicPr>
                  <pic:blipFill>
                    <a:blip r:embed="rId15" cstate="print"/>
                    <a:srcRect/>
                    <a:stretch>
                      <a:fillRect/>
                    </a:stretch>
                  </pic:blipFill>
                  <pic:spPr bwMode="auto">
                    <a:xfrm>
                      <a:off x="0" y="0"/>
                      <a:ext cx="5934075" cy="4838700"/>
                    </a:xfrm>
                    <a:prstGeom prst="rect">
                      <a:avLst/>
                    </a:prstGeom>
                    <a:noFill/>
                    <a:ln w="9525">
                      <a:noFill/>
                      <a:miter lim="800000"/>
                      <a:headEnd/>
                      <a:tailEnd/>
                    </a:ln>
                  </pic:spPr>
                </pic:pic>
              </a:graphicData>
            </a:graphic>
          </wp:inline>
        </w:drawing>
      </w:r>
    </w:p>
    <w:p w:rsidR="004B32D2" w:rsidRDefault="004B32D2" w:rsidP="00101620">
      <w:pPr>
        <w:pStyle w:val="14"/>
      </w:pPr>
    </w:p>
    <w:p w:rsidR="004B32D2" w:rsidRPr="00754224" w:rsidRDefault="004B32D2" w:rsidP="00101620">
      <w:pPr>
        <w:pStyle w:val="14"/>
      </w:pPr>
      <w:r w:rsidRPr="00754224">
        <w:t>Подтопление. В последнее время проблема подтопления приобретает большую актуальность в связи с освоением неудобных земель под промышленное и гражданское строительство, а также с ростом масштабов воздействия человека на природную среду. Условия, благоприятствующие подтоплению земель, подразделяются на гидрогеологические (высокий уровень стояния грунтовых вод, неглубокое залегание слабоводопроницаемого пласта), геоморфологические (малый уклон поверхности и слабая ее дренированность), климатические (высокая норма выпадения осадков и низкая испаряемость), антропогенные - нарушение баланса питания и расхода грунтовых вод в сторону относительного увеличения статей питания, а также наличие гидротехнических сооружений.</w:t>
      </w:r>
    </w:p>
    <w:p w:rsidR="004B32D2" w:rsidRPr="00754224" w:rsidRDefault="004B32D2" w:rsidP="00101620">
      <w:pPr>
        <w:pStyle w:val="14"/>
      </w:pPr>
      <w:r w:rsidRPr="00754224">
        <w:lastRenderedPageBreak/>
        <w:t xml:space="preserve">Долина реки Лабы, имеющая ширину от 1 до </w:t>
      </w:r>
      <w:smartTag w:uri="urn:schemas-microsoft-com:office:smarttags" w:element="metricconverter">
        <w:smartTagPr>
          <w:attr w:name="ProductID" w:val="8 км"/>
        </w:smartTagPr>
        <w:r w:rsidRPr="00754224">
          <w:t>8 км</w:t>
        </w:r>
      </w:smartTag>
      <w:r w:rsidRPr="00754224">
        <w:t>, подвержена подтоплению на 60-100% общей площади поймы. Подтопление в её пойме полностью зависит от гидрологического режима реки и проявляется в фазу половодья и сезона паводков.</w:t>
      </w:r>
    </w:p>
    <w:p w:rsidR="004B32D2" w:rsidRPr="00754224" w:rsidRDefault="004B32D2" w:rsidP="00101620">
      <w:pPr>
        <w:pStyle w:val="14"/>
      </w:pPr>
      <w:r w:rsidRPr="00754224">
        <w:t>Пораженность подтоплением на реках Фарс, Чехрак составляет около 30%, при этом отмечается увеличение пораженности вниз по течению.</w:t>
      </w:r>
    </w:p>
    <w:p w:rsidR="004B32D2" w:rsidRPr="00754224" w:rsidRDefault="004B32D2" w:rsidP="00101620">
      <w:pPr>
        <w:pStyle w:val="14"/>
      </w:pPr>
      <w:r w:rsidRPr="00754224">
        <w:rPr>
          <w:b/>
        </w:rPr>
        <w:t>Заболачивание.</w:t>
      </w:r>
      <w:r w:rsidRPr="00754224">
        <w:t xml:space="preserve"> В пойменных частях речных долин выделяются пониженные заболоченные пространства, затапливаемые паводковыми водами периодически на более или менее продолжительное время, непригодные для целей полеводства и относящиеся к категории "неудобных земель". </w:t>
      </w:r>
    </w:p>
    <w:p w:rsidR="004B32D2" w:rsidRPr="00754224" w:rsidRDefault="004B32D2" w:rsidP="00101620">
      <w:pPr>
        <w:pStyle w:val="14"/>
      </w:pPr>
      <w:r w:rsidRPr="00754224">
        <w:t>Избыточно увлажненные участки расположены в поймах рек, в днищах балок, а также в бессточных понижениях. Избыточно увлажненные участки зарастают болотной растительностью. Заболоченность пойм рек растет вниз по течению и достигает в отдельных местах 100% (р. Лаба).</w:t>
      </w:r>
    </w:p>
    <w:p w:rsidR="004B32D2" w:rsidRPr="00754224" w:rsidRDefault="004B32D2" w:rsidP="00101620">
      <w:pPr>
        <w:pStyle w:val="14"/>
      </w:pPr>
      <w:r w:rsidRPr="00754224">
        <w:rPr>
          <w:b/>
        </w:rPr>
        <w:t>Затопление.</w:t>
      </w:r>
      <w:r w:rsidR="006D4FC8">
        <w:rPr>
          <w:b/>
        </w:rPr>
        <w:t xml:space="preserve"> </w:t>
      </w:r>
      <w:r w:rsidRPr="00754224">
        <w:t xml:space="preserve">Подвержены высокие и низкие поймы реки Лаба. На р. Лаба пойма затапливается на 5-7 дней, обычно при прохождении весенне-летнего половодья слоем воды до </w:t>
      </w:r>
      <w:smartTag w:uri="urn:schemas-microsoft-com:office:smarttags" w:element="metricconverter">
        <w:smartTagPr>
          <w:attr w:name="ProductID" w:val="0.5 м"/>
        </w:smartTagPr>
        <w:r w:rsidRPr="00754224">
          <w:t>0</w:t>
        </w:r>
        <w:r w:rsidR="004F740C">
          <w:t>.</w:t>
        </w:r>
        <w:r w:rsidRPr="00754224">
          <w:t>5 м</w:t>
        </w:r>
      </w:smartTag>
      <w:r w:rsidRPr="00754224">
        <w:t xml:space="preserve">, в понижениях - до </w:t>
      </w:r>
      <w:smartTag w:uri="urn:schemas-microsoft-com:office:smarttags" w:element="metricconverter">
        <w:smartTagPr>
          <w:attr w:name="ProductID" w:val="1.5 м"/>
        </w:smartTagPr>
        <w:r w:rsidRPr="00754224">
          <w:t>1</w:t>
        </w:r>
        <w:r w:rsidR="004F740C">
          <w:t>.</w:t>
        </w:r>
        <w:r w:rsidRPr="00754224">
          <w:t>5 м</w:t>
        </w:r>
      </w:smartTag>
      <w:r w:rsidRPr="00754224">
        <w:t>. Вода выходит из берегов иногда и при больших осенних паводках, покрывая пойму на 1-2 дня. Пораженность этим процессом поймы р. Лаба составляет 60-70%.</w:t>
      </w:r>
    </w:p>
    <w:p w:rsidR="004B32D2" w:rsidRPr="00754224" w:rsidRDefault="004B32D2" w:rsidP="00101620">
      <w:pPr>
        <w:pStyle w:val="14"/>
      </w:pPr>
      <w:r w:rsidRPr="00754224">
        <w:t>Максимальные уровни воды на Лабе могут наблюдаться на протяжении всего года (кроме зимы).</w:t>
      </w:r>
    </w:p>
    <w:p w:rsidR="004B32D2" w:rsidRDefault="004B32D2" w:rsidP="00101620">
      <w:pPr>
        <w:pStyle w:val="14"/>
      </w:pPr>
      <w:r w:rsidRPr="00754224">
        <w:t>Приток реки Лабы - Фарс затапливается в нижнем и среднем течении 1 раз в 5-7 лет при больших паводках, связанных с повышенным выпадением осадков. На р. Чехрак затапливается 20% поймы.</w:t>
      </w:r>
    </w:p>
    <w:p w:rsidR="004B32D2" w:rsidRPr="00101620" w:rsidRDefault="004B32D2" w:rsidP="00101620">
      <w:pPr>
        <w:pStyle w:val="14"/>
      </w:pPr>
      <w:r w:rsidRPr="00754224">
        <w:rPr>
          <w:b/>
        </w:rPr>
        <w:t>Плоскостная эрозия</w:t>
      </w:r>
      <w:r w:rsidRPr="00754224">
        <w:t xml:space="preserve">. Под плоскостной эрозией или плоскостным смывом понимают размывающую деятельность дождевых, ливневых и талых снеговых вод, происходящую по всей поверхности склонов и водоразделов. На возникновение и интенсивность водной эрозии почв большое влияние оказывает рельеф и, особенно, крутизна склонов, расчлененность территории, долинно-балочной сетью и форма склонов. Чем сильнее расчлененность территории, тем больше склоновых земель, которые могут подвергаться водной эрозии. Обычно принимается следующее соотношение степени смыва от крутизны склона при прочих равных условиях: слабый смыв при уклоне - 3°, средний – при 3-5°, сильный – при 5-7° и очень сильный смыв при уклоне 8° и более. Чем круче и длиннее склон, тем больше разрушительна </w:t>
      </w:r>
      <w:r w:rsidRPr="00101620">
        <w:t>работа воды. Территория МО по степени активности плоскостной эрозии относится к зоне слабой плоскостной эрозии.</w:t>
      </w:r>
    </w:p>
    <w:p w:rsidR="004B32D2" w:rsidRPr="00101620" w:rsidRDefault="004B32D2" w:rsidP="00101620">
      <w:pPr>
        <w:pStyle w:val="14"/>
      </w:pPr>
      <w:r w:rsidRPr="00101620">
        <w:t>Из климатических факторов, влияющих на возникновение, интенсивность и размещение плоскостной эрозии основными являются количество, характер и распределение выпадающих осадков. Из всех типов выпадающих осадков наибольшую опасность представляют ливни, т.к. они влекут за собой наиболее разрушительный поверхностный смыв. На интенсивность проявления процесса плоскостной эрозии оказывает влияние почвенный покров и растительность. Оно заключается в способности почвы и растительного покрова противостоять разрушающему действию текучей воды. Влияние деятельности человека на интенсивность плоскостного смыва, в основном, зависит от распашки земель и соблюдения агротехники.</w:t>
      </w:r>
    </w:p>
    <w:p w:rsidR="004B32D2" w:rsidRPr="00754224" w:rsidRDefault="004B32D2" w:rsidP="00101620">
      <w:pPr>
        <w:pStyle w:val="14"/>
      </w:pPr>
      <w:r w:rsidRPr="00754224">
        <w:lastRenderedPageBreak/>
        <w:t>В связи с большим уроном, который приносит хозяйствующим субъектам водная эрозия, борьба с ней является важной задачей, но при этом она должна быть направлена в первую очередь на устранение причин, вызывающих ее, а не только на ликвидацию ее последствий. Детальные меры борьбы и защиты территории от разрушительного действия плоскостной эрозии почв разработаны институтами "Кубаньгипрозем", Краснодарским филиалом Росгипрозема, Кубанским сельхозинститутом. Правильное применение на практике всех рекомендаций позволит резко сократить ущерб, приносимый народному хозяйству этими процессами.</w:t>
      </w:r>
    </w:p>
    <w:p w:rsidR="004B32D2" w:rsidRPr="00754224" w:rsidRDefault="004B32D2" w:rsidP="00101620">
      <w:pPr>
        <w:pStyle w:val="14"/>
      </w:pPr>
      <w:r w:rsidRPr="00754224">
        <w:rPr>
          <w:b/>
        </w:rPr>
        <w:t>Засоление</w:t>
      </w:r>
      <w:r w:rsidRPr="00754224">
        <w:t xml:space="preserve"> ландшафтов происходит по многим причинам и делится, в зависимости от происхождения, на первичное (естественное) и вторичное. Естественное засоление происходит вследствие длительного процесса восходящего движения растворов и испарения воды влажной почвой в количестве, превышающем атмосферные осадки (испарительный геохимический барьер), при выветривании почвообразующих пород, а также в результате природных физико-химических и биологических процессов в почве. Вторичным засолением называется процесс ускоренного засоления почв в результате резкого нарушения гидрологического режима грунтов засушливых районов при производственной деятельности человека. Вторичное засоление может происходить при подъеме уровня грунтовых вод вследствие сооружения прудов, водохранилищ, проведения каналов, при орошении земель. Иногда засоление такого типа возникает при обваловании пойм. Сущность вторичного засоления заключается в том, что в приповерхностном корнеобитаемом слое почвы накапливается легко растворимые соли до таких количеств, которые угнетают и вызывают гибель культурных растений.</w:t>
      </w:r>
    </w:p>
    <w:p w:rsidR="004B32D2" w:rsidRPr="00754224" w:rsidRDefault="004B32D2" w:rsidP="00101620">
      <w:pPr>
        <w:pStyle w:val="14"/>
      </w:pPr>
      <w:r w:rsidRPr="00754224">
        <w:t>Засоленные почвы делятся на три основные группы: солончаки, солонцы и солоди - в зависимости от типа засоления и от того, в каких горизонтах почвы происходит аккумуляция солей. Все типы засоления связаны с минерализацией и химическим составом грунтовых вод. Например, в долине реки Фарс воды гидрокарбонатно-кальциевые или гидрокарбонатно-сульфатные кальциевые, соответственно, и тип засоления почв следует ожидать гидрокарбонатно-сульфатно-кальциевый.</w:t>
      </w:r>
    </w:p>
    <w:p w:rsidR="004B32D2" w:rsidRPr="00101620" w:rsidRDefault="004B32D2" w:rsidP="00101620">
      <w:pPr>
        <w:pStyle w:val="14"/>
      </w:pPr>
      <w:r w:rsidRPr="00754224">
        <w:t xml:space="preserve">На территории СП </w:t>
      </w:r>
      <w:r w:rsidRPr="00101620">
        <w:t xml:space="preserve">имеются солонцы луговые. Они приурочены к замкнутым понижениям надпойменных террас и образуются на аллювиальных глинах при близком (в среднем </w:t>
      </w:r>
      <w:smartTag w:uri="urn:schemas-microsoft-com:office:smarttags" w:element="metricconverter">
        <w:smartTagPr>
          <w:attr w:name="ProductID" w:val="1.15 м"/>
        </w:smartTagPr>
        <w:r w:rsidRPr="00101620">
          <w:t>1</w:t>
        </w:r>
        <w:r w:rsidR="004F740C">
          <w:t>.</w:t>
        </w:r>
        <w:r w:rsidRPr="00101620">
          <w:t>15 м</w:t>
        </w:r>
      </w:smartTag>
      <w:r w:rsidRPr="00101620">
        <w:t xml:space="preserve">) залегании грунтовых вод. </w:t>
      </w:r>
    </w:p>
    <w:p w:rsidR="004B32D2" w:rsidRPr="00101620" w:rsidRDefault="004B32D2" w:rsidP="00101620">
      <w:pPr>
        <w:pStyle w:val="14"/>
      </w:pPr>
      <w:r w:rsidRPr="00101620">
        <w:rPr>
          <w:b/>
        </w:rPr>
        <w:t>Оползни.</w:t>
      </w:r>
      <w:r w:rsidRPr="00101620">
        <w:t xml:space="preserve"> Вред народному хозяйству наносят оползни. Оползень - это часть геологической среды, ограниченная земной поверхностью и поверхностью смещения, по которой без потери контакта с неподвижным основанием происходит ее перемещение на новый, как правило, более низкий гипсометрический уровень. Оползни приурочены, в основном, к прямым и вогнуто-выпуклым склонам. Литологический состав в целом является основным контролирующим фактором развития оползней. С омоложением отложений возрастает их оползневая пораженность. В этом случае сказывается направленное уменьшение прочностных характеристик коренных образований. </w:t>
      </w:r>
    </w:p>
    <w:p w:rsidR="004B32D2" w:rsidRPr="00754224" w:rsidRDefault="004B32D2" w:rsidP="009250ED">
      <w:pPr>
        <w:pStyle w:val="14"/>
      </w:pPr>
      <w:r w:rsidRPr="00754224">
        <w:t xml:space="preserve">На территории СП повышенная степень пораженности оползневыми процессами отмечается в пределах развития водоупорной майкопской глинистой </w:t>
      </w:r>
      <w:r w:rsidRPr="00754224">
        <w:lastRenderedPageBreak/>
        <w:t xml:space="preserve">толщи в бассейнах рек Лабы, Чехрака. Оползневые массивы здесь обусловлены эрозионной деятельностью реки. В районе развития глинистых отложений мелкообломочной молассы оползни в естественных, не обусловленных искусственной подрезкой, условиях развиваются в результате разупрочения пород в зоне гипергенеза. На участках развития отложений четвертичной молассы оползни развиты в основном по бортам долин рек Лаба, Фарс, Чехрак, причем, активность их обусловлена исключительно интенсивностью боковой эрозии. Здесь широко развиты блоковые и блоково-консистентные оползни. </w:t>
      </w:r>
    </w:p>
    <w:p w:rsidR="004B32D2" w:rsidRDefault="004B32D2" w:rsidP="009250ED">
      <w:pPr>
        <w:pStyle w:val="14"/>
      </w:pPr>
      <w:r w:rsidRPr="00754224">
        <w:t>Активизация береговых оползней на реках Лабе, Фарсе приходится на весенне-летнее половодье. На оползневую активность в полосе развития глинистых отложений палеоген-неогенового и мелового возраста влияет увлажненность пород атмосферными осадками. На этой площади имеют распространение блоковые, консистентные и блоково-консистентные оползни.</w:t>
      </w:r>
    </w:p>
    <w:p w:rsidR="009250ED" w:rsidRPr="009250ED" w:rsidRDefault="009250ED" w:rsidP="009250ED">
      <w:pPr>
        <w:tabs>
          <w:tab w:val="left" w:pos="4111"/>
        </w:tabs>
        <w:spacing w:after="0" w:line="240" w:lineRule="auto"/>
        <w:jc w:val="right"/>
        <w:rPr>
          <w:rFonts w:ascii="Arial" w:hAnsi="Arial" w:cs="Arial"/>
          <w:b/>
          <w:i/>
          <w:sz w:val="20"/>
          <w:szCs w:val="20"/>
        </w:rPr>
      </w:pPr>
      <w:r w:rsidRPr="009250ED">
        <w:rPr>
          <w:rFonts w:ascii="Arial" w:hAnsi="Arial" w:cs="Arial"/>
          <w:b/>
          <w:i/>
          <w:sz w:val="20"/>
          <w:szCs w:val="20"/>
        </w:rPr>
        <w:t xml:space="preserve">Рис. </w:t>
      </w:r>
      <w:r w:rsidR="00FE1EE4">
        <w:rPr>
          <w:rFonts w:ascii="Arial" w:hAnsi="Arial" w:cs="Arial"/>
          <w:b/>
          <w:i/>
          <w:sz w:val="20"/>
          <w:szCs w:val="20"/>
        </w:rPr>
        <w:t>5.3</w:t>
      </w:r>
    </w:p>
    <w:p w:rsidR="009250ED" w:rsidRPr="009250ED" w:rsidRDefault="009250ED" w:rsidP="009250ED">
      <w:pPr>
        <w:tabs>
          <w:tab w:val="left" w:pos="4111"/>
        </w:tabs>
        <w:spacing w:after="0" w:line="240" w:lineRule="auto"/>
        <w:jc w:val="right"/>
        <w:rPr>
          <w:rFonts w:ascii="Arial" w:hAnsi="Arial" w:cs="Arial"/>
          <w:b/>
          <w:i/>
          <w:sz w:val="20"/>
          <w:szCs w:val="20"/>
        </w:rPr>
      </w:pPr>
      <w:r w:rsidRPr="009250ED">
        <w:rPr>
          <w:rFonts w:ascii="Arial" w:hAnsi="Arial" w:cs="Arial"/>
          <w:b/>
          <w:i/>
          <w:sz w:val="20"/>
          <w:szCs w:val="20"/>
        </w:rPr>
        <w:t>Интенсивность проявления эоловых процессов</w:t>
      </w:r>
    </w:p>
    <w:p w:rsidR="004B32D2" w:rsidRDefault="000F2DFA" w:rsidP="004B32D2">
      <w:pPr>
        <w:spacing w:before="120" w:after="120" w:line="240" w:lineRule="auto"/>
        <w:rPr>
          <w:rFonts w:ascii="Times New Roman" w:hAnsi="Times New Roman"/>
          <w:b/>
          <w:sz w:val="26"/>
          <w:szCs w:val="26"/>
        </w:rPr>
      </w:pPr>
      <w:r>
        <w:rPr>
          <w:rFonts w:ascii="Times New Roman" w:hAnsi="Times New Roman"/>
          <w:b/>
          <w:noProof/>
          <w:sz w:val="26"/>
          <w:szCs w:val="26"/>
          <w:lang w:eastAsia="ru-RU"/>
        </w:rPr>
        <w:drawing>
          <wp:inline distT="0" distB="0" distL="0" distR="0">
            <wp:extent cx="5934075" cy="4524375"/>
            <wp:effectExtent l="19050" t="0" r="9525" b="0"/>
            <wp:docPr id="10" name="Рисунок 10" descr="эоловые процес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эоловые процессы"/>
                    <pic:cNvPicPr>
                      <a:picLocks noChangeAspect="1" noChangeArrowheads="1"/>
                    </pic:cNvPicPr>
                  </pic:nvPicPr>
                  <pic:blipFill>
                    <a:blip r:embed="rId16" cstate="print"/>
                    <a:srcRect/>
                    <a:stretch>
                      <a:fillRect/>
                    </a:stretch>
                  </pic:blipFill>
                  <pic:spPr bwMode="auto">
                    <a:xfrm>
                      <a:off x="0" y="0"/>
                      <a:ext cx="5934075" cy="4524375"/>
                    </a:xfrm>
                    <a:prstGeom prst="rect">
                      <a:avLst/>
                    </a:prstGeom>
                    <a:noFill/>
                    <a:ln w="9525">
                      <a:noFill/>
                      <a:miter lim="800000"/>
                      <a:headEnd/>
                      <a:tailEnd/>
                    </a:ln>
                  </pic:spPr>
                </pic:pic>
              </a:graphicData>
            </a:graphic>
          </wp:inline>
        </w:drawing>
      </w:r>
    </w:p>
    <w:p w:rsidR="004B32D2" w:rsidRPr="00754224" w:rsidRDefault="004B32D2" w:rsidP="009250ED">
      <w:pPr>
        <w:pStyle w:val="14"/>
      </w:pPr>
      <w:r w:rsidRPr="00754224">
        <w:rPr>
          <w:b/>
        </w:rPr>
        <w:t>Эоловые процессы</w:t>
      </w:r>
      <w:r w:rsidRPr="00754224">
        <w:t xml:space="preserve">. Процессы, связанные с деятельностью ветра, называются эоловыми. Среди них выделяются процессы выдувания - дефляции, и отложение перенесенного материала - эоловая аккумуляция. Такое разделение несколько условно, так как в природе эти два процесса неразрывно связаны между собой и являются двумя сторонами единого процесса, вызываемого действием ветра; об их разделении можно судить лишь по преобладанию одного из них. На открытых пространствах, в особенности на полях, преобладает дефляция, в местах </w:t>
      </w:r>
      <w:r w:rsidRPr="00754224">
        <w:lastRenderedPageBreak/>
        <w:t>естественного торможения ветрового потока создаются благоприятные условия для преобладающего развития процессов аккумуляции.</w:t>
      </w:r>
    </w:p>
    <w:p w:rsidR="004B32D2" w:rsidRPr="00754224" w:rsidRDefault="004B32D2" w:rsidP="009250ED">
      <w:pPr>
        <w:pStyle w:val="14"/>
      </w:pPr>
      <w:r w:rsidRPr="00754224">
        <w:t>Наиболее активные и вредоносные действия от эоловых процессов происходят в периоды черных пыльных бурь, приносящих максимальный ущерб сельскому хозяйству. Ранней весной, когда еще нет растительности и после сухой и малоснежной зимы в почве мало влаги, сильные ветры, в основном восточных румбов, быстро иссушают верхние слои почвы, выдувая ее вместе с посевами и унося на значительное расстояние</w:t>
      </w:r>
    </w:p>
    <w:p w:rsidR="004B32D2" w:rsidRDefault="004B32D2" w:rsidP="009250ED">
      <w:pPr>
        <w:pStyle w:val="14"/>
      </w:pPr>
      <w:r w:rsidRPr="00754224">
        <w:t>На территории СП эоловым процессам подвержена поверхность водоразделов. Многолетний опыт показывает, что только законченная система полезащитных лесополос является надежной защитой в борьбе с эоловыми процессами. Она может стать эффективной защитой почв лишь в сочетании с противоэрозионными мероприятиями.</w:t>
      </w:r>
    </w:p>
    <w:p w:rsidR="009250ED" w:rsidRPr="00754224" w:rsidRDefault="009250ED" w:rsidP="009250ED">
      <w:pPr>
        <w:pStyle w:val="14"/>
      </w:pPr>
    </w:p>
    <w:p w:rsidR="004B32D2" w:rsidRDefault="004B32D2" w:rsidP="009250ED">
      <w:pPr>
        <w:pStyle w:val="5"/>
        <w:ind w:left="0"/>
      </w:pPr>
      <w:bookmarkStart w:id="50" w:name="_Toc204157247"/>
      <w:bookmarkStart w:id="51" w:name="_Toc265506870"/>
      <w:r w:rsidRPr="00DA4835">
        <w:t>Земельные ресурсы</w:t>
      </w:r>
      <w:bookmarkEnd w:id="50"/>
      <w:bookmarkEnd w:id="51"/>
    </w:p>
    <w:p w:rsidR="009250ED" w:rsidRPr="00DA4835" w:rsidRDefault="009250ED" w:rsidP="009250ED">
      <w:pPr>
        <w:spacing w:after="0" w:line="240" w:lineRule="auto"/>
        <w:ind w:firstLine="539"/>
        <w:outlineLvl w:val="0"/>
        <w:rPr>
          <w:rFonts w:ascii="Times New Roman" w:hAnsi="Times New Roman"/>
          <w:b/>
          <w:sz w:val="26"/>
          <w:szCs w:val="26"/>
        </w:rPr>
      </w:pPr>
    </w:p>
    <w:p w:rsidR="004B32D2" w:rsidRPr="009250ED" w:rsidRDefault="004B32D2" w:rsidP="009250ED">
      <w:pPr>
        <w:pStyle w:val="14"/>
      </w:pPr>
      <w:r w:rsidRPr="009250ED">
        <w:rPr>
          <w:rStyle w:val="15"/>
        </w:rPr>
        <w:t xml:space="preserve">Территория СП относится к северному равнинному степному природно-хозяйственному району Республики Адыгея. Район расположен на низменных (менее </w:t>
      </w:r>
      <w:smartTag w:uri="urn:schemas-microsoft-com:office:smarttags" w:element="metricconverter">
        <w:smartTagPr>
          <w:attr w:name="ProductID" w:val="100 м"/>
        </w:smartTagPr>
        <w:r w:rsidRPr="009250ED">
          <w:rPr>
            <w:rStyle w:val="15"/>
          </w:rPr>
          <w:t>100 м</w:t>
        </w:r>
      </w:smartTag>
      <w:r w:rsidRPr="009250ED">
        <w:rPr>
          <w:rStyle w:val="15"/>
        </w:rPr>
        <w:t xml:space="preserve"> над у.м.) равнинах. Приурочен к долине р. Лаба в нижнем течении, выполненной современными и верхнечетвертичными аллювиальными галечниками, песками, суглинками. Климат характеризуется высокой теплообеспеченностью (сумма температур выше 10° - 3500), значительной годовой амплитудой температуры воздуха (свыше 25°), наиболее низкой температурой самого холодного месяца на равнинных территориях в республике (средняя температура </w:t>
      </w:r>
      <w:r w:rsidRPr="009250ED">
        <w:rPr>
          <w:rFonts w:eastAsia="Calibri"/>
        </w:rPr>
        <w:t>января -3.0). Увлажнение недостаточное (ГТК 0.8), которое в поймах частично компенсируется поступлением воды от стока рек. Значение ГТК 0.8 позволяет отнести ландшафты, приуроченные к водоразделам, к степным. Рельеф характеризуется слабой вертикальной расчлененностью и небольшой энергией. В почвенном покрове преобладают луговато-черноземные, лугово-черноземные и луговые почвы. Отличительными чертами ландшафтной структуры района является распространение заболоченных почв в пойме р. Лаба. Территория</w:t>
      </w:r>
      <w:r w:rsidRPr="009250ED">
        <w:t xml:space="preserve"> используется в сельском хозяйстве. К видам деградации почвенного покрова относятся переувлажнение, заболачивание, засоление, возможна дефляция.</w:t>
      </w:r>
    </w:p>
    <w:p w:rsidR="004B32D2" w:rsidRPr="009250ED" w:rsidRDefault="004B32D2" w:rsidP="009250ED">
      <w:pPr>
        <w:pStyle w:val="14"/>
      </w:pPr>
      <w:r w:rsidRPr="009250ED">
        <w:t xml:space="preserve">В структуре земельного фонда МО удельный вес земель сельскохозяйственного назначения составляет </w:t>
      </w:r>
      <w:r w:rsidR="009250ED" w:rsidRPr="009250ED">
        <w:t>70%.</w:t>
      </w:r>
    </w:p>
    <w:p w:rsidR="004B32D2" w:rsidRPr="009250ED" w:rsidRDefault="004B32D2" w:rsidP="009250ED">
      <w:pPr>
        <w:pStyle w:val="14"/>
      </w:pPr>
      <w:r w:rsidRPr="009250ED">
        <w:t xml:space="preserve">Наибольший ущерб почвенному покрову СП наносит ветровая и водная эрозия, подтопление, падение плодородия почв, переувлажнение, переуплотнение, загрязнение и захламление отходами производства и потребления. </w:t>
      </w:r>
    </w:p>
    <w:p w:rsidR="004B32D2" w:rsidRPr="00754224" w:rsidRDefault="004B32D2" w:rsidP="009250ED">
      <w:pPr>
        <w:pStyle w:val="14"/>
      </w:pPr>
      <w:r w:rsidRPr="009250ED">
        <w:t>Наиболее распространенным и видами деградации земель являются водная</w:t>
      </w:r>
      <w:r w:rsidRPr="00754224">
        <w:t xml:space="preserve"> и ветровая эрозия, переувлажнение, заболачивание</w:t>
      </w:r>
      <w:r>
        <w:t xml:space="preserve"> (табл</w:t>
      </w:r>
      <w:r w:rsidR="00FE1EE4">
        <w:t>ица 5.3</w:t>
      </w:r>
      <w:r>
        <w:t>)</w:t>
      </w:r>
      <w:r w:rsidRPr="00754224">
        <w:t>. Утрата плодородия почв достигает в среднем 30 т/га, что во много раз выше допустимого уровня, соответствующего естественному почвообразованию. Вследствие эрозионных процессов ежегодно не добирается до 15-20% урожая сельскохозяйственных культур на слабосмытых почвах, до 30-40% на среднесмытых и 50-60% на сильносмытых.</w:t>
      </w:r>
    </w:p>
    <w:p w:rsidR="009250ED" w:rsidRDefault="009250ED" w:rsidP="009250ED">
      <w:pPr>
        <w:spacing w:after="0" w:line="240" w:lineRule="auto"/>
        <w:ind w:firstLine="567"/>
        <w:jc w:val="right"/>
        <w:rPr>
          <w:rFonts w:ascii="Arial" w:hAnsi="Arial" w:cs="Arial"/>
          <w:b/>
          <w:i/>
          <w:sz w:val="20"/>
          <w:szCs w:val="20"/>
        </w:rPr>
      </w:pPr>
    </w:p>
    <w:p w:rsidR="004B32D2" w:rsidRPr="009250ED" w:rsidRDefault="009250ED" w:rsidP="009250ED">
      <w:pPr>
        <w:spacing w:after="0" w:line="240" w:lineRule="auto"/>
        <w:ind w:firstLine="567"/>
        <w:jc w:val="right"/>
        <w:rPr>
          <w:rFonts w:ascii="Arial" w:hAnsi="Arial" w:cs="Arial"/>
          <w:b/>
          <w:i/>
          <w:sz w:val="20"/>
          <w:szCs w:val="20"/>
        </w:rPr>
      </w:pPr>
      <w:r>
        <w:rPr>
          <w:rFonts w:ascii="Arial" w:hAnsi="Arial" w:cs="Arial"/>
          <w:b/>
          <w:i/>
          <w:sz w:val="20"/>
          <w:szCs w:val="20"/>
        </w:rPr>
        <w:lastRenderedPageBreak/>
        <w:t>Табл.</w:t>
      </w:r>
      <w:r w:rsidR="004B32D2" w:rsidRPr="009250ED">
        <w:rPr>
          <w:rFonts w:ascii="Arial" w:hAnsi="Arial" w:cs="Arial"/>
          <w:b/>
          <w:i/>
          <w:sz w:val="20"/>
          <w:szCs w:val="20"/>
        </w:rPr>
        <w:t xml:space="preserve"> </w:t>
      </w:r>
      <w:r w:rsidR="00FE1EE4">
        <w:rPr>
          <w:rFonts w:ascii="Arial" w:hAnsi="Arial" w:cs="Arial"/>
          <w:b/>
          <w:i/>
          <w:sz w:val="20"/>
          <w:szCs w:val="20"/>
        </w:rPr>
        <w:t>5.3</w:t>
      </w:r>
    </w:p>
    <w:p w:rsidR="009250ED" w:rsidRPr="009250ED" w:rsidRDefault="004B32D2" w:rsidP="009250ED">
      <w:pPr>
        <w:spacing w:after="0" w:line="240" w:lineRule="auto"/>
        <w:ind w:firstLine="567"/>
        <w:jc w:val="right"/>
        <w:rPr>
          <w:rFonts w:ascii="Arial" w:hAnsi="Arial" w:cs="Arial"/>
          <w:b/>
          <w:i/>
          <w:sz w:val="20"/>
          <w:szCs w:val="20"/>
        </w:rPr>
      </w:pPr>
      <w:r w:rsidRPr="009250ED">
        <w:rPr>
          <w:rFonts w:ascii="Arial" w:hAnsi="Arial" w:cs="Arial"/>
          <w:b/>
          <w:i/>
          <w:sz w:val="20"/>
          <w:szCs w:val="20"/>
        </w:rPr>
        <w:t xml:space="preserve">Виды деградации почв на территории </w:t>
      </w:r>
    </w:p>
    <w:p w:rsidR="004B32D2" w:rsidRPr="009250ED" w:rsidRDefault="004B32D2" w:rsidP="009250ED">
      <w:pPr>
        <w:spacing w:after="0" w:line="240" w:lineRule="auto"/>
        <w:ind w:firstLine="567"/>
        <w:jc w:val="right"/>
        <w:rPr>
          <w:rFonts w:ascii="Arial" w:hAnsi="Arial" w:cs="Arial"/>
          <w:b/>
          <w:i/>
          <w:sz w:val="20"/>
          <w:szCs w:val="20"/>
        </w:rPr>
      </w:pPr>
      <w:r w:rsidRPr="009250ED">
        <w:rPr>
          <w:rFonts w:ascii="Arial" w:hAnsi="Arial" w:cs="Arial"/>
          <w:b/>
          <w:i/>
          <w:sz w:val="20"/>
          <w:szCs w:val="20"/>
        </w:rPr>
        <w:t>Хакуринохабльского сельского пос</w:t>
      </w:r>
      <w:r w:rsidR="009250ED">
        <w:rPr>
          <w:rFonts w:ascii="Arial" w:hAnsi="Arial" w:cs="Arial"/>
          <w:b/>
          <w:i/>
          <w:sz w:val="20"/>
          <w:szCs w:val="20"/>
        </w:rPr>
        <w:t>е</w:t>
      </w:r>
      <w:r w:rsidRPr="009250ED">
        <w:rPr>
          <w:rFonts w:ascii="Arial" w:hAnsi="Arial" w:cs="Arial"/>
          <w:b/>
          <w:i/>
          <w:sz w:val="20"/>
          <w:szCs w:val="20"/>
        </w:rPr>
        <w:t>ления</w:t>
      </w:r>
    </w:p>
    <w:p w:rsidR="004B32D2" w:rsidRPr="00754224" w:rsidRDefault="004B32D2" w:rsidP="004B32D2">
      <w:pPr>
        <w:spacing w:after="0" w:line="240" w:lineRule="auto"/>
        <w:ind w:firstLine="567"/>
        <w:jc w:val="center"/>
        <w:rPr>
          <w:rFonts w:ascii="Times New Roman" w:hAnsi="Times New Roman"/>
          <w:b/>
          <w:sz w:val="26"/>
          <w:szCs w:val="26"/>
        </w:rPr>
      </w:pPr>
    </w:p>
    <w:tbl>
      <w:tblPr>
        <w:tblW w:w="67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773"/>
        <w:gridCol w:w="2005"/>
      </w:tblGrid>
      <w:tr w:rsidR="004B32D2" w:rsidRPr="001746D8">
        <w:trPr>
          <w:trHeight w:val="262"/>
          <w:jc w:val="center"/>
        </w:trPr>
        <w:tc>
          <w:tcPr>
            <w:tcW w:w="4773" w:type="dxa"/>
            <w:tcBorders>
              <w:top w:val="single" w:sz="4" w:space="0" w:color="auto"/>
              <w:left w:val="single" w:sz="4" w:space="0" w:color="auto"/>
              <w:bottom w:val="thinThickSmallGap" w:sz="12" w:space="0" w:color="auto"/>
              <w:right w:val="single" w:sz="4" w:space="0" w:color="auto"/>
            </w:tcBorders>
            <w:shd w:val="clear" w:color="auto" w:fill="F2F2F2"/>
            <w:noWrap/>
          </w:tcPr>
          <w:p w:rsidR="004B32D2" w:rsidRPr="00BB7ABF" w:rsidRDefault="004B32D2" w:rsidP="009250ED">
            <w:pPr>
              <w:spacing w:after="0" w:line="240" w:lineRule="auto"/>
              <w:rPr>
                <w:rFonts w:ascii="Times New Roman" w:hAnsi="Times New Roman"/>
                <w:sz w:val="24"/>
                <w:szCs w:val="24"/>
                <w:lang w:eastAsia="ar-SA"/>
              </w:rPr>
            </w:pPr>
            <w:r w:rsidRPr="00BB7ABF">
              <w:rPr>
                <w:rFonts w:ascii="Times New Roman" w:hAnsi="Times New Roman"/>
                <w:sz w:val="24"/>
                <w:szCs w:val="24"/>
              </w:rPr>
              <w:t>Вид деградации</w:t>
            </w:r>
          </w:p>
        </w:tc>
        <w:tc>
          <w:tcPr>
            <w:tcW w:w="2005" w:type="dxa"/>
            <w:tcBorders>
              <w:top w:val="single" w:sz="4" w:space="0" w:color="auto"/>
              <w:left w:val="single" w:sz="4" w:space="0" w:color="auto"/>
              <w:bottom w:val="thinThickSmallGap" w:sz="12" w:space="0" w:color="auto"/>
              <w:right w:val="single" w:sz="4" w:space="0" w:color="auto"/>
            </w:tcBorders>
            <w:shd w:val="clear" w:color="auto" w:fill="F2F2F2"/>
            <w:noWrap/>
          </w:tcPr>
          <w:p w:rsidR="004B32D2" w:rsidRPr="00BB7ABF" w:rsidRDefault="004B32D2" w:rsidP="009250ED">
            <w:pPr>
              <w:spacing w:after="0" w:line="240" w:lineRule="auto"/>
              <w:ind w:hanging="15"/>
              <w:rPr>
                <w:rFonts w:ascii="Times New Roman" w:hAnsi="Times New Roman"/>
                <w:sz w:val="24"/>
                <w:szCs w:val="24"/>
                <w:lang w:eastAsia="ar-SA"/>
              </w:rPr>
            </w:pPr>
            <w:r w:rsidRPr="00BB7ABF">
              <w:rPr>
                <w:rFonts w:ascii="Times New Roman" w:hAnsi="Times New Roman"/>
                <w:sz w:val="24"/>
                <w:szCs w:val="24"/>
              </w:rPr>
              <w:t>%, от площади земель</w:t>
            </w:r>
          </w:p>
        </w:tc>
      </w:tr>
      <w:tr w:rsidR="004B32D2" w:rsidRPr="001746D8">
        <w:trPr>
          <w:trHeight w:val="262"/>
          <w:jc w:val="center"/>
        </w:trPr>
        <w:tc>
          <w:tcPr>
            <w:tcW w:w="4773" w:type="dxa"/>
            <w:tcBorders>
              <w:top w:val="thinThickSmallGap" w:sz="12" w:space="0" w:color="auto"/>
              <w:left w:val="single" w:sz="4" w:space="0" w:color="auto"/>
              <w:bottom w:val="single" w:sz="4" w:space="0" w:color="auto"/>
              <w:right w:val="single" w:sz="4" w:space="0" w:color="auto"/>
            </w:tcBorders>
            <w:noWrap/>
            <w:vAlign w:val="bottom"/>
          </w:tcPr>
          <w:p w:rsidR="004B32D2" w:rsidRPr="001746D8" w:rsidRDefault="004B32D2" w:rsidP="00BB7ABF">
            <w:pPr>
              <w:spacing w:after="0" w:line="240" w:lineRule="auto"/>
              <w:rPr>
                <w:rFonts w:ascii="Times New Roman" w:hAnsi="Times New Roman"/>
                <w:sz w:val="24"/>
                <w:szCs w:val="24"/>
                <w:lang w:eastAsia="ar-SA"/>
              </w:rPr>
            </w:pPr>
            <w:r w:rsidRPr="001746D8">
              <w:rPr>
                <w:rFonts w:ascii="Times New Roman" w:hAnsi="Times New Roman"/>
                <w:sz w:val="24"/>
                <w:szCs w:val="24"/>
              </w:rPr>
              <w:t>Заболоченные</w:t>
            </w:r>
          </w:p>
        </w:tc>
        <w:tc>
          <w:tcPr>
            <w:tcW w:w="2005" w:type="dxa"/>
            <w:tcBorders>
              <w:top w:val="thinThickSmallGap" w:sz="12" w:space="0" w:color="auto"/>
              <w:left w:val="single" w:sz="4" w:space="0" w:color="auto"/>
              <w:bottom w:val="single" w:sz="4" w:space="0" w:color="auto"/>
              <w:right w:val="single" w:sz="4" w:space="0" w:color="auto"/>
            </w:tcBorders>
            <w:noWrap/>
            <w:vAlign w:val="bottom"/>
          </w:tcPr>
          <w:p w:rsidR="004B32D2" w:rsidRPr="001746D8" w:rsidRDefault="004B32D2" w:rsidP="004F740C">
            <w:pPr>
              <w:spacing w:after="0" w:line="240" w:lineRule="auto"/>
              <w:rPr>
                <w:rFonts w:ascii="Times New Roman" w:hAnsi="Times New Roman"/>
                <w:sz w:val="24"/>
                <w:szCs w:val="24"/>
                <w:lang w:eastAsia="ar-SA"/>
              </w:rPr>
            </w:pPr>
            <w:r w:rsidRPr="001746D8">
              <w:rPr>
                <w:rFonts w:ascii="Times New Roman" w:hAnsi="Times New Roman"/>
                <w:sz w:val="24"/>
                <w:szCs w:val="24"/>
              </w:rPr>
              <w:t>0</w:t>
            </w:r>
            <w:r w:rsidR="004F740C" w:rsidRPr="001746D8">
              <w:rPr>
                <w:rFonts w:ascii="Times New Roman" w:hAnsi="Times New Roman"/>
                <w:sz w:val="24"/>
                <w:szCs w:val="24"/>
              </w:rPr>
              <w:t>.</w:t>
            </w:r>
            <w:r w:rsidRPr="001746D8">
              <w:rPr>
                <w:rFonts w:ascii="Times New Roman" w:hAnsi="Times New Roman"/>
                <w:sz w:val="24"/>
                <w:szCs w:val="24"/>
              </w:rPr>
              <w:t>4</w:t>
            </w:r>
          </w:p>
        </w:tc>
      </w:tr>
      <w:tr w:rsidR="004B32D2" w:rsidRPr="001746D8">
        <w:trPr>
          <w:trHeight w:val="262"/>
          <w:jc w:val="center"/>
        </w:trPr>
        <w:tc>
          <w:tcPr>
            <w:tcW w:w="4773" w:type="dxa"/>
            <w:tcBorders>
              <w:top w:val="single" w:sz="4" w:space="0" w:color="auto"/>
              <w:left w:val="single" w:sz="4" w:space="0" w:color="auto"/>
              <w:bottom w:val="single" w:sz="4" w:space="0" w:color="auto"/>
              <w:right w:val="single" w:sz="4" w:space="0" w:color="auto"/>
            </w:tcBorders>
            <w:noWrap/>
            <w:vAlign w:val="bottom"/>
          </w:tcPr>
          <w:p w:rsidR="004B32D2" w:rsidRPr="001746D8" w:rsidRDefault="004B32D2" w:rsidP="00BB7ABF">
            <w:pPr>
              <w:spacing w:after="0" w:line="240" w:lineRule="auto"/>
              <w:rPr>
                <w:rFonts w:ascii="Times New Roman" w:hAnsi="Times New Roman"/>
                <w:sz w:val="24"/>
                <w:szCs w:val="24"/>
                <w:lang w:eastAsia="ar-SA"/>
              </w:rPr>
            </w:pPr>
            <w:r w:rsidRPr="001746D8">
              <w:rPr>
                <w:rFonts w:ascii="Times New Roman" w:hAnsi="Times New Roman"/>
                <w:sz w:val="24"/>
                <w:szCs w:val="24"/>
              </w:rPr>
              <w:t>Заболоченные солонцеватые</w:t>
            </w:r>
          </w:p>
        </w:tc>
        <w:tc>
          <w:tcPr>
            <w:tcW w:w="2005" w:type="dxa"/>
            <w:tcBorders>
              <w:top w:val="single" w:sz="4" w:space="0" w:color="auto"/>
              <w:left w:val="single" w:sz="4" w:space="0" w:color="auto"/>
              <w:bottom w:val="single" w:sz="4" w:space="0" w:color="auto"/>
              <w:right w:val="single" w:sz="4" w:space="0" w:color="auto"/>
            </w:tcBorders>
            <w:noWrap/>
            <w:vAlign w:val="bottom"/>
          </w:tcPr>
          <w:p w:rsidR="004B32D2" w:rsidRPr="001746D8" w:rsidRDefault="004B32D2" w:rsidP="004F740C">
            <w:pPr>
              <w:spacing w:after="0" w:line="240" w:lineRule="auto"/>
              <w:rPr>
                <w:rFonts w:ascii="Times New Roman" w:hAnsi="Times New Roman"/>
                <w:sz w:val="24"/>
                <w:szCs w:val="24"/>
                <w:lang w:eastAsia="ar-SA"/>
              </w:rPr>
            </w:pPr>
            <w:r w:rsidRPr="001746D8">
              <w:rPr>
                <w:rFonts w:ascii="Times New Roman" w:hAnsi="Times New Roman"/>
                <w:sz w:val="24"/>
                <w:szCs w:val="24"/>
              </w:rPr>
              <w:t>0</w:t>
            </w:r>
            <w:r w:rsidR="004F740C" w:rsidRPr="001746D8">
              <w:rPr>
                <w:rFonts w:ascii="Times New Roman" w:hAnsi="Times New Roman"/>
                <w:sz w:val="24"/>
                <w:szCs w:val="24"/>
              </w:rPr>
              <w:t>.</w:t>
            </w:r>
            <w:r w:rsidRPr="001746D8">
              <w:rPr>
                <w:rFonts w:ascii="Times New Roman" w:hAnsi="Times New Roman"/>
                <w:sz w:val="24"/>
                <w:szCs w:val="24"/>
              </w:rPr>
              <w:t>5</w:t>
            </w:r>
          </w:p>
        </w:tc>
      </w:tr>
      <w:tr w:rsidR="004B32D2" w:rsidRPr="001746D8">
        <w:trPr>
          <w:trHeight w:val="262"/>
          <w:jc w:val="center"/>
        </w:trPr>
        <w:tc>
          <w:tcPr>
            <w:tcW w:w="4773" w:type="dxa"/>
            <w:tcBorders>
              <w:top w:val="single" w:sz="4" w:space="0" w:color="auto"/>
              <w:left w:val="single" w:sz="4" w:space="0" w:color="auto"/>
              <w:bottom w:val="single" w:sz="4" w:space="0" w:color="auto"/>
              <w:right w:val="single" w:sz="4" w:space="0" w:color="auto"/>
            </w:tcBorders>
            <w:noWrap/>
            <w:vAlign w:val="bottom"/>
          </w:tcPr>
          <w:p w:rsidR="004B32D2" w:rsidRPr="001746D8" w:rsidRDefault="004B32D2" w:rsidP="00BB7ABF">
            <w:pPr>
              <w:spacing w:after="0" w:line="240" w:lineRule="auto"/>
              <w:rPr>
                <w:rFonts w:ascii="Times New Roman" w:hAnsi="Times New Roman"/>
                <w:sz w:val="24"/>
                <w:szCs w:val="24"/>
                <w:lang w:eastAsia="ar-SA"/>
              </w:rPr>
            </w:pPr>
            <w:r w:rsidRPr="001746D8">
              <w:rPr>
                <w:rFonts w:ascii="Times New Roman" w:hAnsi="Times New Roman"/>
                <w:sz w:val="24"/>
                <w:szCs w:val="24"/>
              </w:rPr>
              <w:t>Подверженные ветровой эрозии</w:t>
            </w:r>
          </w:p>
        </w:tc>
        <w:tc>
          <w:tcPr>
            <w:tcW w:w="2005" w:type="dxa"/>
            <w:tcBorders>
              <w:top w:val="single" w:sz="4" w:space="0" w:color="auto"/>
              <w:left w:val="single" w:sz="4" w:space="0" w:color="auto"/>
              <w:bottom w:val="single" w:sz="4" w:space="0" w:color="auto"/>
              <w:right w:val="single" w:sz="4" w:space="0" w:color="auto"/>
            </w:tcBorders>
            <w:noWrap/>
            <w:vAlign w:val="bottom"/>
          </w:tcPr>
          <w:p w:rsidR="004B32D2" w:rsidRPr="001746D8" w:rsidRDefault="004B32D2" w:rsidP="004F740C">
            <w:pPr>
              <w:spacing w:after="0" w:line="240" w:lineRule="auto"/>
              <w:rPr>
                <w:rFonts w:ascii="Times New Roman" w:hAnsi="Times New Roman"/>
                <w:sz w:val="24"/>
                <w:szCs w:val="24"/>
                <w:lang w:eastAsia="ar-SA"/>
              </w:rPr>
            </w:pPr>
            <w:r w:rsidRPr="001746D8">
              <w:rPr>
                <w:rFonts w:ascii="Times New Roman" w:hAnsi="Times New Roman"/>
                <w:sz w:val="24"/>
                <w:szCs w:val="24"/>
              </w:rPr>
              <w:t>63</w:t>
            </w:r>
            <w:r w:rsidR="004F740C" w:rsidRPr="001746D8">
              <w:rPr>
                <w:rFonts w:ascii="Times New Roman" w:hAnsi="Times New Roman"/>
                <w:sz w:val="24"/>
                <w:szCs w:val="24"/>
              </w:rPr>
              <w:t>.</w:t>
            </w:r>
            <w:r w:rsidRPr="001746D8">
              <w:rPr>
                <w:rFonts w:ascii="Times New Roman" w:hAnsi="Times New Roman"/>
                <w:sz w:val="24"/>
                <w:szCs w:val="24"/>
              </w:rPr>
              <w:t>6</w:t>
            </w:r>
          </w:p>
        </w:tc>
      </w:tr>
      <w:tr w:rsidR="004B32D2" w:rsidRPr="001746D8">
        <w:trPr>
          <w:trHeight w:val="262"/>
          <w:jc w:val="center"/>
        </w:trPr>
        <w:tc>
          <w:tcPr>
            <w:tcW w:w="4773" w:type="dxa"/>
            <w:tcBorders>
              <w:top w:val="single" w:sz="4" w:space="0" w:color="auto"/>
              <w:left w:val="single" w:sz="4" w:space="0" w:color="auto"/>
              <w:bottom w:val="single" w:sz="4" w:space="0" w:color="auto"/>
              <w:right w:val="single" w:sz="4" w:space="0" w:color="auto"/>
            </w:tcBorders>
            <w:noWrap/>
            <w:vAlign w:val="bottom"/>
          </w:tcPr>
          <w:p w:rsidR="004B32D2" w:rsidRPr="001746D8" w:rsidRDefault="004B32D2" w:rsidP="00BB7ABF">
            <w:pPr>
              <w:spacing w:after="0" w:line="240" w:lineRule="auto"/>
              <w:rPr>
                <w:rFonts w:ascii="Times New Roman" w:hAnsi="Times New Roman"/>
                <w:sz w:val="24"/>
                <w:szCs w:val="24"/>
                <w:lang w:eastAsia="ar-SA"/>
              </w:rPr>
            </w:pPr>
            <w:r w:rsidRPr="001746D8">
              <w:rPr>
                <w:rFonts w:ascii="Times New Roman" w:hAnsi="Times New Roman"/>
                <w:sz w:val="24"/>
                <w:szCs w:val="24"/>
              </w:rPr>
              <w:t>Подверженные водной эрозии</w:t>
            </w:r>
          </w:p>
        </w:tc>
        <w:tc>
          <w:tcPr>
            <w:tcW w:w="2005" w:type="dxa"/>
            <w:tcBorders>
              <w:top w:val="single" w:sz="4" w:space="0" w:color="auto"/>
              <w:left w:val="single" w:sz="4" w:space="0" w:color="auto"/>
              <w:bottom w:val="single" w:sz="4" w:space="0" w:color="auto"/>
              <w:right w:val="single" w:sz="4" w:space="0" w:color="auto"/>
            </w:tcBorders>
            <w:noWrap/>
            <w:vAlign w:val="bottom"/>
          </w:tcPr>
          <w:p w:rsidR="004B32D2" w:rsidRPr="001746D8" w:rsidRDefault="004B32D2" w:rsidP="004F740C">
            <w:pPr>
              <w:spacing w:after="0" w:line="240" w:lineRule="auto"/>
              <w:rPr>
                <w:rFonts w:ascii="Times New Roman" w:hAnsi="Times New Roman"/>
                <w:sz w:val="24"/>
                <w:szCs w:val="24"/>
                <w:lang w:eastAsia="ar-SA"/>
              </w:rPr>
            </w:pPr>
            <w:r w:rsidRPr="001746D8">
              <w:rPr>
                <w:rFonts w:ascii="Times New Roman" w:hAnsi="Times New Roman"/>
                <w:sz w:val="24"/>
                <w:szCs w:val="24"/>
              </w:rPr>
              <w:t>27</w:t>
            </w:r>
            <w:r w:rsidR="004F740C" w:rsidRPr="001746D8">
              <w:rPr>
                <w:rFonts w:ascii="Times New Roman" w:hAnsi="Times New Roman"/>
                <w:sz w:val="24"/>
                <w:szCs w:val="24"/>
              </w:rPr>
              <w:t>.</w:t>
            </w:r>
            <w:r w:rsidRPr="001746D8">
              <w:rPr>
                <w:rFonts w:ascii="Times New Roman" w:hAnsi="Times New Roman"/>
                <w:sz w:val="24"/>
                <w:szCs w:val="24"/>
              </w:rPr>
              <w:t>4</w:t>
            </w:r>
          </w:p>
        </w:tc>
      </w:tr>
    </w:tbl>
    <w:p w:rsidR="009250ED" w:rsidRDefault="009250ED" w:rsidP="009250ED">
      <w:pPr>
        <w:spacing w:after="0" w:line="240" w:lineRule="auto"/>
        <w:jc w:val="right"/>
        <w:outlineLvl w:val="0"/>
        <w:rPr>
          <w:rFonts w:ascii="Arial" w:hAnsi="Arial" w:cs="Arial"/>
          <w:b/>
          <w:i/>
          <w:sz w:val="20"/>
          <w:szCs w:val="20"/>
        </w:rPr>
      </w:pPr>
    </w:p>
    <w:p w:rsidR="009250ED" w:rsidRPr="007E47F3" w:rsidRDefault="009250ED" w:rsidP="007E47F3">
      <w:pPr>
        <w:pStyle w:val="14"/>
        <w:jc w:val="right"/>
        <w:rPr>
          <w:rFonts w:ascii="Arial" w:hAnsi="Arial" w:cs="Arial"/>
          <w:b/>
          <w:i/>
          <w:sz w:val="20"/>
          <w:szCs w:val="20"/>
        </w:rPr>
      </w:pPr>
      <w:r w:rsidRPr="007E47F3">
        <w:rPr>
          <w:rFonts w:ascii="Arial" w:hAnsi="Arial" w:cs="Arial"/>
          <w:b/>
          <w:i/>
          <w:sz w:val="20"/>
          <w:szCs w:val="20"/>
        </w:rPr>
        <w:t xml:space="preserve">Рис. </w:t>
      </w:r>
      <w:r w:rsidR="0001022D">
        <w:rPr>
          <w:rFonts w:ascii="Arial" w:hAnsi="Arial" w:cs="Arial"/>
          <w:b/>
          <w:i/>
          <w:sz w:val="20"/>
          <w:szCs w:val="20"/>
        </w:rPr>
        <w:t>5.4</w:t>
      </w:r>
    </w:p>
    <w:p w:rsidR="009250ED" w:rsidRPr="007E47F3" w:rsidRDefault="009250ED" w:rsidP="007E47F3">
      <w:pPr>
        <w:pStyle w:val="14"/>
        <w:jc w:val="right"/>
        <w:rPr>
          <w:rFonts w:ascii="Arial" w:hAnsi="Arial" w:cs="Arial"/>
          <w:b/>
          <w:i/>
          <w:sz w:val="20"/>
          <w:szCs w:val="20"/>
        </w:rPr>
      </w:pPr>
      <w:r w:rsidRPr="007E47F3">
        <w:rPr>
          <w:rFonts w:ascii="Arial" w:hAnsi="Arial" w:cs="Arial"/>
          <w:b/>
          <w:i/>
          <w:sz w:val="20"/>
          <w:szCs w:val="20"/>
        </w:rPr>
        <w:t>Деградация почв</w:t>
      </w:r>
    </w:p>
    <w:p w:rsidR="009250ED" w:rsidRDefault="009250ED" w:rsidP="004B32D2">
      <w:pPr>
        <w:spacing w:before="120" w:after="120" w:line="240" w:lineRule="auto"/>
        <w:rPr>
          <w:rFonts w:ascii="Times New Roman" w:hAnsi="Times New Roman"/>
          <w:b/>
          <w:noProof/>
          <w:sz w:val="26"/>
          <w:szCs w:val="26"/>
          <w:lang w:eastAsia="ru-RU"/>
        </w:rPr>
      </w:pPr>
    </w:p>
    <w:p w:rsidR="004B32D2" w:rsidRDefault="000F2DFA" w:rsidP="004B32D2">
      <w:pPr>
        <w:spacing w:before="120" w:after="120" w:line="240" w:lineRule="auto"/>
        <w:rPr>
          <w:rFonts w:ascii="Times New Roman" w:hAnsi="Times New Roman"/>
          <w:b/>
          <w:sz w:val="26"/>
          <w:szCs w:val="26"/>
        </w:rPr>
      </w:pPr>
      <w:r>
        <w:rPr>
          <w:rFonts w:ascii="Times New Roman" w:hAnsi="Times New Roman"/>
          <w:b/>
          <w:noProof/>
          <w:sz w:val="26"/>
          <w:szCs w:val="26"/>
          <w:lang w:eastAsia="ru-RU"/>
        </w:rPr>
        <w:drawing>
          <wp:inline distT="0" distB="0" distL="0" distR="0">
            <wp:extent cx="5934075" cy="4867275"/>
            <wp:effectExtent l="19050" t="0" r="9525" b="0"/>
            <wp:docPr id="11" name="Рисунок 11" descr="деградация поч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деградация почв"/>
                    <pic:cNvPicPr>
                      <a:picLocks noChangeAspect="1" noChangeArrowheads="1"/>
                    </pic:cNvPicPr>
                  </pic:nvPicPr>
                  <pic:blipFill>
                    <a:blip r:embed="rId17" cstate="print"/>
                    <a:srcRect/>
                    <a:stretch>
                      <a:fillRect/>
                    </a:stretch>
                  </pic:blipFill>
                  <pic:spPr bwMode="auto">
                    <a:xfrm>
                      <a:off x="0" y="0"/>
                      <a:ext cx="5934075" cy="4867275"/>
                    </a:xfrm>
                    <a:prstGeom prst="rect">
                      <a:avLst/>
                    </a:prstGeom>
                    <a:noFill/>
                    <a:ln w="9525">
                      <a:noFill/>
                      <a:miter lim="800000"/>
                      <a:headEnd/>
                      <a:tailEnd/>
                    </a:ln>
                  </pic:spPr>
                </pic:pic>
              </a:graphicData>
            </a:graphic>
          </wp:inline>
        </w:drawing>
      </w:r>
    </w:p>
    <w:p w:rsidR="004B32D2" w:rsidRPr="00754224" w:rsidRDefault="004B32D2" w:rsidP="009250ED">
      <w:pPr>
        <w:pStyle w:val="14"/>
      </w:pPr>
      <w:r w:rsidRPr="00754224">
        <w:t>Уменьшение плодородия почв сопровождается их переувлажнением и заболачиванием. Существенное влияние на увеличение площадей переувлажненных почв оказало несоблюдение режима природоохранных зон вдоль рек, применение тяжелой техники, приводящее к искажению путей естественного дренажа, естественного поверхностного стока, к снижению водопроницаемости почв.</w:t>
      </w:r>
    </w:p>
    <w:p w:rsidR="004B32D2" w:rsidRDefault="004B32D2" w:rsidP="009250ED">
      <w:pPr>
        <w:pStyle w:val="14"/>
      </w:pPr>
      <w:r w:rsidRPr="00754224">
        <w:lastRenderedPageBreak/>
        <w:t>Для устранения негативных эрозионных процессов необходима организация почвозащитного земледелия на эколого-ландшафтной основе, так как сложившиеся системы земледелия, как правило, не способны эффективно создать экологически устойчивую структуру земельных угодий, повысить плодородие почв, защитить их от разрушения. Основная цель противоэрозионных мероприятий – поддержание почвенного плодородия на уровне, при котором среднегодовые потери почвы не превышают темпов естественного почвообразования.</w:t>
      </w:r>
    </w:p>
    <w:p w:rsidR="009250ED" w:rsidRPr="00754224" w:rsidRDefault="009250ED" w:rsidP="009250ED">
      <w:pPr>
        <w:pStyle w:val="14"/>
      </w:pPr>
    </w:p>
    <w:p w:rsidR="004B32D2" w:rsidRDefault="004B32D2" w:rsidP="009250ED">
      <w:pPr>
        <w:pStyle w:val="5"/>
        <w:ind w:left="0"/>
      </w:pPr>
      <w:bookmarkStart w:id="52" w:name="_Toc204157248"/>
      <w:bookmarkStart w:id="53" w:name="_Toc265506871"/>
      <w:r w:rsidRPr="00DA4835">
        <w:t>Водные ресурсы</w:t>
      </w:r>
      <w:bookmarkEnd w:id="52"/>
      <w:bookmarkEnd w:id="53"/>
    </w:p>
    <w:p w:rsidR="009250ED" w:rsidRPr="00DA4835" w:rsidRDefault="009250ED" w:rsidP="009250ED">
      <w:pPr>
        <w:spacing w:after="0" w:line="240" w:lineRule="auto"/>
        <w:ind w:firstLine="539"/>
        <w:outlineLvl w:val="0"/>
        <w:rPr>
          <w:rFonts w:ascii="Times New Roman" w:hAnsi="Times New Roman"/>
          <w:b/>
          <w:sz w:val="26"/>
          <w:szCs w:val="26"/>
        </w:rPr>
      </w:pPr>
    </w:p>
    <w:p w:rsidR="004B32D2" w:rsidRPr="00754224" w:rsidRDefault="004B32D2" w:rsidP="009250ED">
      <w:pPr>
        <w:pStyle w:val="14"/>
      </w:pPr>
      <w:r w:rsidRPr="00754224">
        <w:t xml:space="preserve">Водные ресурсы </w:t>
      </w:r>
      <w:r w:rsidR="007E47F3">
        <w:t>сельского поселения</w:t>
      </w:r>
      <w:r w:rsidRPr="00754224">
        <w:t xml:space="preserve"> формируют реки Лаба, Фарс, Чехрак.</w:t>
      </w:r>
    </w:p>
    <w:p w:rsidR="004B32D2" w:rsidRPr="009250ED" w:rsidRDefault="004B32D2" w:rsidP="009250ED">
      <w:pPr>
        <w:spacing w:after="0" w:line="240" w:lineRule="auto"/>
        <w:ind w:firstLine="709"/>
        <w:jc w:val="right"/>
        <w:rPr>
          <w:rFonts w:ascii="Arial" w:hAnsi="Arial" w:cs="Arial"/>
          <w:b/>
          <w:i/>
          <w:sz w:val="20"/>
          <w:szCs w:val="20"/>
        </w:rPr>
      </w:pPr>
      <w:r w:rsidRPr="009250ED">
        <w:rPr>
          <w:rFonts w:ascii="Arial" w:hAnsi="Arial" w:cs="Arial"/>
          <w:b/>
          <w:i/>
          <w:sz w:val="20"/>
          <w:szCs w:val="20"/>
        </w:rPr>
        <w:t xml:space="preserve">Таблица </w:t>
      </w:r>
      <w:r w:rsidR="0001022D">
        <w:rPr>
          <w:rFonts w:ascii="Arial" w:hAnsi="Arial" w:cs="Arial"/>
          <w:b/>
          <w:i/>
          <w:sz w:val="20"/>
          <w:szCs w:val="20"/>
        </w:rPr>
        <w:t>5.4</w:t>
      </w:r>
    </w:p>
    <w:p w:rsidR="004B32D2" w:rsidRPr="009250ED" w:rsidRDefault="004B32D2" w:rsidP="009250ED">
      <w:pPr>
        <w:spacing w:after="0" w:line="240" w:lineRule="auto"/>
        <w:ind w:firstLine="709"/>
        <w:jc w:val="right"/>
        <w:rPr>
          <w:rFonts w:ascii="Arial" w:hAnsi="Arial" w:cs="Arial"/>
          <w:b/>
          <w:i/>
          <w:sz w:val="20"/>
          <w:szCs w:val="20"/>
        </w:rPr>
      </w:pPr>
      <w:r w:rsidRPr="009250ED">
        <w:rPr>
          <w:rFonts w:ascii="Arial" w:hAnsi="Arial" w:cs="Arial"/>
          <w:b/>
          <w:i/>
          <w:sz w:val="20"/>
          <w:szCs w:val="20"/>
        </w:rPr>
        <w:t>Гидрологическая характеристика основных рек (Атлас…, 2001)</w:t>
      </w: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tblPr>
      <w:tblGrid>
        <w:gridCol w:w="2002"/>
        <w:gridCol w:w="2309"/>
        <w:gridCol w:w="1550"/>
        <w:gridCol w:w="1679"/>
        <w:gridCol w:w="2030"/>
      </w:tblGrid>
      <w:tr w:rsidR="004B32D2" w:rsidRPr="001746D8">
        <w:tc>
          <w:tcPr>
            <w:tcW w:w="2088" w:type="dxa"/>
            <w:tcBorders>
              <w:bottom w:val="thickThinSmallGap" w:sz="12" w:space="0" w:color="auto"/>
            </w:tcBorders>
            <w:shd w:val="clear" w:color="auto" w:fill="F2F2F2"/>
            <w:vAlign w:val="center"/>
          </w:tcPr>
          <w:p w:rsidR="004B32D2" w:rsidRPr="00BB7ABF" w:rsidRDefault="004B32D2" w:rsidP="007E47F3">
            <w:pPr>
              <w:spacing w:after="0" w:line="240" w:lineRule="auto"/>
              <w:rPr>
                <w:rFonts w:ascii="Times New Roman" w:hAnsi="Times New Roman"/>
                <w:sz w:val="24"/>
                <w:szCs w:val="24"/>
                <w:lang w:eastAsia="ar-SA"/>
              </w:rPr>
            </w:pPr>
            <w:r w:rsidRPr="00BB7ABF">
              <w:rPr>
                <w:rFonts w:ascii="Times New Roman" w:hAnsi="Times New Roman"/>
                <w:sz w:val="24"/>
                <w:szCs w:val="24"/>
              </w:rPr>
              <w:t>Названия рек</w:t>
            </w:r>
          </w:p>
        </w:tc>
        <w:tc>
          <w:tcPr>
            <w:tcW w:w="2411" w:type="dxa"/>
            <w:tcBorders>
              <w:bottom w:val="thickThinSmallGap" w:sz="12" w:space="0" w:color="auto"/>
            </w:tcBorders>
            <w:shd w:val="clear" w:color="auto" w:fill="F2F2F2"/>
            <w:vAlign w:val="center"/>
          </w:tcPr>
          <w:p w:rsidR="004B32D2" w:rsidRPr="00BB7ABF" w:rsidRDefault="004B32D2" w:rsidP="007E47F3">
            <w:pPr>
              <w:spacing w:after="0" w:line="240" w:lineRule="auto"/>
              <w:rPr>
                <w:rFonts w:ascii="Times New Roman" w:hAnsi="Times New Roman"/>
                <w:sz w:val="24"/>
                <w:szCs w:val="24"/>
                <w:lang w:eastAsia="ar-SA"/>
              </w:rPr>
            </w:pPr>
            <w:r w:rsidRPr="00BB7ABF">
              <w:rPr>
                <w:rFonts w:ascii="Times New Roman" w:hAnsi="Times New Roman"/>
                <w:sz w:val="24"/>
                <w:szCs w:val="24"/>
              </w:rPr>
              <w:t>Площадь водосбора, км</w:t>
            </w:r>
            <w:r w:rsidRPr="00BB7ABF">
              <w:rPr>
                <w:rFonts w:ascii="Times New Roman" w:hAnsi="Times New Roman"/>
                <w:sz w:val="24"/>
                <w:szCs w:val="24"/>
                <w:vertAlign w:val="superscript"/>
              </w:rPr>
              <w:t>2</w:t>
            </w:r>
          </w:p>
        </w:tc>
        <w:tc>
          <w:tcPr>
            <w:tcW w:w="1622" w:type="dxa"/>
            <w:tcBorders>
              <w:bottom w:val="thickThinSmallGap" w:sz="12" w:space="0" w:color="auto"/>
            </w:tcBorders>
            <w:shd w:val="clear" w:color="auto" w:fill="F2F2F2"/>
            <w:vAlign w:val="center"/>
          </w:tcPr>
          <w:p w:rsidR="004B32D2" w:rsidRPr="00BB7ABF" w:rsidRDefault="004B32D2" w:rsidP="007E47F3">
            <w:pPr>
              <w:spacing w:after="0" w:line="240" w:lineRule="auto"/>
              <w:rPr>
                <w:rFonts w:ascii="Times New Roman" w:hAnsi="Times New Roman"/>
                <w:sz w:val="24"/>
                <w:szCs w:val="24"/>
                <w:lang w:eastAsia="ar-SA"/>
              </w:rPr>
            </w:pPr>
            <w:r w:rsidRPr="00BB7ABF">
              <w:rPr>
                <w:rFonts w:ascii="Times New Roman" w:hAnsi="Times New Roman"/>
                <w:sz w:val="24"/>
                <w:szCs w:val="24"/>
              </w:rPr>
              <w:t>Длина реки, км</w:t>
            </w:r>
          </w:p>
        </w:tc>
        <w:tc>
          <w:tcPr>
            <w:tcW w:w="1679" w:type="dxa"/>
            <w:tcBorders>
              <w:bottom w:val="thickThinSmallGap" w:sz="12" w:space="0" w:color="auto"/>
            </w:tcBorders>
            <w:shd w:val="clear" w:color="auto" w:fill="F2F2F2"/>
            <w:vAlign w:val="center"/>
          </w:tcPr>
          <w:p w:rsidR="004B32D2" w:rsidRPr="00BB7ABF" w:rsidRDefault="004B32D2" w:rsidP="007E47F3">
            <w:pPr>
              <w:spacing w:after="0" w:line="240" w:lineRule="auto"/>
              <w:rPr>
                <w:rFonts w:ascii="Times New Roman" w:hAnsi="Times New Roman"/>
                <w:sz w:val="24"/>
                <w:szCs w:val="24"/>
                <w:lang w:eastAsia="ar-SA"/>
              </w:rPr>
            </w:pPr>
            <w:r w:rsidRPr="00BB7ABF">
              <w:rPr>
                <w:rFonts w:ascii="Times New Roman" w:hAnsi="Times New Roman"/>
                <w:sz w:val="24"/>
                <w:szCs w:val="24"/>
              </w:rPr>
              <w:t>Водоохранная зона, м</w:t>
            </w:r>
          </w:p>
        </w:tc>
        <w:tc>
          <w:tcPr>
            <w:tcW w:w="2085" w:type="dxa"/>
            <w:tcBorders>
              <w:bottom w:val="thickThinSmallGap" w:sz="12" w:space="0" w:color="auto"/>
            </w:tcBorders>
            <w:shd w:val="clear" w:color="auto" w:fill="F2F2F2"/>
            <w:vAlign w:val="center"/>
          </w:tcPr>
          <w:p w:rsidR="004B32D2" w:rsidRPr="00BB7ABF" w:rsidRDefault="004B32D2" w:rsidP="007E47F3">
            <w:pPr>
              <w:spacing w:after="0" w:line="240" w:lineRule="auto"/>
              <w:rPr>
                <w:rFonts w:ascii="Times New Roman" w:hAnsi="Times New Roman"/>
                <w:sz w:val="24"/>
                <w:szCs w:val="24"/>
                <w:lang w:eastAsia="ar-SA"/>
              </w:rPr>
            </w:pPr>
            <w:r w:rsidRPr="00BB7ABF">
              <w:rPr>
                <w:rFonts w:ascii="Times New Roman" w:hAnsi="Times New Roman"/>
                <w:sz w:val="24"/>
                <w:szCs w:val="24"/>
              </w:rPr>
              <w:t>Прибрежная защитная полоса, м</w:t>
            </w:r>
          </w:p>
        </w:tc>
      </w:tr>
      <w:tr w:rsidR="004B32D2" w:rsidRPr="001746D8">
        <w:tc>
          <w:tcPr>
            <w:tcW w:w="2088" w:type="dxa"/>
            <w:tcBorders>
              <w:top w:val="thickThinSmallGap" w:sz="12" w:space="0" w:color="auto"/>
            </w:tcBorders>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Лаба</w:t>
            </w:r>
          </w:p>
        </w:tc>
        <w:tc>
          <w:tcPr>
            <w:tcW w:w="2411" w:type="dxa"/>
            <w:tcBorders>
              <w:top w:val="thickThinSmallGap" w:sz="12" w:space="0" w:color="auto"/>
            </w:tcBorders>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12500</w:t>
            </w:r>
          </w:p>
        </w:tc>
        <w:tc>
          <w:tcPr>
            <w:tcW w:w="1622" w:type="dxa"/>
            <w:tcBorders>
              <w:top w:val="thickThinSmallGap" w:sz="12" w:space="0" w:color="auto"/>
            </w:tcBorders>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341</w:t>
            </w:r>
          </w:p>
        </w:tc>
        <w:tc>
          <w:tcPr>
            <w:tcW w:w="1679" w:type="dxa"/>
            <w:tcBorders>
              <w:top w:val="thickThinSmallGap" w:sz="12" w:space="0" w:color="auto"/>
            </w:tcBorders>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200</w:t>
            </w:r>
          </w:p>
        </w:tc>
        <w:tc>
          <w:tcPr>
            <w:tcW w:w="2085" w:type="dxa"/>
            <w:tcBorders>
              <w:top w:val="thickThinSmallGap" w:sz="12" w:space="0" w:color="auto"/>
            </w:tcBorders>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50</w:t>
            </w:r>
          </w:p>
        </w:tc>
      </w:tr>
      <w:tr w:rsidR="004B32D2" w:rsidRPr="001746D8">
        <w:tc>
          <w:tcPr>
            <w:tcW w:w="2088" w:type="dxa"/>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Фарс</w:t>
            </w:r>
          </w:p>
        </w:tc>
        <w:tc>
          <w:tcPr>
            <w:tcW w:w="2411" w:type="dxa"/>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1450</w:t>
            </w:r>
          </w:p>
        </w:tc>
        <w:tc>
          <w:tcPr>
            <w:tcW w:w="1622" w:type="dxa"/>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197</w:t>
            </w:r>
          </w:p>
        </w:tc>
        <w:tc>
          <w:tcPr>
            <w:tcW w:w="1679" w:type="dxa"/>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200</w:t>
            </w:r>
          </w:p>
        </w:tc>
        <w:tc>
          <w:tcPr>
            <w:tcW w:w="2085" w:type="dxa"/>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40</w:t>
            </w:r>
          </w:p>
        </w:tc>
      </w:tr>
      <w:tr w:rsidR="004B32D2" w:rsidRPr="001746D8">
        <w:tc>
          <w:tcPr>
            <w:tcW w:w="2088" w:type="dxa"/>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Чехрак</w:t>
            </w:r>
          </w:p>
        </w:tc>
        <w:tc>
          <w:tcPr>
            <w:tcW w:w="2411" w:type="dxa"/>
          </w:tcPr>
          <w:p w:rsidR="004B32D2" w:rsidRPr="001746D8" w:rsidRDefault="004B32D2" w:rsidP="007E47F3">
            <w:pPr>
              <w:spacing w:after="0" w:line="240" w:lineRule="auto"/>
              <w:jc w:val="center"/>
              <w:rPr>
                <w:rFonts w:ascii="Times New Roman" w:hAnsi="Times New Roman"/>
                <w:sz w:val="24"/>
                <w:szCs w:val="24"/>
                <w:lang w:eastAsia="ar-SA"/>
              </w:rPr>
            </w:pPr>
          </w:p>
        </w:tc>
        <w:tc>
          <w:tcPr>
            <w:tcW w:w="1622" w:type="dxa"/>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lang w:eastAsia="ar-SA"/>
              </w:rPr>
              <w:t>56</w:t>
            </w:r>
          </w:p>
        </w:tc>
        <w:tc>
          <w:tcPr>
            <w:tcW w:w="1679" w:type="dxa"/>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rPr>
              <w:t>200</w:t>
            </w:r>
          </w:p>
        </w:tc>
        <w:tc>
          <w:tcPr>
            <w:tcW w:w="2085" w:type="dxa"/>
          </w:tcPr>
          <w:p w:rsidR="004B32D2" w:rsidRPr="001746D8" w:rsidRDefault="004B32D2" w:rsidP="007E47F3">
            <w:pPr>
              <w:spacing w:after="0" w:line="240" w:lineRule="auto"/>
              <w:jc w:val="center"/>
              <w:rPr>
                <w:rFonts w:ascii="Times New Roman" w:hAnsi="Times New Roman"/>
                <w:sz w:val="24"/>
                <w:szCs w:val="24"/>
                <w:lang w:eastAsia="ar-SA"/>
              </w:rPr>
            </w:pPr>
            <w:r w:rsidRPr="001746D8">
              <w:rPr>
                <w:rFonts w:ascii="Times New Roman" w:hAnsi="Times New Roman"/>
                <w:sz w:val="24"/>
                <w:szCs w:val="24"/>
                <w:lang w:eastAsia="ar-SA"/>
              </w:rPr>
              <w:t>40</w:t>
            </w:r>
          </w:p>
        </w:tc>
      </w:tr>
    </w:tbl>
    <w:p w:rsidR="004B32D2" w:rsidRPr="00754224" w:rsidRDefault="004B32D2" w:rsidP="007E47F3">
      <w:pPr>
        <w:pStyle w:val="14"/>
        <w:rPr>
          <w:lang w:eastAsia="ar-SA"/>
        </w:rPr>
      </w:pPr>
      <w:r w:rsidRPr="00754224">
        <w:t xml:space="preserve">*Ширина прибрежной защитной полосы устанавливается в зависимости от уклона берега водного объекта и составляет </w:t>
      </w:r>
      <w:smartTag w:uri="urn:schemas-microsoft-com:office:smarttags" w:element="metricconverter">
        <w:smartTagPr>
          <w:attr w:name="ProductID" w:val="30 метров"/>
        </w:smartTagPr>
        <w:r w:rsidRPr="00754224">
          <w:t>30 метров</w:t>
        </w:r>
      </w:smartTag>
      <w:r w:rsidRPr="00754224">
        <w:t xml:space="preserve"> для обратного или нулевого уклона, сорок метров для уклона до трех градусов и пятьдесят метров для уклона три и более градусов. «Водный Кодекс РФ», </w:t>
      </w:r>
      <w:smartTag w:uri="urn:schemas-microsoft-com:office:smarttags" w:element="metricconverter">
        <w:smartTagPr>
          <w:attr w:name="ProductID" w:val="2006 г"/>
        </w:smartTagPr>
        <w:r w:rsidRPr="00754224">
          <w:t>2006 г</w:t>
        </w:r>
      </w:smartTag>
      <w:r w:rsidRPr="00754224">
        <w:t>. Ст.65, п. 11.</w:t>
      </w:r>
    </w:p>
    <w:p w:rsidR="004B32D2" w:rsidRPr="00754224" w:rsidRDefault="004B32D2" w:rsidP="007E47F3">
      <w:pPr>
        <w:pStyle w:val="14"/>
      </w:pPr>
      <w:r w:rsidRPr="00754224">
        <w:t>Для реки Лаба основными источниками питания являются высокогорные снега, ледники и атмосферные осадки. В бассейне р. Лаба насчитывается 48 ледников с площадью оледенения 15.2 км</w:t>
      </w:r>
      <w:r w:rsidRPr="00754224">
        <w:rPr>
          <w:vertAlign w:val="superscript"/>
        </w:rPr>
        <w:t>2</w:t>
      </w:r>
      <w:r w:rsidRPr="00754224">
        <w:t xml:space="preserve">. Истоки ледников лежат на северных склонах Большого Кавказа, это потенциальные запасы пресных вод питьевого качества. Основными источниками питания остальных рек являются атмосферные осадки, дающие до 90% стока. </w:t>
      </w:r>
    </w:p>
    <w:p w:rsidR="004B32D2" w:rsidRDefault="004B32D2" w:rsidP="007E47F3">
      <w:pPr>
        <w:pStyle w:val="14"/>
      </w:pPr>
      <w:r w:rsidRPr="00754224">
        <w:t>Ливневые и дождевые поверхностные стоки играют важную роль в режиме водотоков. Ливневые дожди, совпадающие по времени с интенсивным высокогорным снеготаянием, являются причиной катастрофических паводков в бассейне реки Лаба. Река Лаба выносит около 100 тонн солей с 1 км</w:t>
      </w:r>
      <w:r w:rsidRPr="00754224">
        <w:rPr>
          <w:vertAlign w:val="superscript"/>
        </w:rPr>
        <w:t>2</w:t>
      </w:r>
      <w:r w:rsidRPr="00754224">
        <w:t xml:space="preserve"> в год.</w:t>
      </w:r>
    </w:p>
    <w:p w:rsidR="007E47F3" w:rsidRPr="00754224" w:rsidRDefault="007E47F3" w:rsidP="007E47F3">
      <w:pPr>
        <w:pStyle w:val="14"/>
      </w:pPr>
    </w:p>
    <w:p w:rsidR="004B32D2" w:rsidRDefault="004B32D2" w:rsidP="007E47F3">
      <w:pPr>
        <w:pStyle w:val="5"/>
        <w:ind w:left="0"/>
      </w:pPr>
      <w:bookmarkStart w:id="54" w:name="_Toc204157249"/>
      <w:bookmarkStart w:id="55" w:name="_Toc265506872"/>
      <w:r w:rsidRPr="00DA4835">
        <w:t>Минерально-сырьевые ресурсы</w:t>
      </w:r>
      <w:bookmarkEnd w:id="54"/>
      <w:bookmarkEnd w:id="55"/>
    </w:p>
    <w:p w:rsidR="007E47F3" w:rsidRPr="00DA4835" w:rsidRDefault="007E47F3" w:rsidP="007E47F3">
      <w:pPr>
        <w:tabs>
          <w:tab w:val="left" w:pos="9360"/>
        </w:tabs>
        <w:spacing w:after="0" w:line="240" w:lineRule="auto"/>
        <w:ind w:firstLine="539"/>
        <w:outlineLvl w:val="0"/>
        <w:rPr>
          <w:rFonts w:ascii="Times New Roman" w:hAnsi="Times New Roman"/>
          <w:b/>
          <w:sz w:val="26"/>
          <w:szCs w:val="26"/>
        </w:rPr>
      </w:pPr>
    </w:p>
    <w:p w:rsidR="004B32D2" w:rsidRDefault="004B32D2" w:rsidP="007E47F3">
      <w:pPr>
        <w:spacing w:before="120" w:after="120" w:line="240" w:lineRule="auto"/>
        <w:ind w:firstLine="709"/>
        <w:jc w:val="both"/>
        <w:rPr>
          <w:rStyle w:val="15"/>
          <w:rFonts w:eastAsia="Calibri"/>
        </w:rPr>
      </w:pPr>
      <w:r w:rsidRPr="007E47F3">
        <w:rPr>
          <w:rStyle w:val="15"/>
          <w:rFonts w:eastAsia="Calibri"/>
        </w:rPr>
        <w:t>Для МО характерны месторождения глин, песчано-гравийной смеси, подземных пресных вод. Перспективы использования минерально-сырьевой базы связаны с эксплуатацией неметаллического сырья.</w:t>
      </w:r>
    </w:p>
    <w:p w:rsidR="007E47F3" w:rsidRDefault="007E47F3" w:rsidP="007E47F3">
      <w:pPr>
        <w:spacing w:after="0" w:line="240" w:lineRule="auto"/>
        <w:ind w:firstLine="709"/>
        <w:jc w:val="both"/>
        <w:rPr>
          <w:rStyle w:val="15"/>
          <w:rFonts w:eastAsia="Calibri"/>
        </w:rPr>
      </w:pPr>
    </w:p>
    <w:p w:rsidR="009A6888" w:rsidRDefault="009A6888" w:rsidP="007E47F3">
      <w:pPr>
        <w:spacing w:after="0" w:line="240" w:lineRule="auto"/>
        <w:ind w:firstLine="709"/>
        <w:jc w:val="both"/>
        <w:rPr>
          <w:rStyle w:val="15"/>
          <w:rFonts w:eastAsia="Calibri"/>
        </w:rPr>
      </w:pPr>
    </w:p>
    <w:p w:rsidR="009A6888" w:rsidRPr="007E47F3" w:rsidRDefault="009A6888" w:rsidP="007E47F3">
      <w:pPr>
        <w:spacing w:after="0" w:line="240" w:lineRule="auto"/>
        <w:ind w:firstLine="709"/>
        <w:jc w:val="both"/>
        <w:rPr>
          <w:rStyle w:val="15"/>
          <w:rFonts w:eastAsia="Calibri"/>
        </w:rPr>
      </w:pPr>
    </w:p>
    <w:p w:rsidR="004B32D2" w:rsidRDefault="004B32D2" w:rsidP="007E47F3">
      <w:pPr>
        <w:pStyle w:val="5"/>
        <w:ind w:left="0"/>
      </w:pPr>
      <w:bookmarkStart w:id="56" w:name="_Toc204157250"/>
      <w:bookmarkStart w:id="57" w:name="_Toc265506873"/>
      <w:r w:rsidRPr="00184B9A">
        <w:t>Рекреационные ресурсы</w:t>
      </w:r>
      <w:bookmarkEnd w:id="56"/>
      <w:bookmarkEnd w:id="57"/>
    </w:p>
    <w:p w:rsidR="007E47F3" w:rsidRPr="00184B9A" w:rsidRDefault="007E47F3" w:rsidP="007E47F3">
      <w:pPr>
        <w:tabs>
          <w:tab w:val="left" w:pos="9360"/>
        </w:tabs>
        <w:spacing w:after="0" w:line="240" w:lineRule="auto"/>
        <w:ind w:firstLine="539"/>
        <w:outlineLvl w:val="0"/>
        <w:rPr>
          <w:rFonts w:ascii="Times New Roman" w:hAnsi="Times New Roman"/>
          <w:b/>
          <w:sz w:val="26"/>
          <w:szCs w:val="26"/>
        </w:rPr>
      </w:pPr>
    </w:p>
    <w:p w:rsidR="004B32D2" w:rsidRDefault="004B32D2" w:rsidP="007E47F3">
      <w:pPr>
        <w:pStyle w:val="14"/>
      </w:pPr>
      <w:r w:rsidRPr="00754224">
        <w:lastRenderedPageBreak/>
        <w:t>МО обладает незначительным природно-рекреационным потенциалом. Для полной экологической и экономической оценки их освоения необходимо обеспечение рационального использования и возобновления природно-рекреационных ресурсов; установление платы за их использование; усиление зависимости бюджета территории от результатов финансово-хозяйственной деятельности находящихся там предприятий и учреждений, ориентированных на рациональное использование природно-рекреационного потенциала территории.</w:t>
      </w:r>
    </w:p>
    <w:p w:rsidR="007E47F3" w:rsidRPr="00754224" w:rsidRDefault="007E47F3" w:rsidP="007E47F3">
      <w:pPr>
        <w:pStyle w:val="14"/>
      </w:pPr>
    </w:p>
    <w:p w:rsidR="004B32D2" w:rsidRDefault="004B32D2" w:rsidP="007E47F3">
      <w:pPr>
        <w:pStyle w:val="5"/>
        <w:ind w:left="0"/>
      </w:pPr>
      <w:bookmarkStart w:id="58" w:name="_Toc204157251"/>
      <w:bookmarkStart w:id="59" w:name="_Toc265506874"/>
      <w:r w:rsidRPr="00184B9A">
        <w:t>Природно-экологический каркас</w:t>
      </w:r>
      <w:bookmarkEnd w:id="58"/>
      <w:bookmarkEnd w:id="59"/>
    </w:p>
    <w:p w:rsidR="007E47F3" w:rsidRPr="00184B9A" w:rsidRDefault="007E47F3" w:rsidP="007E47F3">
      <w:pPr>
        <w:tabs>
          <w:tab w:val="left" w:pos="9360"/>
        </w:tabs>
        <w:spacing w:after="0" w:line="240" w:lineRule="auto"/>
        <w:ind w:firstLine="539"/>
        <w:outlineLvl w:val="0"/>
        <w:rPr>
          <w:rFonts w:ascii="Times New Roman" w:hAnsi="Times New Roman"/>
          <w:b/>
          <w:sz w:val="26"/>
          <w:szCs w:val="26"/>
        </w:rPr>
      </w:pPr>
    </w:p>
    <w:p w:rsidR="004B32D2" w:rsidRPr="00754224" w:rsidRDefault="004B32D2" w:rsidP="007E47F3">
      <w:pPr>
        <w:pStyle w:val="14"/>
      </w:pPr>
      <w:r w:rsidRPr="00754224">
        <w:t>Территория СП принадлежит ландшафтам низменно-аккумулятивным семигумидным, типично лесостепным. Так как, СП располагается на террасном комплексе р. Лаба в его пределах выделяются интразональные ландшафты:</w:t>
      </w:r>
    </w:p>
    <w:p w:rsidR="004B32D2" w:rsidRPr="00754224" w:rsidRDefault="004B32D2" w:rsidP="000815CD">
      <w:pPr>
        <w:pStyle w:val="14"/>
        <w:numPr>
          <w:ilvl w:val="0"/>
          <w:numId w:val="19"/>
        </w:numPr>
        <w:ind w:left="851"/>
      </w:pPr>
      <w:r w:rsidRPr="00754224">
        <w:t>речных долин на современных песчано-галечниковых отложениях, аллювиально-луговых почвах с древесно-кустарниковой растительностью;</w:t>
      </w:r>
    </w:p>
    <w:p w:rsidR="004B32D2" w:rsidRPr="00754224" w:rsidRDefault="004B32D2" w:rsidP="000815CD">
      <w:pPr>
        <w:pStyle w:val="14"/>
        <w:numPr>
          <w:ilvl w:val="0"/>
          <w:numId w:val="19"/>
        </w:numPr>
        <w:ind w:left="851"/>
      </w:pPr>
      <w:r w:rsidRPr="00754224">
        <w:t>речных долин на современных песчано-галечниковых отложениях, аллювиально-луговых почвах с болотной растительностью;</w:t>
      </w:r>
    </w:p>
    <w:p w:rsidR="004B32D2" w:rsidRPr="00754224" w:rsidRDefault="004B32D2" w:rsidP="000815CD">
      <w:pPr>
        <w:pStyle w:val="14"/>
        <w:numPr>
          <w:ilvl w:val="0"/>
          <w:numId w:val="19"/>
        </w:numPr>
        <w:ind w:left="851"/>
      </w:pPr>
      <w:r w:rsidRPr="00754224">
        <w:t>речных долин на верхнечетвертичных песчано-галечниковых отложениях, солонцах с болотной растительностью;</w:t>
      </w:r>
    </w:p>
    <w:p w:rsidR="004B32D2" w:rsidRPr="00754224" w:rsidRDefault="004B32D2" w:rsidP="000815CD">
      <w:pPr>
        <w:pStyle w:val="14"/>
        <w:numPr>
          <w:ilvl w:val="0"/>
          <w:numId w:val="19"/>
        </w:numPr>
        <w:ind w:left="851"/>
      </w:pPr>
      <w:r w:rsidRPr="00754224">
        <w:t>речных долин на верхнечетвертичных песчано-галечниковых отложениях, луговых выщелоченных почвах с дубовыми лесами;</w:t>
      </w:r>
    </w:p>
    <w:p w:rsidR="004B32D2" w:rsidRPr="00754224" w:rsidRDefault="004B32D2" w:rsidP="000815CD">
      <w:pPr>
        <w:pStyle w:val="14"/>
        <w:numPr>
          <w:ilvl w:val="0"/>
          <w:numId w:val="19"/>
        </w:numPr>
        <w:ind w:left="851"/>
      </w:pPr>
      <w:r w:rsidRPr="00754224">
        <w:t>речных долин на верхнечетвертичных песчано-галечниковых отложениях, на лугово-черноземных, лугово-черноземовидных и карбонатных почвах с лугово-степной растительностью.</w:t>
      </w:r>
    </w:p>
    <w:p w:rsidR="004B32D2" w:rsidRPr="00754224" w:rsidRDefault="004B32D2" w:rsidP="007E47F3">
      <w:pPr>
        <w:pStyle w:val="14"/>
      </w:pPr>
      <w:r w:rsidRPr="00754224">
        <w:t>В СП к особо охраняемым природным территориям относятся водоохранные зоны рек и водоемов, леса, выполняющие защитные функции, земли, предназначенные и используемые для организации отдыха, туризма, физкультурно-оздоровительной и спортивной деятельности.</w:t>
      </w:r>
    </w:p>
    <w:p w:rsidR="004B32D2" w:rsidRPr="00754224" w:rsidRDefault="004B32D2" w:rsidP="007E47F3">
      <w:pPr>
        <w:pStyle w:val="14"/>
      </w:pPr>
      <w:r w:rsidRPr="00754224">
        <w:t>Экологический каркас СП состоит из площадных, линейных элементов.</w:t>
      </w:r>
    </w:p>
    <w:p w:rsidR="004B32D2" w:rsidRPr="00754224" w:rsidRDefault="007E47F3" w:rsidP="007E47F3">
      <w:pPr>
        <w:pStyle w:val="14"/>
      </w:pPr>
      <w:r>
        <w:t xml:space="preserve">1. </w:t>
      </w:r>
      <w:r w:rsidR="004B32D2" w:rsidRPr="00754224">
        <w:t>Площадные элементы экологического каркаса:</w:t>
      </w:r>
    </w:p>
    <w:p w:rsidR="004B32D2" w:rsidRPr="00754224" w:rsidRDefault="004B32D2" w:rsidP="000815CD">
      <w:pPr>
        <w:pStyle w:val="14"/>
        <w:numPr>
          <w:ilvl w:val="0"/>
          <w:numId w:val="20"/>
        </w:numPr>
      </w:pPr>
      <w:r w:rsidRPr="00754224">
        <w:t>Пойменные природные и техногенные леса;</w:t>
      </w:r>
    </w:p>
    <w:p w:rsidR="004B32D2" w:rsidRPr="00754224" w:rsidRDefault="007E47F3" w:rsidP="007E47F3">
      <w:pPr>
        <w:pStyle w:val="14"/>
      </w:pPr>
      <w:r>
        <w:t xml:space="preserve">2. </w:t>
      </w:r>
      <w:r w:rsidR="004B32D2" w:rsidRPr="00754224">
        <w:t>Линейные элементы:</w:t>
      </w:r>
    </w:p>
    <w:p w:rsidR="004B32D2" w:rsidRPr="00754224" w:rsidRDefault="004B32D2" w:rsidP="000815CD">
      <w:pPr>
        <w:pStyle w:val="14"/>
        <w:numPr>
          <w:ilvl w:val="0"/>
          <w:numId w:val="20"/>
        </w:numPr>
      </w:pPr>
      <w:r w:rsidRPr="00754224">
        <w:t>Реки с водоохранными зонами;</w:t>
      </w:r>
    </w:p>
    <w:p w:rsidR="004B32D2" w:rsidRPr="00754224" w:rsidRDefault="004B32D2" w:rsidP="000815CD">
      <w:pPr>
        <w:pStyle w:val="14"/>
        <w:numPr>
          <w:ilvl w:val="0"/>
          <w:numId w:val="20"/>
        </w:numPr>
      </w:pPr>
      <w:r w:rsidRPr="00754224">
        <w:t>Лесополосы почво-полезащитные;</w:t>
      </w:r>
    </w:p>
    <w:p w:rsidR="004B32D2" w:rsidRPr="00754224" w:rsidRDefault="004B32D2" w:rsidP="000815CD">
      <w:pPr>
        <w:pStyle w:val="14"/>
        <w:numPr>
          <w:ilvl w:val="0"/>
          <w:numId w:val="20"/>
        </w:numPr>
      </w:pPr>
      <w:r w:rsidRPr="00754224">
        <w:t>Защитные лесополосы вдоль автомобильных дорог;</w:t>
      </w:r>
    </w:p>
    <w:p w:rsidR="004B32D2" w:rsidRPr="00754224" w:rsidRDefault="004B32D2" w:rsidP="000815CD">
      <w:pPr>
        <w:pStyle w:val="14"/>
        <w:numPr>
          <w:ilvl w:val="0"/>
          <w:numId w:val="20"/>
        </w:numPr>
      </w:pPr>
      <w:r w:rsidRPr="00754224">
        <w:t>Защитные лесопосадки в водоохранной зоне рек и проток.</w:t>
      </w:r>
    </w:p>
    <w:p w:rsidR="004B32D2" w:rsidRPr="00754224" w:rsidRDefault="004B32D2" w:rsidP="007E47F3">
      <w:pPr>
        <w:pStyle w:val="14"/>
      </w:pPr>
      <w:r w:rsidRPr="00754224">
        <w:t>Для сохранения и развития экологического каркаса следует выполнить ряд мероприятий организационно-инвестиционного характера:</w:t>
      </w:r>
    </w:p>
    <w:p w:rsidR="004B32D2" w:rsidRPr="00754224" w:rsidRDefault="004B32D2" w:rsidP="000815CD">
      <w:pPr>
        <w:pStyle w:val="14"/>
        <w:numPr>
          <w:ilvl w:val="0"/>
          <w:numId w:val="21"/>
        </w:numPr>
        <w:ind w:left="0" w:firstLine="698"/>
      </w:pPr>
      <w:r w:rsidRPr="00754224">
        <w:t>в степных и луговых ландшафтах выделить участки щадящего природопользования, которые станут резерватами для сохранения редких видов растений и животных;</w:t>
      </w:r>
    </w:p>
    <w:p w:rsidR="004B32D2" w:rsidRDefault="004B32D2" w:rsidP="000815CD">
      <w:pPr>
        <w:pStyle w:val="14"/>
        <w:numPr>
          <w:ilvl w:val="0"/>
          <w:numId w:val="21"/>
        </w:numPr>
        <w:ind w:left="0" w:firstLine="698"/>
      </w:pPr>
      <w:r w:rsidRPr="00754224">
        <w:t>долины рек должны стать своеобразными «экологическими коридорами», по которым возможна миграция животных из разных зон.</w:t>
      </w:r>
    </w:p>
    <w:p w:rsidR="007E47F3" w:rsidRPr="00754224" w:rsidRDefault="007E47F3" w:rsidP="007E47F3">
      <w:pPr>
        <w:pStyle w:val="14"/>
        <w:ind w:firstLine="0"/>
      </w:pPr>
    </w:p>
    <w:p w:rsidR="004B32D2" w:rsidRDefault="004B32D2" w:rsidP="007E47F3">
      <w:pPr>
        <w:pStyle w:val="5"/>
        <w:ind w:left="0"/>
      </w:pPr>
      <w:bookmarkStart w:id="60" w:name="_Toc204157252"/>
      <w:bookmarkStart w:id="61" w:name="_Toc265506875"/>
      <w:r w:rsidRPr="00184B9A">
        <w:lastRenderedPageBreak/>
        <w:t>Выводы по оценке природно-ресурсного потенциала</w:t>
      </w:r>
      <w:bookmarkEnd w:id="60"/>
      <w:bookmarkEnd w:id="61"/>
    </w:p>
    <w:p w:rsidR="007E47F3" w:rsidRPr="00184B9A" w:rsidRDefault="007E47F3" w:rsidP="007E47F3">
      <w:pPr>
        <w:tabs>
          <w:tab w:val="left" w:pos="9360"/>
        </w:tabs>
        <w:spacing w:after="0" w:line="240" w:lineRule="auto"/>
        <w:ind w:right="-6" w:firstLine="539"/>
        <w:outlineLvl w:val="0"/>
        <w:rPr>
          <w:rFonts w:ascii="Times New Roman" w:hAnsi="Times New Roman"/>
          <w:b/>
          <w:sz w:val="26"/>
          <w:szCs w:val="26"/>
        </w:rPr>
      </w:pPr>
    </w:p>
    <w:p w:rsidR="004B32D2" w:rsidRPr="00754224" w:rsidRDefault="004B32D2" w:rsidP="007E47F3">
      <w:pPr>
        <w:pStyle w:val="14"/>
      </w:pPr>
      <w:r w:rsidRPr="00754224">
        <w:t>По своему экономико-географическому положению МО «Хакуринохабльское сельское поселение» Шовгеновского района Республики Адыгея имеет следующие возможности для перспективного развития.</w:t>
      </w:r>
    </w:p>
    <w:p w:rsidR="004B32D2" w:rsidRPr="00754224" w:rsidRDefault="004B32D2" w:rsidP="007E47F3">
      <w:pPr>
        <w:pStyle w:val="14"/>
      </w:pPr>
      <w:r>
        <w:t>1</w:t>
      </w:r>
      <w:r w:rsidRPr="00754224">
        <w:t>. Природным богатством СП являются почвенные ресурсы и запасы строительных полезных ископаемых.</w:t>
      </w:r>
    </w:p>
    <w:p w:rsidR="004B32D2" w:rsidRPr="00754224" w:rsidRDefault="004B32D2" w:rsidP="007E47F3">
      <w:pPr>
        <w:pStyle w:val="14"/>
      </w:pPr>
      <w:r>
        <w:t>2</w:t>
      </w:r>
      <w:r w:rsidRPr="00754224">
        <w:t>. Обилие солнечного тепла и света, большая продолжительность вегетационного периода, агроклиматические условия СП позволяют наряду с зерновыми и техническими культурами успешно возделывать широкий спектр земледельческих культур умеренного климатического пояса, включая многие теплолюбивые культуры, имеющие важное товарное значение.</w:t>
      </w:r>
    </w:p>
    <w:p w:rsidR="004B32D2" w:rsidRPr="00754224" w:rsidRDefault="004B32D2" w:rsidP="007E47F3">
      <w:pPr>
        <w:pStyle w:val="14"/>
      </w:pPr>
      <w:r>
        <w:t>3</w:t>
      </w:r>
      <w:r w:rsidRPr="00754224">
        <w:t>. Серьезную опасность для сельскохозяйственных угодий представляют высокая интенсивность их использования, сопровождающаяся развитием водной и ветровой эрозии, засолением, дегумификацией и другими составляющими деградации почв. В этих условиях необходимо принятие экстренных мер по охране земель, их бонитировке, сертификации, разработке основ рационального использования земельных ресурсов.</w:t>
      </w:r>
    </w:p>
    <w:p w:rsidR="004B32D2" w:rsidRPr="00754224" w:rsidRDefault="004B32D2" w:rsidP="007E47F3">
      <w:pPr>
        <w:pStyle w:val="14"/>
      </w:pPr>
      <w:r>
        <w:t>4</w:t>
      </w:r>
      <w:r w:rsidRPr="00754224">
        <w:t>. СП обеспечено поверхностными водными ресурсами, но их использование осложняется неравномерностью распределения по территории, большими колебаниями стока по годам и временам года.</w:t>
      </w:r>
    </w:p>
    <w:p w:rsidR="005B330E" w:rsidRDefault="004B32D2" w:rsidP="00506B62">
      <w:pPr>
        <w:pStyle w:val="14"/>
      </w:pPr>
      <w:r>
        <w:t>5</w:t>
      </w:r>
      <w:r w:rsidRPr="00754224">
        <w:t>. Высокую экологическую ценность имеют пойменные леса, которые выполняют важные водоохранные, почвозащитные, санитарно-гигиенические и оздоровительные функции. Большую ценность представляет фауна наземных и водных ландшафтов.</w:t>
      </w:r>
    </w:p>
    <w:p w:rsidR="005B330E" w:rsidRDefault="005B330E">
      <w:pPr>
        <w:rPr>
          <w:rFonts w:ascii="Times New Roman" w:eastAsia="Times New Roman" w:hAnsi="Times New Roman"/>
          <w:sz w:val="26"/>
          <w:szCs w:val="26"/>
          <w:lang w:eastAsia="ru-RU"/>
        </w:rPr>
      </w:pPr>
      <w:r>
        <w:br w:type="page"/>
      </w:r>
    </w:p>
    <w:p w:rsidR="005B330E" w:rsidRDefault="006D73AE" w:rsidP="005B330E">
      <w:pPr>
        <w:pStyle w:val="3"/>
      </w:pPr>
      <w:bookmarkStart w:id="62" w:name="_Toc265506876"/>
      <w:r>
        <w:lastRenderedPageBreak/>
        <w:t xml:space="preserve">6. </w:t>
      </w:r>
      <w:r w:rsidR="005B330E" w:rsidRPr="00C7245D">
        <w:t>Экономика</w:t>
      </w:r>
      <w:r w:rsidR="005B330E">
        <w:t xml:space="preserve"> сельского поселения</w:t>
      </w:r>
      <w:bookmarkEnd w:id="62"/>
    </w:p>
    <w:p w:rsidR="005B330E" w:rsidRPr="00C278F8" w:rsidRDefault="005B330E" w:rsidP="005B330E">
      <w:pPr>
        <w:pStyle w:val="14"/>
      </w:pPr>
    </w:p>
    <w:p w:rsidR="005B330E" w:rsidRDefault="005B330E" w:rsidP="005B330E">
      <w:pPr>
        <w:pStyle w:val="5"/>
      </w:pPr>
      <w:bookmarkStart w:id="63" w:name="_Toc193624726"/>
      <w:bookmarkStart w:id="64" w:name="_Toc204490431"/>
      <w:bookmarkStart w:id="65" w:name="_Toc259445036"/>
      <w:bookmarkStart w:id="66" w:name="_Toc265506877"/>
      <w:r w:rsidRPr="00C7245D">
        <w:t>Общий анализ состояния экономики</w:t>
      </w:r>
      <w:bookmarkEnd w:id="63"/>
      <w:bookmarkEnd w:id="64"/>
      <w:bookmarkEnd w:id="65"/>
      <w:bookmarkEnd w:id="66"/>
    </w:p>
    <w:p w:rsidR="005B330E" w:rsidRDefault="005B330E" w:rsidP="005B330E">
      <w:pPr>
        <w:pStyle w:val="14"/>
      </w:pPr>
    </w:p>
    <w:p w:rsidR="004A7ADE" w:rsidRPr="00DF6CA1" w:rsidRDefault="004A7ADE" w:rsidP="004A7ADE">
      <w:pPr>
        <w:pStyle w:val="14"/>
      </w:pPr>
      <w:r w:rsidRPr="00AB5D29">
        <w:t>Хакуринохабльское сельское поселение входит в состав Шовгеновского района Республики Адыгея, является одним из шести муниципальных образований района.</w:t>
      </w:r>
      <w:r>
        <w:t xml:space="preserve"> </w:t>
      </w:r>
      <w:r w:rsidRPr="00DF6CA1">
        <w:t>Транспортная система Хакуринохабльского сельского поселения представлена только автомобильным транспортом. Железнодорожные пути и авиаперевозки отсутствуют.</w:t>
      </w:r>
      <w:r>
        <w:t xml:space="preserve"> </w:t>
      </w:r>
      <w:r w:rsidRPr="00DF6CA1">
        <w:t>Практически вся территория сельского поселения находится в 1</w:t>
      </w:r>
      <w:r>
        <w:t>.</w:t>
      </w:r>
      <w:r w:rsidRPr="00DF6CA1">
        <w:t>5 – 2 – часовой доступн</w:t>
      </w:r>
      <w:r>
        <w:t>ости от республиканского центра</w:t>
      </w:r>
      <w:r w:rsidRPr="00DF6CA1">
        <w:t xml:space="preserve"> - города Майкопа.</w:t>
      </w:r>
    </w:p>
    <w:p w:rsidR="004A7ADE" w:rsidRDefault="004A7ADE" w:rsidP="004A7ADE">
      <w:pPr>
        <w:pStyle w:val="14"/>
      </w:pPr>
      <w:r w:rsidRPr="00DF6CA1">
        <w:t>Все населенные пункты Хакуринохабльского сельского поселения обеспечены подъездами по автомобильным дорогам с твердым покрытием.</w:t>
      </w:r>
    </w:p>
    <w:p w:rsidR="004A7ADE" w:rsidRDefault="004A7ADE" w:rsidP="004A7ADE">
      <w:pPr>
        <w:pStyle w:val="14"/>
      </w:pPr>
      <w:r w:rsidRPr="007D7DED">
        <w:t xml:space="preserve">Благоприятные природные условия, агроклиматические ресурсы, богатые ресурсы сельскохозяйственных земель определили аграрную направленность экономики </w:t>
      </w:r>
      <w:r>
        <w:t xml:space="preserve">Хакуринохабльского </w:t>
      </w:r>
      <w:r w:rsidRPr="007D7DED">
        <w:t>сельского поселения</w:t>
      </w:r>
      <w:r>
        <w:t>.</w:t>
      </w:r>
      <w:r w:rsidRPr="007D7DED">
        <w:t xml:space="preserve"> Основу хозяйственного комплекса составляет агропромышленный комплекс, включающий сельское хозяйство и пищевую промышленность. </w:t>
      </w:r>
    </w:p>
    <w:p w:rsidR="004A7ADE" w:rsidRPr="00710201" w:rsidRDefault="004A7ADE" w:rsidP="004A7ADE">
      <w:pPr>
        <w:pStyle w:val="14"/>
      </w:pPr>
      <w:r w:rsidRPr="00710201">
        <w:t>Основным макроэкономическим показателем, характеризующим уровень развития экономики</w:t>
      </w:r>
      <w:r>
        <w:t xml:space="preserve"> </w:t>
      </w:r>
      <w:r w:rsidRPr="00710201">
        <w:t>на региональном уровне</w:t>
      </w:r>
      <w:r>
        <w:t>,</w:t>
      </w:r>
      <w:r w:rsidRPr="00710201">
        <w:t xml:space="preserve"> является валовой региональный продукт. Так, в муниципальном образовании "Шовгеновский района" объем ВРП в 2006 году увеличился по о</w:t>
      </w:r>
      <w:r>
        <w:t xml:space="preserve">тношению к уровню 2000 года на </w:t>
      </w:r>
      <w:r w:rsidRPr="00710201">
        <w:t>46</w:t>
      </w:r>
      <w:r>
        <w:t>.</w:t>
      </w:r>
      <w:r w:rsidRPr="00710201">
        <w:t>7% и составил 731</w:t>
      </w:r>
      <w:r>
        <w:t>.</w:t>
      </w:r>
      <w:r w:rsidRPr="00710201">
        <w:t>5 млн. рублей. Из сельских поселений района наибольшим вкладом в формирование ВРП выделяется</w:t>
      </w:r>
      <w:r>
        <w:t xml:space="preserve"> </w:t>
      </w:r>
      <w:r w:rsidRPr="00710201">
        <w:t>Хакуринохабльское сельское поселение, на долю которого приходится 24</w:t>
      </w:r>
      <w:r>
        <w:t>.</w:t>
      </w:r>
      <w:r w:rsidRPr="00710201">
        <w:t>8%</w:t>
      </w:r>
      <w:r>
        <w:t xml:space="preserve"> его объема</w:t>
      </w:r>
      <w:r w:rsidRPr="00436377">
        <w:t>.</w:t>
      </w:r>
      <w:r>
        <w:t xml:space="preserve"> </w:t>
      </w:r>
      <w:r w:rsidRPr="00710201">
        <w:t>Сельское хозяйство, являясь основн</w:t>
      </w:r>
      <w:r>
        <w:t>ой</w:t>
      </w:r>
      <w:r w:rsidRPr="00710201">
        <w:t xml:space="preserve"> отраслью специализации района и поселения</w:t>
      </w:r>
      <w:r>
        <w:t>,</w:t>
      </w:r>
      <w:r w:rsidRPr="00710201">
        <w:t xml:space="preserve"> обеспечивает свыше 70% в формирование ВРП</w:t>
      </w:r>
      <w:r>
        <w:t>.</w:t>
      </w:r>
      <w:r w:rsidRPr="00710201">
        <w:t xml:space="preserve"> Промышленность</w:t>
      </w:r>
      <w:r>
        <w:t xml:space="preserve"> </w:t>
      </w:r>
      <w:r w:rsidRPr="00710201">
        <w:t>серьезного развития не получает.</w:t>
      </w:r>
    </w:p>
    <w:p w:rsidR="004A7ADE" w:rsidRPr="00746A9E" w:rsidRDefault="004A7ADE" w:rsidP="004A7ADE">
      <w:pPr>
        <w:pStyle w:val="14"/>
      </w:pPr>
      <w:r w:rsidRPr="00746A9E">
        <w:t xml:space="preserve">На территории сельского поселения располагается 40 предприятий, из которых 34 являются муниципальными. Объем и рост промышленного производства остаётся на низком уровне. </w:t>
      </w:r>
    </w:p>
    <w:p w:rsidR="004A7ADE" w:rsidRPr="00746A9E" w:rsidRDefault="004A7ADE" w:rsidP="004A7ADE">
      <w:pPr>
        <w:pStyle w:val="14"/>
      </w:pPr>
      <w:r w:rsidRPr="00746A9E">
        <w:t>Число сельскохозяйственных предприятий на 2009 год:</w:t>
      </w:r>
    </w:p>
    <w:p w:rsidR="004A7ADE" w:rsidRPr="00746A9E" w:rsidRDefault="004A7ADE" w:rsidP="004A7ADE">
      <w:pPr>
        <w:pStyle w:val="14"/>
        <w:numPr>
          <w:ilvl w:val="0"/>
          <w:numId w:val="45"/>
        </w:numPr>
      </w:pPr>
      <w:r w:rsidRPr="00746A9E">
        <w:t>Сельхозпредприятия – 1 (Агрокомплекс «Шовгеновский»)</w:t>
      </w:r>
    </w:p>
    <w:p w:rsidR="004A7ADE" w:rsidRPr="00746A9E" w:rsidRDefault="004A7ADE" w:rsidP="004A7ADE">
      <w:pPr>
        <w:pStyle w:val="14"/>
        <w:numPr>
          <w:ilvl w:val="0"/>
          <w:numId w:val="45"/>
        </w:numPr>
      </w:pPr>
      <w:r w:rsidRPr="00746A9E">
        <w:t>Крестьянско-фермерские хозяйства – 14</w:t>
      </w:r>
    </w:p>
    <w:p w:rsidR="004A7ADE" w:rsidRPr="00746A9E" w:rsidRDefault="004A7ADE" w:rsidP="004A7ADE">
      <w:pPr>
        <w:pStyle w:val="14"/>
      </w:pPr>
      <w:r w:rsidRPr="00746A9E">
        <w:t>На территории сельского поселения находится более полутора тысяч личных подсобных хозяйств, занимающихся растениеводством, в том числе тепличным, и животноводством.</w:t>
      </w:r>
    </w:p>
    <w:p w:rsidR="004A7ADE" w:rsidRPr="00746A9E" w:rsidRDefault="004A7ADE" w:rsidP="004A7ADE">
      <w:pPr>
        <w:pStyle w:val="14"/>
      </w:pPr>
      <w:r w:rsidRPr="00746A9E">
        <w:t xml:space="preserve">Общая площадь сельскохозяйственных угодий поселения составляет </w:t>
      </w:r>
      <w:smartTag w:uri="urn:schemas-microsoft-com:office:smarttags" w:element="metricconverter">
        <w:smartTagPr>
          <w:attr w:name="ProductID" w:val="6242 га"/>
        </w:smartTagPr>
        <w:r w:rsidRPr="00746A9E">
          <w:t>6242 га</w:t>
        </w:r>
      </w:smartTag>
      <w:r w:rsidRPr="00746A9E">
        <w:t xml:space="preserve">, из них под пашней занято </w:t>
      </w:r>
      <w:smartTag w:uri="urn:schemas-microsoft-com:office:smarttags" w:element="metricconverter">
        <w:smartTagPr>
          <w:attr w:name="ProductID" w:val="5511 га"/>
        </w:smartTagPr>
        <w:r w:rsidRPr="00746A9E">
          <w:t>5511 га</w:t>
        </w:r>
      </w:smartTag>
      <w:r w:rsidRPr="00746A9E">
        <w:t>.</w:t>
      </w:r>
    </w:p>
    <w:p w:rsidR="004A7ADE" w:rsidRDefault="004A7ADE" w:rsidP="004A7ADE">
      <w:pPr>
        <w:pStyle w:val="14"/>
      </w:pPr>
      <w:r w:rsidRPr="00746A9E">
        <w:t>Промышленность в сельском поселении серьезного развития не получает, функционирует одно крупное промышленное предприятие - ЗАО Молзавод "Шовгеновский", а также АБЗ ГУП</w:t>
      </w:r>
      <w:r w:rsidRPr="000268D4">
        <w:t xml:space="preserve"> РА «Шовгеновский ДРСУ»</w:t>
      </w:r>
      <w:r w:rsidRPr="007D7DED">
        <w:t>.</w:t>
      </w:r>
    </w:p>
    <w:p w:rsidR="004A7ADE" w:rsidRPr="00746A9E" w:rsidRDefault="004A7ADE" w:rsidP="004A7ADE">
      <w:pPr>
        <w:pStyle w:val="14"/>
      </w:pPr>
      <w:r w:rsidRPr="00746A9E">
        <w:t>По данным Федеральной службы статистики на территории Хакуринохабльского сельского поселения функционируют предприятия розничной торговли и общественного питания, данные о которых приведены в следующей таблице:</w:t>
      </w:r>
    </w:p>
    <w:p w:rsidR="004A7ADE" w:rsidRPr="00746A9E" w:rsidRDefault="004A7ADE" w:rsidP="004A7ADE">
      <w:pPr>
        <w:pStyle w:val="14"/>
        <w:jc w:val="right"/>
        <w:rPr>
          <w:rFonts w:ascii="Arial" w:hAnsi="Arial" w:cs="Arial"/>
          <w:b/>
          <w:sz w:val="20"/>
          <w:szCs w:val="20"/>
        </w:rPr>
      </w:pPr>
      <w:r w:rsidRPr="00746A9E">
        <w:rPr>
          <w:rFonts w:ascii="Arial" w:hAnsi="Arial" w:cs="Arial"/>
          <w:b/>
          <w:sz w:val="20"/>
          <w:szCs w:val="20"/>
        </w:rPr>
        <w:t>Табл.</w:t>
      </w:r>
      <w:r>
        <w:rPr>
          <w:rFonts w:ascii="Arial" w:hAnsi="Arial" w:cs="Arial"/>
          <w:b/>
          <w:sz w:val="20"/>
          <w:szCs w:val="20"/>
        </w:rPr>
        <w:t xml:space="preserve"> </w:t>
      </w:r>
      <w:r w:rsidR="00BB7ABF">
        <w:rPr>
          <w:rFonts w:ascii="Arial" w:hAnsi="Arial" w:cs="Arial"/>
          <w:b/>
          <w:sz w:val="20"/>
          <w:szCs w:val="20"/>
        </w:rPr>
        <w:t>6</w:t>
      </w:r>
      <w:r>
        <w:rPr>
          <w:rFonts w:ascii="Arial" w:hAnsi="Arial" w:cs="Arial"/>
          <w:b/>
          <w:sz w:val="20"/>
          <w:szCs w:val="20"/>
        </w:rPr>
        <w:t>.</w:t>
      </w:r>
      <w:r w:rsidRPr="00746A9E">
        <w:rPr>
          <w:rFonts w:ascii="Arial" w:hAnsi="Arial" w:cs="Arial"/>
          <w:b/>
          <w:sz w:val="20"/>
          <w:szCs w:val="20"/>
        </w:rPr>
        <w:t>1</w:t>
      </w:r>
    </w:p>
    <w:p w:rsidR="004A7ADE" w:rsidRDefault="004A7ADE" w:rsidP="004A7ADE">
      <w:pPr>
        <w:pStyle w:val="14"/>
        <w:jc w:val="right"/>
        <w:rPr>
          <w:rFonts w:ascii="Arial" w:hAnsi="Arial" w:cs="Arial"/>
          <w:b/>
          <w:i/>
          <w:sz w:val="20"/>
          <w:szCs w:val="20"/>
        </w:rPr>
      </w:pPr>
      <w:r w:rsidRPr="00746A9E">
        <w:rPr>
          <w:rFonts w:ascii="Arial" w:hAnsi="Arial" w:cs="Arial"/>
          <w:b/>
          <w:i/>
          <w:sz w:val="20"/>
          <w:szCs w:val="20"/>
        </w:rPr>
        <w:lastRenderedPageBreak/>
        <w:t xml:space="preserve">Динамика развития инфраструктуры товарных рынков </w:t>
      </w:r>
    </w:p>
    <w:p w:rsidR="004A7ADE" w:rsidRPr="00746A9E" w:rsidRDefault="004A7ADE" w:rsidP="004A7ADE">
      <w:pPr>
        <w:pStyle w:val="14"/>
        <w:jc w:val="right"/>
        <w:rPr>
          <w:rFonts w:ascii="Arial" w:hAnsi="Arial" w:cs="Arial"/>
          <w:b/>
          <w:i/>
          <w:sz w:val="20"/>
          <w:szCs w:val="20"/>
        </w:rPr>
      </w:pPr>
      <w:r w:rsidRPr="00746A9E">
        <w:rPr>
          <w:rFonts w:ascii="Arial" w:hAnsi="Arial" w:cs="Arial"/>
          <w:b/>
          <w:i/>
          <w:sz w:val="20"/>
          <w:szCs w:val="20"/>
        </w:rPr>
        <w:t>Хакуринохабльского сельского поселения</w:t>
      </w:r>
    </w:p>
    <w:tbl>
      <w:tblPr>
        <w:tblW w:w="9275" w:type="dxa"/>
        <w:tblInd w:w="93" w:type="dxa"/>
        <w:tblLook w:val="0000"/>
      </w:tblPr>
      <w:tblGrid>
        <w:gridCol w:w="4969"/>
        <w:gridCol w:w="940"/>
        <w:gridCol w:w="1197"/>
        <w:gridCol w:w="1213"/>
        <w:gridCol w:w="956"/>
      </w:tblGrid>
      <w:tr w:rsidR="004A7ADE" w:rsidRPr="00746A9E">
        <w:trPr>
          <w:trHeight w:val="450"/>
        </w:trPr>
        <w:tc>
          <w:tcPr>
            <w:tcW w:w="4969" w:type="dxa"/>
            <w:tcBorders>
              <w:top w:val="single" w:sz="4" w:space="0" w:color="auto"/>
              <w:left w:val="single" w:sz="4" w:space="0" w:color="auto"/>
              <w:bottom w:val="thickThinSmallGap" w:sz="12" w:space="0" w:color="auto"/>
              <w:right w:val="single" w:sz="4" w:space="0" w:color="auto"/>
            </w:tcBorders>
            <w:shd w:val="clear" w:color="auto" w:fill="F2F2F2"/>
            <w:vAlign w:val="center"/>
          </w:tcPr>
          <w:p w:rsidR="004A7ADE" w:rsidRPr="00746A9E" w:rsidRDefault="004A7ADE" w:rsidP="00DB4FFF">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Показатели</w:t>
            </w:r>
          </w:p>
        </w:tc>
        <w:tc>
          <w:tcPr>
            <w:tcW w:w="940" w:type="dxa"/>
            <w:tcBorders>
              <w:top w:val="single" w:sz="4" w:space="0" w:color="auto"/>
              <w:left w:val="nil"/>
              <w:bottom w:val="thickThinSmallGap" w:sz="12" w:space="0" w:color="auto"/>
              <w:right w:val="single" w:sz="4" w:space="0" w:color="auto"/>
            </w:tcBorders>
            <w:shd w:val="clear" w:color="auto" w:fill="F2F2F2"/>
            <w:vAlign w:val="center"/>
          </w:tcPr>
          <w:p w:rsidR="004A7ADE" w:rsidRPr="00746A9E" w:rsidRDefault="004A7ADE" w:rsidP="00DB4FFF">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ед.изм.</w:t>
            </w:r>
          </w:p>
        </w:tc>
        <w:tc>
          <w:tcPr>
            <w:tcW w:w="1197" w:type="dxa"/>
            <w:tcBorders>
              <w:top w:val="single" w:sz="4" w:space="0" w:color="auto"/>
              <w:left w:val="nil"/>
              <w:bottom w:val="thickThinSmallGap" w:sz="12" w:space="0" w:color="auto"/>
              <w:right w:val="single" w:sz="4" w:space="0" w:color="auto"/>
            </w:tcBorders>
            <w:shd w:val="clear" w:color="auto" w:fill="F2F2F2"/>
            <w:vAlign w:val="center"/>
          </w:tcPr>
          <w:p w:rsidR="004A7ADE" w:rsidRPr="00746A9E" w:rsidRDefault="004A7ADE" w:rsidP="00DB4FFF">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2006</w:t>
            </w:r>
          </w:p>
        </w:tc>
        <w:tc>
          <w:tcPr>
            <w:tcW w:w="1213" w:type="dxa"/>
            <w:tcBorders>
              <w:top w:val="single" w:sz="4" w:space="0" w:color="auto"/>
              <w:left w:val="nil"/>
              <w:bottom w:val="thickThinSmallGap" w:sz="12" w:space="0" w:color="auto"/>
              <w:right w:val="single" w:sz="4" w:space="0" w:color="auto"/>
            </w:tcBorders>
            <w:shd w:val="clear" w:color="auto" w:fill="F2F2F2"/>
            <w:vAlign w:val="center"/>
          </w:tcPr>
          <w:p w:rsidR="004A7ADE" w:rsidRPr="00746A9E" w:rsidRDefault="004A7ADE" w:rsidP="00DB4FFF">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2007</w:t>
            </w:r>
          </w:p>
        </w:tc>
        <w:tc>
          <w:tcPr>
            <w:tcW w:w="956" w:type="dxa"/>
            <w:tcBorders>
              <w:top w:val="single" w:sz="4" w:space="0" w:color="auto"/>
              <w:left w:val="nil"/>
              <w:bottom w:val="thickThinSmallGap" w:sz="12" w:space="0" w:color="auto"/>
              <w:right w:val="single" w:sz="4" w:space="0" w:color="auto"/>
            </w:tcBorders>
            <w:shd w:val="clear" w:color="auto" w:fill="F2F2F2"/>
            <w:vAlign w:val="center"/>
          </w:tcPr>
          <w:p w:rsidR="004A7ADE" w:rsidRPr="00746A9E" w:rsidRDefault="004A7ADE" w:rsidP="00DB4FFF">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t>2008</w:t>
            </w:r>
          </w:p>
        </w:tc>
      </w:tr>
      <w:tr w:rsidR="004A7ADE" w:rsidRPr="00746A9E">
        <w:trPr>
          <w:trHeight w:val="300"/>
        </w:trPr>
        <w:tc>
          <w:tcPr>
            <w:tcW w:w="4969" w:type="dxa"/>
            <w:tcBorders>
              <w:top w:val="thickThinSmallGap" w:sz="12" w:space="0" w:color="auto"/>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Количество объектов розничной торговли и общественного питания</w:t>
            </w:r>
          </w:p>
        </w:tc>
        <w:tc>
          <w:tcPr>
            <w:tcW w:w="940" w:type="dxa"/>
            <w:tcBorders>
              <w:top w:val="thickThinSmallGap" w:sz="12" w:space="0" w:color="auto"/>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1197" w:type="dxa"/>
            <w:tcBorders>
              <w:top w:val="thickThinSmallGap" w:sz="12" w:space="0" w:color="auto"/>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c>
          <w:tcPr>
            <w:tcW w:w="1213" w:type="dxa"/>
            <w:tcBorders>
              <w:top w:val="thickThinSmallGap" w:sz="12" w:space="0" w:color="auto"/>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c>
          <w:tcPr>
            <w:tcW w:w="956" w:type="dxa"/>
            <w:tcBorders>
              <w:top w:val="thickThinSmallGap" w:sz="12" w:space="0" w:color="auto"/>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1. магазины</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42</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Pr="00746A9E">
              <w:rPr>
                <w:rFonts w:ascii="Times New Roman" w:hAnsi="Times New Roman"/>
                <w:color w:val="000000"/>
                <w:sz w:val="24"/>
                <w:szCs w:val="24"/>
                <w:lang w:eastAsia="ru-RU"/>
              </w:rPr>
              <w:t>площадь торгового зала</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1870</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3150</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3150</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2. павильоны</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8</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12</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12</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Pr="00746A9E">
              <w:rPr>
                <w:rFonts w:ascii="Times New Roman" w:hAnsi="Times New Roman"/>
                <w:color w:val="000000"/>
                <w:sz w:val="24"/>
                <w:szCs w:val="24"/>
                <w:lang w:eastAsia="ru-RU"/>
              </w:rPr>
              <w:t>площадь торгового зала</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155</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97</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97</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3. палатки, киоски</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4. аптеки и аптечные магазины</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Pr="00746A9E">
              <w:rPr>
                <w:rFonts w:ascii="Times New Roman" w:hAnsi="Times New Roman"/>
                <w:color w:val="000000"/>
                <w:sz w:val="24"/>
                <w:szCs w:val="24"/>
                <w:lang w:eastAsia="ru-RU"/>
              </w:rPr>
              <w:t>площадь торгового зала</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305</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360</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360</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5. аптечные киоски и пункты</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4A7ADE" w:rsidRPr="00746A9E">
        <w:trPr>
          <w:trHeight w:val="45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6. столовые, находящиеся на балансе учебных заведений, организаций, предприятий</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Pr="00746A9E">
              <w:rPr>
                <w:rFonts w:ascii="Times New Roman" w:hAnsi="Times New Roman"/>
                <w:color w:val="000000"/>
                <w:sz w:val="24"/>
                <w:szCs w:val="24"/>
                <w:lang w:eastAsia="ru-RU"/>
              </w:rPr>
              <w:t>в них мест</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мест</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320</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Pr="00746A9E">
              <w:rPr>
                <w:rFonts w:ascii="Times New Roman" w:hAnsi="Times New Roman"/>
                <w:color w:val="000000"/>
                <w:sz w:val="24"/>
                <w:szCs w:val="24"/>
                <w:lang w:eastAsia="ru-RU"/>
              </w:rPr>
              <w:t>площадь зала обслуживания посетителей</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290</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7. рестораны, кафе, бары</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Pr="00746A9E">
              <w:rPr>
                <w:rFonts w:ascii="Times New Roman" w:hAnsi="Times New Roman"/>
                <w:color w:val="000000"/>
                <w:sz w:val="24"/>
                <w:szCs w:val="24"/>
                <w:lang w:eastAsia="ru-RU"/>
              </w:rPr>
              <w:t>в них мест</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мест</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286</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290</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290</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Pr="00746A9E">
              <w:rPr>
                <w:rFonts w:ascii="Times New Roman" w:hAnsi="Times New Roman"/>
                <w:color w:val="000000"/>
                <w:sz w:val="24"/>
                <w:szCs w:val="24"/>
                <w:lang w:eastAsia="ru-RU"/>
              </w:rPr>
              <w:t>площадь зала обслуживания посетителей</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кв.м.</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1360</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450</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450</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8. автозаправочные станции</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9. розничные рынки - всего</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ед.</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p>
        </w:tc>
      </w:tr>
      <w:tr w:rsidR="004A7ADE" w:rsidRPr="00746A9E">
        <w:trPr>
          <w:trHeight w:val="300"/>
        </w:trPr>
        <w:tc>
          <w:tcPr>
            <w:tcW w:w="496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Pr="00746A9E">
              <w:rPr>
                <w:rFonts w:ascii="Times New Roman" w:hAnsi="Times New Roman"/>
                <w:color w:val="000000"/>
                <w:sz w:val="24"/>
                <w:szCs w:val="24"/>
                <w:lang w:eastAsia="ru-RU"/>
              </w:rPr>
              <w:t>в них торговых мест</w:t>
            </w:r>
          </w:p>
        </w:tc>
        <w:tc>
          <w:tcPr>
            <w:tcW w:w="940" w:type="dxa"/>
            <w:tcBorders>
              <w:top w:val="nil"/>
              <w:left w:val="nil"/>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мест</w:t>
            </w:r>
          </w:p>
        </w:tc>
        <w:tc>
          <w:tcPr>
            <w:tcW w:w="119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70</w:t>
            </w:r>
          </w:p>
        </w:tc>
        <w:tc>
          <w:tcPr>
            <w:tcW w:w="1213"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70</w:t>
            </w:r>
          </w:p>
        </w:tc>
        <w:tc>
          <w:tcPr>
            <w:tcW w:w="95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70</w:t>
            </w:r>
          </w:p>
        </w:tc>
      </w:tr>
    </w:tbl>
    <w:p w:rsidR="004A7ADE" w:rsidRDefault="004A7ADE" w:rsidP="004A7ADE">
      <w:pPr>
        <w:pStyle w:val="14"/>
        <w:rPr>
          <w:sz w:val="28"/>
          <w:szCs w:val="28"/>
        </w:rPr>
      </w:pPr>
    </w:p>
    <w:p w:rsidR="004A7ADE" w:rsidRPr="00746A9E" w:rsidRDefault="004A7ADE" w:rsidP="004A7ADE">
      <w:pPr>
        <w:pStyle w:val="14"/>
      </w:pPr>
      <w:r w:rsidRPr="00746A9E">
        <w:t>Приведенные данные свидетельствуют об уменьшении количества магазинов на территории поселения, но одновременно увеличивается площадь торговых залов, т.е. идет процесс укрупнения предприятий</w:t>
      </w:r>
      <w:r>
        <w:t xml:space="preserve"> </w:t>
      </w:r>
      <w:r w:rsidRPr="00746A9E">
        <w:t>торговли и улучшения условий по оказанию д</w:t>
      </w:r>
      <w:r>
        <w:t>анного вида услуг. Растет число</w:t>
      </w:r>
      <w:r w:rsidRPr="00746A9E">
        <w:t xml:space="preserve"> павильонов, палаток, киосков. Сфера общественного питания представлена тремя столовыми, находящимися на балансе учебных заведений, организаций, предприятий, и тремя другими объектами.</w:t>
      </w:r>
    </w:p>
    <w:p w:rsidR="004A7ADE" w:rsidRDefault="004A7ADE" w:rsidP="004A7ADE">
      <w:pPr>
        <w:pStyle w:val="14"/>
      </w:pPr>
      <w:r w:rsidRPr="00746A9E">
        <w:t>Сфера бытового обслуживания населения по данным Федеральной службы статистики представлена на территории сельского поселения следующими объектами:</w:t>
      </w:r>
    </w:p>
    <w:p w:rsidR="004A7ADE" w:rsidRDefault="004A7ADE" w:rsidP="004A7ADE">
      <w:pPr>
        <w:pStyle w:val="14"/>
      </w:pPr>
    </w:p>
    <w:p w:rsidR="004A7ADE" w:rsidRDefault="004A7ADE" w:rsidP="004A7ADE">
      <w:pPr>
        <w:pStyle w:val="14"/>
      </w:pPr>
    </w:p>
    <w:p w:rsidR="004A7ADE" w:rsidRDefault="004A7ADE" w:rsidP="004A7ADE">
      <w:pPr>
        <w:pStyle w:val="14"/>
      </w:pPr>
    </w:p>
    <w:p w:rsidR="004A7ADE" w:rsidRDefault="004A7ADE" w:rsidP="004A7ADE">
      <w:pPr>
        <w:pStyle w:val="14"/>
      </w:pPr>
    </w:p>
    <w:p w:rsidR="004A7ADE" w:rsidRDefault="004A7ADE" w:rsidP="004A7ADE">
      <w:pPr>
        <w:pStyle w:val="14"/>
      </w:pPr>
    </w:p>
    <w:p w:rsidR="004A7ADE" w:rsidRDefault="004A7ADE" w:rsidP="004A7ADE">
      <w:pPr>
        <w:pStyle w:val="14"/>
      </w:pPr>
    </w:p>
    <w:p w:rsidR="004A7ADE" w:rsidRDefault="004A7ADE" w:rsidP="004A7ADE">
      <w:pPr>
        <w:pStyle w:val="14"/>
      </w:pPr>
    </w:p>
    <w:p w:rsidR="004A7ADE" w:rsidRDefault="004A7ADE" w:rsidP="004A7ADE">
      <w:pPr>
        <w:pStyle w:val="14"/>
      </w:pPr>
    </w:p>
    <w:p w:rsidR="004A7ADE" w:rsidRDefault="004A7ADE" w:rsidP="004A7ADE">
      <w:pPr>
        <w:pStyle w:val="14"/>
      </w:pPr>
    </w:p>
    <w:p w:rsidR="004A7ADE" w:rsidRPr="00746A9E" w:rsidRDefault="004A7ADE" w:rsidP="004A7ADE">
      <w:pPr>
        <w:pStyle w:val="14"/>
        <w:jc w:val="right"/>
        <w:rPr>
          <w:rFonts w:ascii="Arial" w:hAnsi="Arial" w:cs="Arial"/>
          <w:b/>
          <w:i/>
          <w:sz w:val="20"/>
          <w:szCs w:val="20"/>
        </w:rPr>
      </w:pPr>
      <w:r w:rsidRPr="00746A9E">
        <w:rPr>
          <w:rFonts w:ascii="Arial" w:hAnsi="Arial" w:cs="Arial"/>
          <w:b/>
          <w:i/>
          <w:sz w:val="20"/>
          <w:szCs w:val="20"/>
        </w:rPr>
        <w:t>Табл.</w:t>
      </w:r>
      <w:r>
        <w:rPr>
          <w:rFonts w:ascii="Arial" w:hAnsi="Arial" w:cs="Arial"/>
          <w:b/>
          <w:i/>
          <w:sz w:val="20"/>
          <w:szCs w:val="20"/>
        </w:rPr>
        <w:t xml:space="preserve"> </w:t>
      </w:r>
      <w:r w:rsidR="00BB7ABF">
        <w:rPr>
          <w:rFonts w:ascii="Arial" w:hAnsi="Arial" w:cs="Arial"/>
          <w:b/>
          <w:i/>
          <w:sz w:val="20"/>
          <w:szCs w:val="20"/>
        </w:rPr>
        <w:t>6</w:t>
      </w:r>
      <w:r>
        <w:rPr>
          <w:rFonts w:ascii="Arial" w:hAnsi="Arial" w:cs="Arial"/>
          <w:b/>
          <w:i/>
          <w:sz w:val="20"/>
          <w:szCs w:val="20"/>
        </w:rPr>
        <w:t>.</w:t>
      </w:r>
      <w:r w:rsidRPr="00746A9E">
        <w:rPr>
          <w:rFonts w:ascii="Arial" w:hAnsi="Arial" w:cs="Arial"/>
          <w:b/>
          <w:i/>
          <w:sz w:val="20"/>
          <w:szCs w:val="20"/>
        </w:rPr>
        <w:t>2</w:t>
      </w:r>
    </w:p>
    <w:p w:rsidR="004A7ADE" w:rsidRDefault="004A7ADE" w:rsidP="004A7ADE">
      <w:pPr>
        <w:pStyle w:val="14"/>
        <w:jc w:val="right"/>
        <w:rPr>
          <w:rFonts w:ascii="Arial" w:hAnsi="Arial" w:cs="Arial"/>
          <w:b/>
          <w:i/>
          <w:sz w:val="20"/>
          <w:szCs w:val="20"/>
        </w:rPr>
      </w:pPr>
      <w:r w:rsidRPr="00746A9E">
        <w:rPr>
          <w:rFonts w:ascii="Arial" w:hAnsi="Arial" w:cs="Arial"/>
          <w:b/>
          <w:i/>
          <w:sz w:val="20"/>
          <w:szCs w:val="20"/>
        </w:rPr>
        <w:t xml:space="preserve">Динамика развития инфраструктуры сферы услуг </w:t>
      </w:r>
    </w:p>
    <w:p w:rsidR="004A7ADE" w:rsidRPr="00746A9E" w:rsidRDefault="004A7ADE" w:rsidP="004A7ADE">
      <w:pPr>
        <w:pStyle w:val="14"/>
        <w:jc w:val="right"/>
        <w:rPr>
          <w:rFonts w:ascii="Arial" w:hAnsi="Arial" w:cs="Arial"/>
          <w:b/>
          <w:i/>
          <w:sz w:val="20"/>
          <w:szCs w:val="20"/>
        </w:rPr>
      </w:pPr>
      <w:r w:rsidRPr="00746A9E">
        <w:rPr>
          <w:rFonts w:ascii="Arial" w:hAnsi="Arial" w:cs="Arial"/>
          <w:b/>
          <w:i/>
          <w:sz w:val="20"/>
          <w:szCs w:val="20"/>
        </w:rPr>
        <w:t>Хакуринохабльского сельского поселения</w:t>
      </w:r>
    </w:p>
    <w:tbl>
      <w:tblPr>
        <w:tblW w:w="8938" w:type="dxa"/>
        <w:tblInd w:w="93" w:type="dxa"/>
        <w:tblLook w:val="0000"/>
      </w:tblPr>
      <w:tblGrid>
        <w:gridCol w:w="5809"/>
        <w:gridCol w:w="986"/>
        <w:gridCol w:w="1157"/>
        <w:gridCol w:w="986"/>
      </w:tblGrid>
      <w:tr w:rsidR="004A7ADE" w:rsidRPr="00746A9E">
        <w:trPr>
          <w:trHeight w:val="300"/>
        </w:trPr>
        <w:tc>
          <w:tcPr>
            <w:tcW w:w="5809" w:type="dxa"/>
            <w:tcBorders>
              <w:top w:val="single" w:sz="4" w:space="0" w:color="auto"/>
              <w:left w:val="single" w:sz="4" w:space="0" w:color="auto"/>
              <w:bottom w:val="thickThinSmallGap" w:sz="12" w:space="0" w:color="auto"/>
              <w:right w:val="single" w:sz="4" w:space="0" w:color="auto"/>
            </w:tcBorders>
            <w:shd w:val="clear" w:color="auto" w:fill="F2F2F2"/>
          </w:tcPr>
          <w:p w:rsidR="004A7ADE" w:rsidRPr="00746A9E" w:rsidRDefault="004A7ADE" w:rsidP="00DB4FFF">
            <w:pPr>
              <w:spacing w:after="0" w:line="240" w:lineRule="auto"/>
              <w:jc w:val="center"/>
              <w:rPr>
                <w:rFonts w:ascii="Times New Roman" w:hAnsi="Times New Roman"/>
                <w:color w:val="000000"/>
                <w:sz w:val="24"/>
                <w:szCs w:val="24"/>
                <w:lang w:eastAsia="ru-RU"/>
              </w:rPr>
            </w:pPr>
            <w:r w:rsidRPr="00746A9E">
              <w:rPr>
                <w:rFonts w:ascii="Times New Roman" w:hAnsi="Times New Roman"/>
                <w:color w:val="000000"/>
                <w:sz w:val="24"/>
                <w:szCs w:val="24"/>
                <w:lang w:eastAsia="ru-RU"/>
              </w:rPr>
              <w:lastRenderedPageBreak/>
              <w:t>Показатели</w:t>
            </w:r>
          </w:p>
        </w:tc>
        <w:tc>
          <w:tcPr>
            <w:tcW w:w="986" w:type="dxa"/>
            <w:tcBorders>
              <w:top w:val="single" w:sz="4" w:space="0" w:color="auto"/>
              <w:left w:val="nil"/>
              <w:bottom w:val="thickThinSmallGap" w:sz="12" w:space="0" w:color="auto"/>
              <w:right w:val="single" w:sz="4" w:space="0" w:color="auto"/>
            </w:tcBorders>
            <w:shd w:val="clear" w:color="auto" w:fill="F2F2F2"/>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2006 </w:t>
            </w:r>
          </w:p>
        </w:tc>
        <w:tc>
          <w:tcPr>
            <w:tcW w:w="1157" w:type="dxa"/>
            <w:tcBorders>
              <w:top w:val="single" w:sz="4" w:space="0" w:color="auto"/>
              <w:left w:val="nil"/>
              <w:bottom w:val="thickThinSmallGap" w:sz="12" w:space="0" w:color="auto"/>
              <w:right w:val="single" w:sz="4" w:space="0" w:color="auto"/>
            </w:tcBorders>
            <w:shd w:val="clear" w:color="auto" w:fill="F2F2F2"/>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2007</w:t>
            </w:r>
          </w:p>
        </w:tc>
        <w:tc>
          <w:tcPr>
            <w:tcW w:w="986" w:type="dxa"/>
            <w:tcBorders>
              <w:top w:val="single" w:sz="4" w:space="0" w:color="auto"/>
              <w:left w:val="nil"/>
              <w:bottom w:val="thickThinSmallGap" w:sz="12" w:space="0" w:color="auto"/>
              <w:right w:val="single" w:sz="4" w:space="0" w:color="auto"/>
            </w:tcBorders>
            <w:shd w:val="clear" w:color="auto" w:fill="F2F2F2"/>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2008 </w:t>
            </w:r>
          </w:p>
        </w:tc>
      </w:tr>
      <w:tr w:rsidR="004A7ADE" w:rsidRPr="00746A9E">
        <w:trPr>
          <w:trHeight w:val="450"/>
        </w:trPr>
        <w:tc>
          <w:tcPr>
            <w:tcW w:w="5809" w:type="dxa"/>
            <w:tcBorders>
              <w:top w:val="thickThinSmallGap" w:sz="12" w:space="0" w:color="auto"/>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Число объектов бытового обслуживания населения, оказывающих услуги:</w:t>
            </w:r>
          </w:p>
        </w:tc>
        <w:tc>
          <w:tcPr>
            <w:tcW w:w="986" w:type="dxa"/>
            <w:tcBorders>
              <w:top w:val="thickThinSmallGap" w:sz="12" w:space="0" w:color="auto"/>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3 </w:t>
            </w:r>
          </w:p>
        </w:tc>
        <w:tc>
          <w:tcPr>
            <w:tcW w:w="1157" w:type="dxa"/>
            <w:tcBorders>
              <w:top w:val="thickThinSmallGap" w:sz="12" w:space="0" w:color="auto"/>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3</w:t>
            </w:r>
          </w:p>
        </w:tc>
        <w:tc>
          <w:tcPr>
            <w:tcW w:w="986" w:type="dxa"/>
            <w:tcBorders>
              <w:top w:val="thickThinSmallGap" w:sz="12" w:space="0" w:color="auto"/>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4</w:t>
            </w:r>
          </w:p>
        </w:tc>
      </w:tr>
      <w:tr w:rsidR="004A7AD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ремонту, окраске и пошиву обуви</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115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4A7AD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изготовлению и ремонту мебели</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115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 </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4A7AD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парикмахерских (салонов красоты)</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4A7AD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Pr>
                <w:rFonts w:ascii="Times New Roman" w:hAnsi="Times New Roman"/>
                <w:color w:val="000000"/>
                <w:sz w:val="24"/>
                <w:szCs w:val="24"/>
                <w:lang w:eastAsia="ru-RU"/>
              </w:rPr>
              <w:t xml:space="preserve"> </w:t>
            </w:r>
            <w:r w:rsidRPr="00746A9E">
              <w:rPr>
                <w:rFonts w:ascii="Times New Roman" w:hAnsi="Times New Roman"/>
                <w:color w:val="000000"/>
                <w:sz w:val="24"/>
                <w:szCs w:val="24"/>
                <w:lang w:eastAsia="ru-RU"/>
              </w:rPr>
              <w:t>число кресел в парикмахерских</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5</w:t>
            </w:r>
          </w:p>
        </w:tc>
        <w:tc>
          <w:tcPr>
            <w:tcW w:w="115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5</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5</w:t>
            </w:r>
          </w:p>
        </w:tc>
      </w:tr>
      <w:tr w:rsidR="004A7AD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фотоателье, фото- и кинолабораторий</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r>
      <w:tr w:rsidR="004A7ADE" w:rsidRPr="00746A9E">
        <w:trPr>
          <w:trHeight w:val="450"/>
        </w:trPr>
        <w:tc>
          <w:tcPr>
            <w:tcW w:w="580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Число приемных пунктов бытового обслуживания, принимающих заказы от населения на оказание услуг:</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2 </w:t>
            </w:r>
          </w:p>
        </w:tc>
        <w:tc>
          <w:tcPr>
            <w:tcW w:w="115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2 </w:t>
            </w:r>
          </w:p>
        </w:tc>
      </w:tr>
      <w:tr w:rsidR="004A7AD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ремонту, окраске и пошиву обуви</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r>
      <w:tr w:rsidR="004A7ADE" w:rsidRPr="00746A9E">
        <w:trPr>
          <w:trHeight w:val="300"/>
        </w:trPr>
        <w:tc>
          <w:tcPr>
            <w:tcW w:w="5809" w:type="dxa"/>
            <w:tcBorders>
              <w:top w:val="nil"/>
              <w:left w:val="single" w:sz="4" w:space="0" w:color="auto"/>
              <w:bottom w:val="single" w:sz="4" w:space="0" w:color="auto"/>
              <w:right w:val="single" w:sz="4" w:space="0" w:color="auto"/>
            </w:tcBorders>
            <w:shd w:val="clear" w:color="auto" w:fill="auto"/>
          </w:tcPr>
          <w:p w:rsidR="004A7ADE" w:rsidRPr="00746A9E" w:rsidRDefault="004A7ADE" w:rsidP="00DB4FFF">
            <w:pPr>
              <w:spacing w:after="0" w:line="240" w:lineRule="auto"/>
              <w:rPr>
                <w:rFonts w:ascii="Times New Roman" w:hAnsi="Times New Roman"/>
                <w:color w:val="000000"/>
                <w:sz w:val="24"/>
                <w:szCs w:val="24"/>
                <w:lang w:eastAsia="ru-RU"/>
              </w:rPr>
            </w:pPr>
            <w:r w:rsidRPr="00746A9E">
              <w:rPr>
                <w:rFonts w:ascii="Times New Roman" w:hAnsi="Times New Roman"/>
                <w:color w:val="000000"/>
                <w:sz w:val="24"/>
                <w:szCs w:val="24"/>
                <w:lang w:eastAsia="ru-RU"/>
              </w:rPr>
              <w:t xml:space="preserve"> по изготовлению и ремонту мебели</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c>
          <w:tcPr>
            <w:tcW w:w="1157"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w:t>
            </w:r>
          </w:p>
        </w:tc>
        <w:tc>
          <w:tcPr>
            <w:tcW w:w="986" w:type="dxa"/>
            <w:tcBorders>
              <w:top w:val="nil"/>
              <w:left w:val="nil"/>
              <w:bottom w:val="single" w:sz="4" w:space="0" w:color="auto"/>
              <w:right w:val="single" w:sz="4" w:space="0" w:color="auto"/>
            </w:tcBorders>
            <w:shd w:val="clear" w:color="auto" w:fill="auto"/>
            <w:vAlign w:val="center"/>
          </w:tcPr>
          <w:p w:rsidR="004A7ADE" w:rsidRPr="00746A9E" w:rsidRDefault="004A7ADE" w:rsidP="00DB4FFF">
            <w:pPr>
              <w:spacing w:after="0" w:line="240" w:lineRule="auto"/>
              <w:jc w:val="right"/>
              <w:rPr>
                <w:rFonts w:ascii="Times New Roman" w:hAnsi="Times New Roman"/>
                <w:color w:val="000000"/>
                <w:sz w:val="24"/>
                <w:szCs w:val="24"/>
                <w:lang w:eastAsia="ru-RU"/>
              </w:rPr>
            </w:pPr>
            <w:r w:rsidRPr="00746A9E">
              <w:rPr>
                <w:rFonts w:ascii="Times New Roman" w:hAnsi="Times New Roman"/>
                <w:color w:val="000000"/>
                <w:sz w:val="24"/>
                <w:szCs w:val="24"/>
                <w:lang w:eastAsia="ru-RU"/>
              </w:rPr>
              <w:t>1 </w:t>
            </w:r>
          </w:p>
        </w:tc>
      </w:tr>
    </w:tbl>
    <w:p w:rsidR="004A7ADE" w:rsidRDefault="004A7ADE" w:rsidP="004A7ADE">
      <w:pPr>
        <w:pStyle w:val="14"/>
        <w:jc w:val="center"/>
        <w:rPr>
          <w:b/>
          <w:i/>
          <w:sz w:val="28"/>
          <w:szCs w:val="28"/>
        </w:rPr>
      </w:pPr>
    </w:p>
    <w:p w:rsidR="005B330E" w:rsidRDefault="004A7ADE" w:rsidP="004A7ADE">
      <w:pPr>
        <w:pStyle w:val="14"/>
      </w:pPr>
      <w:r w:rsidRPr="000229DF">
        <w:t xml:space="preserve">Инвестиционная привлекательность </w:t>
      </w:r>
      <w:r>
        <w:t xml:space="preserve">сельского поселения </w:t>
      </w:r>
      <w:r w:rsidRPr="000229DF">
        <w:t>остается невысокой, основная часть инвестиций направлена на поддержку сельского хозяйства. Динамическое развитие реального сектора экономики тормозится износом производственных мощностей и ухудшением качественных показателей.</w:t>
      </w:r>
      <w:r>
        <w:t xml:space="preserve"> </w:t>
      </w:r>
      <w:r w:rsidRPr="000229DF">
        <w:t>В сельском поселении, как и в районе, сложилась система хозяйствования с доминированием малых</w:t>
      </w:r>
      <w:r>
        <w:t xml:space="preserve"> форм предпринимательской деятельности, но их развитие явно недостаточно для формирования эффективно действующей экономической системы, позволяющей обеспечить формирование собственной доходной базы бюджета поселения и обеспечения повышения уровня жизни населения</w:t>
      </w:r>
      <w:r w:rsidRPr="000229DF">
        <w:t>.</w:t>
      </w:r>
    </w:p>
    <w:p w:rsidR="005B330E" w:rsidRDefault="005B330E" w:rsidP="005B330E">
      <w:pPr>
        <w:pStyle w:val="14"/>
      </w:pPr>
    </w:p>
    <w:p w:rsidR="005B330E" w:rsidRPr="00C278F8" w:rsidRDefault="005B330E" w:rsidP="005B330E">
      <w:pPr>
        <w:pStyle w:val="5"/>
      </w:pPr>
      <w:bookmarkStart w:id="67" w:name="_Toc193624727"/>
      <w:bookmarkStart w:id="68" w:name="_Toc204490432"/>
      <w:bookmarkStart w:id="69" w:name="_Toc259445037"/>
      <w:bookmarkStart w:id="70" w:name="_Toc265506878"/>
      <w:r w:rsidRPr="00C278F8">
        <w:t>Рынок труда</w:t>
      </w:r>
      <w:bookmarkEnd w:id="67"/>
      <w:bookmarkEnd w:id="68"/>
      <w:bookmarkEnd w:id="69"/>
      <w:bookmarkEnd w:id="70"/>
    </w:p>
    <w:p w:rsidR="005B330E" w:rsidRDefault="005B330E" w:rsidP="005B330E">
      <w:pPr>
        <w:pStyle w:val="14"/>
      </w:pPr>
    </w:p>
    <w:p w:rsidR="00387831" w:rsidRPr="00725AB6" w:rsidRDefault="00387831" w:rsidP="00387831">
      <w:pPr>
        <w:pStyle w:val="14"/>
      </w:pPr>
      <w:r w:rsidRPr="00725AB6">
        <w:t>По данным на 01 января 2010 года численность трудоспособного населения в Хакуринохабльском сельском поселении составляла 1921 человек, или 42% населения муниципального образования, из которого 53% составляют мужчины. За период с 2002 года численность трудоспособного населения возросла на 35%, что связано только с взрослением жителей, так как миграционный и естественный прирост за последние семь лет имел преимущественно отрицательные значения. Численность занятого населения составила 1904 человека.</w:t>
      </w:r>
    </w:p>
    <w:p w:rsidR="00387831" w:rsidRPr="00725AB6" w:rsidRDefault="00387831" w:rsidP="00387831">
      <w:pPr>
        <w:pStyle w:val="14"/>
      </w:pPr>
      <w:r w:rsidRPr="00725AB6">
        <w:t>По данным Управления государственной службы занятости населения Республики Адыгея на 01.01.2010 года численность экономически активного населения в сельском поселении составила 2577 человек, общая численность безработных – 673 человека, численность зарегистрированных безработных – 68 человек.</w:t>
      </w:r>
    </w:p>
    <w:p w:rsidR="00387831" w:rsidRDefault="00387831" w:rsidP="00387831">
      <w:pPr>
        <w:pStyle w:val="14"/>
      </w:pPr>
      <w:r w:rsidRPr="00725AB6">
        <w:t>Острой проблемой для сельского поселения является скрытая безработица, когда фактически безработные причисляются к экономически активному населению, а также не соответствия спада производства размеру занятости излишней рабочей силы.</w:t>
      </w:r>
    </w:p>
    <w:p w:rsidR="00387831" w:rsidRPr="00725AB6" w:rsidRDefault="00387831" w:rsidP="00387831">
      <w:pPr>
        <w:pStyle w:val="14"/>
      </w:pPr>
    </w:p>
    <w:p w:rsidR="00387831" w:rsidRPr="00725AB6" w:rsidRDefault="00387831" w:rsidP="00387831">
      <w:pPr>
        <w:spacing w:after="0" w:line="240" w:lineRule="auto"/>
        <w:jc w:val="right"/>
        <w:rPr>
          <w:rFonts w:ascii="Arial" w:hAnsi="Arial" w:cs="Arial"/>
          <w:b/>
          <w:i/>
          <w:sz w:val="20"/>
          <w:szCs w:val="20"/>
        </w:rPr>
      </w:pPr>
      <w:r w:rsidRPr="00725AB6">
        <w:rPr>
          <w:rFonts w:ascii="Arial" w:hAnsi="Arial" w:cs="Arial"/>
          <w:b/>
          <w:i/>
          <w:sz w:val="20"/>
          <w:szCs w:val="20"/>
        </w:rPr>
        <w:t>Табл.</w:t>
      </w:r>
      <w:r w:rsidR="00BB7ABF">
        <w:rPr>
          <w:rFonts w:ascii="Arial" w:hAnsi="Arial" w:cs="Arial"/>
          <w:b/>
          <w:i/>
          <w:sz w:val="20"/>
          <w:szCs w:val="20"/>
        </w:rPr>
        <w:t xml:space="preserve"> 6</w:t>
      </w:r>
      <w:r>
        <w:rPr>
          <w:rFonts w:ascii="Arial" w:hAnsi="Arial" w:cs="Arial"/>
          <w:b/>
          <w:i/>
          <w:sz w:val="20"/>
          <w:szCs w:val="20"/>
        </w:rPr>
        <w:t>.</w:t>
      </w:r>
      <w:r w:rsidRPr="00725AB6">
        <w:rPr>
          <w:rFonts w:ascii="Arial" w:hAnsi="Arial" w:cs="Arial"/>
          <w:b/>
          <w:i/>
          <w:sz w:val="20"/>
          <w:szCs w:val="20"/>
        </w:rPr>
        <w:t>3</w:t>
      </w:r>
    </w:p>
    <w:p w:rsidR="00387831" w:rsidRPr="00725AB6" w:rsidRDefault="00387831" w:rsidP="00387831">
      <w:pPr>
        <w:spacing w:after="0" w:line="240" w:lineRule="auto"/>
        <w:jc w:val="right"/>
        <w:rPr>
          <w:rFonts w:ascii="Arial" w:hAnsi="Arial" w:cs="Arial"/>
          <w:b/>
          <w:i/>
          <w:sz w:val="20"/>
          <w:szCs w:val="20"/>
        </w:rPr>
      </w:pPr>
      <w:r w:rsidRPr="00725AB6">
        <w:rPr>
          <w:rFonts w:ascii="Arial" w:hAnsi="Arial" w:cs="Arial"/>
          <w:b/>
          <w:i/>
          <w:sz w:val="20"/>
          <w:szCs w:val="20"/>
        </w:rPr>
        <w:t>Структура занятости Хакуринохабльского сельского поселения</w:t>
      </w:r>
    </w:p>
    <w:tbl>
      <w:tblPr>
        <w:tblW w:w="93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808"/>
        <w:gridCol w:w="1652"/>
        <w:gridCol w:w="65"/>
        <w:gridCol w:w="1374"/>
        <w:gridCol w:w="70"/>
        <w:gridCol w:w="1362"/>
      </w:tblGrid>
      <w:tr w:rsidR="00387831" w:rsidRPr="00725AB6">
        <w:trPr>
          <w:trHeight w:val="212"/>
        </w:trPr>
        <w:tc>
          <w:tcPr>
            <w:tcW w:w="4808" w:type="dxa"/>
            <w:vMerge w:val="restart"/>
            <w:shd w:val="clear" w:color="auto" w:fill="F2F2F2"/>
            <w:vAlign w:val="center"/>
          </w:tcPr>
          <w:p w:rsidR="00387831" w:rsidRPr="00725AB6" w:rsidRDefault="00387831" w:rsidP="00DB4FFF">
            <w:pPr>
              <w:spacing w:after="0" w:line="240" w:lineRule="auto"/>
              <w:jc w:val="center"/>
              <w:rPr>
                <w:rFonts w:ascii="Times New Roman" w:hAnsi="Times New Roman"/>
                <w:sz w:val="24"/>
                <w:szCs w:val="24"/>
              </w:rPr>
            </w:pPr>
            <w:r w:rsidRPr="00725AB6">
              <w:rPr>
                <w:rFonts w:ascii="Times New Roman" w:hAnsi="Times New Roman"/>
                <w:sz w:val="24"/>
                <w:szCs w:val="24"/>
              </w:rPr>
              <w:t>Отрасль</w:t>
            </w:r>
          </w:p>
        </w:tc>
        <w:tc>
          <w:tcPr>
            <w:tcW w:w="4523" w:type="dxa"/>
            <w:gridSpan w:val="5"/>
            <w:shd w:val="clear" w:color="auto" w:fill="F2F2F2"/>
            <w:vAlign w:val="center"/>
          </w:tcPr>
          <w:p w:rsidR="00387831" w:rsidRPr="00725AB6" w:rsidRDefault="00387831" w:rsidP="00DB4FFF">
            <w:pPr>
              <w:spacing w:after="0" w:line="240" w:lineRule="auto"/>
              <w:jc w:val="center"/>
              <w:rPr>
                <w:rFonts w:ascii="Times New Roman" w:hAnsi="Times New Roman"/>
                <w:sz w:val="24"/>
                <w:szCs w:val="24"/>
              </w:rPr>
            </w:pPr>
            <w:r w:rsidRPr="00725AB6">
              <w:rPr>
                <w:rFonts w:ascii="Times New Roman" w:hAnsi="Times New Roman"/>
                <w:sz w:val="24"/>
                <w:szCs w:val="24"/>
              </w:rPr>
              <w:t>Структура занятости</w:t>
            </w:r>
          </w:p>
        </w:tc>
      </w:tr>
      <w:tr w:rsidR="00387831" w:rsidRPr="00725AB6">
        <w:trPr>
          <w:trHeight w:val="146"/>
        </w:trPr>
        <w:tc>
          <w:tcPr>
            <w:tcW w:w="4808" w:type="dxa"/>
            <w:vMerge/>
            <w:tcBorders>
              <w:bottom w:val="thinThickSmallGap" w:sz="12" w:space="0" w:color="auto"/>
            </w:tcBorders>
            <w:shd w:val="clear" w:color="auto" w:fill="F2F2F2"/>
            <w:vAlign w:val="center"/>
          </w:tcPr>
          <w:p w:rsidR="00387831" w:rsidRPr="00725AB6" w:rsidRDefault="00387831" w:rsidP="00DB4FFF">
            <w:pPr>
              <w:tabs>
                <w:tab w:val="left" w:pos="5040"/>
              </w:tabs>
              <w:spacing w:after="0" w:line="240" w:lineRule="auto"/>
              <w:ind w:right="-365"/>
              <w:jc w:val="center"/>
              <w:rPr>
                <w:rFonts w:ascii="Times New Roman" w:hAnsi="Times New Roman"/>
                <w:sz w:val="24"/>
                <w:szCs w:val="24"/>
              </w:rPr>
            </w:pPr>
          </w:p>
        </w:tc>
        <w:tc>
          <w:tcPr>
            <w:tcW w:w="1652" w:type="dxa"/>
            <w:tcBorders>
              <w:bottom w:val="thinThickSmallGap" w:sz="12" w:space="0" w:color="auto"/>
            </w:tcBorders>
            <w:shd w:val="clear" w:color="auto" w:fill="F2F2F2"/>
            <w:vAlign w:val="center"/>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 xml:space="preserve">численность, </w:t>
            </w:r>
            <w:r w:rsidRPr="00725AB6">
              <w:rPr>
                <w:rFonts w:ascii="Times New Roman" w:hAnsi="Times New Roman"/>
                <w:sz w:val="24"/>
                <w:szCs w:val="24"/>
              </w:rPr>
              <w:lastRenderedPageBreak/>
              <w:t>чел.</w:t>
            </w:r>
          </w:p>
        </w:tc>
        <w:tc>
          <w:tcPr>
            <w:tcW w:w="1509" w:type="dxa"/>
            <w:gridSpan w:val="3"/>
            <w:tcBorders>
              <w:bottom w:val="thinThickSmallGap" w:sz="12" w:space="0" w:color="auto"/>
            </w:tcBorders>
            <w:shd w:val="clear" w:color="auto" w:fill="F2F2F2"/>
            <w:vAlign w:val="center"/>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lastRenderedPageBreak/>
              <w:t xml:space="preserve">%, от числа </w:t>
            </w:r>
            <w:r w:rsidRPr="00725AB6">
              <w:rPr>
                <w:rFonts w:ascii="Times New Roman" w:hAnsi="Times New Roman"/>
                <w:sz w:val="24"/>
                <w:szCs w:val="24"/>
              </w:rPr>
              <w:lastRenderedPageBreak/>
              <w:t>занятых в поселении</w:t>
            </w:r>
          </w:p>
        </w:tc>
        <w:tc>
          <w:tcPr>
            <w:tcW w:w="1361" w:type="dxa"/>
            <w:tcBorders>
              <w:bottom w:val="thinThickSmallGap" w:sz="12" w:space="0" w:color="auto"/>
            </w:tcBorders>
            <w:shd w:val="clear" w:color="auto" w:fill="F2F2F2"/>
            <w:vAlign w:val="center"/>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lastRenderedPageBreak/>
              <w:t xml:space="preserve">%, от </w:t>
            </w:r>
            <w:r w:rsidRPr="00725AB6">
              <w:rPr>
                <w:rFonts w:ascii="Times New Roman" w:hAnsi="Times New Roman"/>
                <w:sz w:val="24"/>
                <w:szCs w:val="24"/>
              </w:rPr>
              <w:lastRenderedPageBreak/>
              <w:t>числа занятых в районе</w:t>
            </w:r>
          </w:p>
        </w:tc>
      </w:tr>
      <w:tr w:rsidR="00387831" w:rsidRPr="00725AB6">
        <w:trPr>
          <w:trHeight w:val="408"/>
        </w:trPr>
        <w:tc>
          <w:tcPr>
            <w:tcW w:w="4808" w:type="dxa"/>
            <w:tcBorders>
              <w:top w:val="thinThickSmallGap" w:sz="12" w:space="0" w:color="auto"/>
            </w:tcBorders>
          </w:tcPr>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lastRenderedPageBreak/>
              <w:t>Обрабатывающие производства</w:t>
            </w:r>
          </w:p>
        </w:tc>
        <w:tc>
          <w:tcPr>
            <w:tcW w:w="1652" w:type="dxa"/>
            <w:tcBorders>
              <w:top w:val="thinThickSmallGap" w:sz="12" w:space="0" w:color="auto"/>
            </w:tcBorders>
          </w:tcPr>
          <w:p w:rsidR="00387831" w:rsidRPr="00725AB6" w:rsidRDefault="00387831" w:rsidP="00DB4FFF">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248</w:t>
            </w:r>
          </w:p>
        </w:tc>
        <w:tc>
          <w:tcPr>
            <w:tcW w:w="1509" w:type="dxa"/>
            <w:gridSpan w:val="3"/>
            <w:tcBorders>
              <w:top w:val="thinThickSmallGap" w:sz="12" w:space="0" w:color="auto"/>
            </w:tcBorders>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13,0</w:t>
            </w:r>
          </w:p>
        </w:tc>
        <w:tc>
          <w:tcPr>
            <w:tcW w:w="1361" w:type="dxa"/>
            <w:tcBorders>
              <w:top w:val="thinThickSmallGap" w:sz="12" w:space="0" w:color="auto"/>
            </w:tcBorders>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79,8</w:t>
            </w:r>
          </w:p>
        </w:tc>
      </w:tr>
      <w:tr w:rsidR="00387831" w:rsidRPr="00725AB6">
        <w:trPr>
          <w:trHeight w:val="273"/>
        </w:trPr>
        <w:tc>
          <w:tcPr>
            <w:tcW w:w="4808" w:type="dxa"/>
          </w:tcPr>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Сельское хозяйство</w:t>
            </w:r>
          </w:p>
        </w:tc>
        <w:tc>
          <w:tcPr>
            <w:tcW w:w="1652" w:type="dxa"/>
          </w:tcPr>
          <w:p w:rsidR="00387831" w:rsidRPr="00725AB6" w:rsidRDefault="00387831" w:rsidP="00DB4FFF">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97</w:t>
            </w:r>
          </w:p>
        </w:tc>
        <w:tc>
          <w:tcPr>
            <w:tcW w:w="1509" w:type="dxa"/>
            <w:gridSpan w:val="3"/>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5,1</w:t>
            </w:r>
          </w:p>
        </w:tc>
        <w:tc>
          <w:tcPr>
            <w:tcW w:w="1361" w:type="dxa"/>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10,5</w:t>
            </w:r>
          </w:p>
        </w:tc>
      </w:tr>
      <w:tr w:rsidR="00387831" w:rsidRPr="00725AB6">
        <w:trPr>
          <w:trHeight w:val="622"/>
        </w:trPr>
        <w:tc>
          <w:tcPr>
            <w:tcW w:w="4808" w:type="dxa"/>
          </w:tcPr>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Производство и распределение электроэнергии, газа и воды</w:t>
            </w:r>
          </w:p>
        </w:tc>
        <w:tc>
          <w:tcPr>
            <w:tcW w:w="1652" w:type="dxa"/>
          </w:tcPr>
          <w:p w:rsidR="00387831" w:rsidRPr="00725AB6" w:rsidRDefault="00387831" w:rsidP="00DB4FFF">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74</w:t>
            </w:r>
          </w:p>
        </w:tc>
        <w:tc>
          <w:tcPr>
            <w:tcW w:w="1509" w:type="dxa"/>
            <w:gridSpan w:val="3"/>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3,9</w:t>
            </w:r>
          </w:p>
        </w:tc>
        <w:tc>
          <w:tcPr>
            <w:tcW w:w="1361" w:type="dxa"/>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387831" w:rsidRPr="00725AB6">
        <w:trPr>
          <w:trHeight w:val="1258"/>
        </w:trPr>
        <w:tc>
          <w:tcPr>
            <w:tcW w:w="4808" w:type="dxa"/>
          </w:tcPr>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Оптовая и розничная торговля; ремонт автотранспортных средств, мотоциклов, бытовых изделий и предметов личного пользования</w:t>
            </w:r>
          </w:p>
        </w:tc>
        <w:tc>
          <w:tcPr>
            <w:tcW w:w="1652" w:type="dxa"/>
          </w:tcPr>
          <w:p w:rsidR="00387831" w:rsidRPr="00725AB6" w:rsidRDefault="00387831" w:rsidP="00DB4FFF">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6</w:t>
            </w:r>
          </w:p>
        </w:tc>
        <w:tc>
          <w:tcPr>
            <w:tcW w:w="1509" w:type="dxa"/>
            <w:gridSpan w:val="3"/>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0,3</w:t>
            </w:r>
          </w:p>
        </w:tc>
        <w:tc>
          <w:tcPr>
            <w:tcW w:w="1361" w:type="dxa"/>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387831" w:rsidRPr="00725AB6">
        <w:trPr>
          <w:trHeight w:val="197"/>
        </w:trPr>
        <w:tc>
          <w:tcPr>
            <w:tcW w:w="4808" w:type="dxa"/>
          </w:tcPr>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Финансовая деятельность</w:t>
            </w:r>
          </w:p>
        </w:tc>
        <w:tc>
          <w:tcPr>
            <w:tcW w:w="1652" w:type="dxa"/>
          </w:tcPr>
          <w:p w:rsidR="00387831" w:rsidRPr="00725AB6" w:rsidRDefault="00387831" w:rsidP="00DB4FFF">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w:t>
            </w:r>
          </w:p>
        </w:tc>
        <w:tc>
          <w:tcPr>
            <w:tcW w:w="1509" w:type="dxa"/>
            <w:gridSpan w:val="3"/>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0,1</w:t>
            </w:r>
          </w:p>
        </w:tc>
        <w:tc>
          <w:tcPr>
            <w:tcW w:w="1361" w:type="dxa"/>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387831" w:rsidRPr="00725AB6">
        <w:trPr>
          <w:trHeight w:val="622"/>
        </w:trPr>
        <w:tc>
          <w:tcPr>
            <w:tcW w:w="4808" w:type="dxa"/>
          </w:tcPr>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Предоставление прочих коммунальных, социальных и персональных услуг</w:t>
            </w:r>
          </w:p>
        </w:tc>
        <w:tc>
          <w:tcPr>
            <w:tcW w:w="1652" w:type="dxa"/>
          </w:tcPr>
          <w:p w:rsidR="00387831" w:rsidRPr="00725AB6" w:rsidRDefault="00387831" w:rsidP="00DB4FFF">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165</w:t>
            </w:r>
          </w:p>
        </w:tc>
        <w:tc>
          <w:tcPr>
            <w:tcW w:w="1509" w:type="dxa"/>
            <w:gridSpan w:val="3"/>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8,6</w:t>
            </w:r>
          </w:p>
        </w:tc>
        <w:tc>
          <w:tcPr>
            <w:tcW w:w="1361" w:type="dxa"/>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65,4</w:t>
            </w:r>
          </w:p>
        </w:tc>
      </w:tr>
      <w:tr w:rsidR="00387831" w:rsidRPr="00725AB6">
        <w:trPr>
          <w:trHeight w:val="622"/>
        </w:trPr>
        <w:tc>
          <w:tcPr>
            <w:tcW w:w="4808" w:type="dxa"/>
          </w:tcPr>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Операции с недвижимым имуществом,</w:t>
            </w:r>
          </w:p>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аренда и предоставление услуг</w:t>
            </w:r>
          </w:p>
        </w:tc>
        <w:tc>
          <w:tcPr>
            <w:tcW w:w="1652" w:type="dxa"/>
          </w:tcPr>
          <w:p w:rsidR="00387831" w:rsidRPr="00725AB6" w:rsidRDefault="00387831" w:rsidP="00DB4FFF">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19</w:t>
            </w:r>
          </w:p>
        </w:tc>
        <w:tc>
          <w:tcPr>
            <w:tcW w:w="1509" w:type="dxa"/>
            <w:gridSpan w:val="3"/>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w:t>
            </w:r>
          </w:p>
        </w:tc>
        <w:tc>
          <w:tcPr>
            <w:tcW w:w="1361" w:type="dxa"/>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100,0</w:t>
            </w:r>
          </w:p>
        </w:tc>
      </w:tr>
      <w:tr w:rsidR="00387831" w:rsidRPr="00725AB6">
        <w:trPr>
          <w:trHeight w:val="212"/>
        </w:trPr>
        <w:tc>
          <w:tcPr>
            <w:tcW w:w="9330" w:type="dxa"/>
            <w:gridSpan w:val="6"/>
          </w:tcPr>
          <w:p w:rsidR="00387831" w:rsidRPr="00725AB6" w:rsidRDefault="00387831" w:rsidP="00DB4FFF">
            <w:pPr>
              <w:tabs>
                <w:tab w:val="left" w:pos="5040"/>
              </w:tabs>
              <w:spacing w:after="0" w:line="240" w:lineRule="auto"/>
              <w:jc w:val="center"/>
              <w:rPr>
                <w:rFonts w:ascii="Times New Roman" w:hAnsi="Times New Roman"/>
                <w:b/>
                <w:i/>
                <w:sz w:val="24"/>
                <w:szCs w:val="24"/>
              </w:rPr>
            </w:pPr>
            <w:r w:rsidRPr="00725AB6">
              <w:rPr>
                <w:rFonts w:ascii="Times New Roman" w:hAnsi="Times New Roman"/>
                <w:b/>
                <w:i/>
                <w:sz w:val="24"/>
                <w:szCs w:val="24"/>
              </w:rPr>
              <w:t>Занято в производственной сфере</w:t>
            </w:r>
            <w:r>
              <w:rPr>
                <w:rFonts w:ascii="Times New Roman" w:hAnsi="Times New Roman"/>
                <w:b/>
                <w:i/>
                <w:sz w:val="24"/>
                <w:szCs w:val="24"/>
              </w:rPr>
              <w:t xml:space="preserve"> </w:t>
            </w:r>
            <w:r w:rsidRPr="00725AB6">
              <w:rPr>
                <w:rFonts w:ascii="Times New Roman" w:hAnsi="Times New Roman"/>
                <w:b/>
                <w:i/>
                <w:sz w:val="24"/>
                <w:szCs w:val="24"/>
              </w:rPr>
              <w:t>32 % от числа занятых в поселении</w:t>
            </w:r>
          </w:p>
        </w:tc>
      </w:tr>
      <w:tr w:rsidR="00387831" w:rsidRPr="00725AB6">
        <w:trPr>
          <w:trHeight w:val="212"/>
        </w:trPr>
        <w:tc>
          <w:tcPr>
            <w:tcW w:w="9330" w:type="dxa"/>
            <w:gridSpan w:val="6"/>
          </w:tcPr>
          <w:p w:rsidR="00387831" w:rsidRPr="00725AB6" w:rsidRDefault="00387831" w:rsidP="00DB4FFF">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Бюджетная сфера</w:t>
            </w:r>
          </w:p>
        </w:tc>
      </w:tr>
      <w:tr w:rsidR="00387831" w:rsidRPr="00725AB6">
        <w:trPr>
          <w:trHeight w:val="834"/>
        </w:trPr>
        <w:tc>
          <w:tcPr>
            <w:tcW w:w="4808" w:type="dxa"/>
          </w:tcPr>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Государственное управление и обеспечение военной безопасности; социальное страхование</w:t>
            </w:r>
          </w:p>
        </w:tc>
        <w:tc>
          <w:tcPr>
            <w:tcW w:w="1717" w:type="dxa"/>
            <w:gridSpan w:val="2"/>
          </w:tcPr>
          <w:p w:rsidR="00387831" w:rsidRPr="00725AB6" w:rsidRDefault="00387831" w:rsidP="00DB4FFF">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215</w:t>
            </w:r>
          </w:p>
        </w:tc>
        <w:tc>
          <w:tcPr>
            <w:tcW w:w="1374" w:type="dxa"/>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11,3</w:t>
            </w:r>
          </w:p>
        </w:tc>
        <w:tc>
          <w:tcPr>
            <w:tcW w:w="1432" w:type="dxa"/>
            <w:gridSpan w:val="2"/>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76</w:t>
            </w:r>
          </w:p>
        </w:tc>
      </w:tr>
      <w:tr w:rsidR="00387831" w:rsidRPr="00725AB6">
        <w:trPr>
          <w:trHeight w:val="212"/>
        </w:trPr>
        <w:tc>
          <w:tcPr>
            <w:tcW w:w="4808" w:type="dxa"/>
          </w:tcPr>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Образование</w:t>
            </w:r>
          </w:p>
        </w:tc>
        <w:tc>
          <w:tcPr>
            <w:tcW w:w="1717" w:type="dxa"/>
            <w:gridSpan w:val="2"/>
          </w:tcPr>
          <w:p w:rsidR="00387831" w:rsidRPr="00725AB6" w:rsidRDefault="00387831" w:rsidP="00DB4FFF">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372</w:t>
            </w:r>
          </w:p>
        </w:tc>
        <w:tc>
          <w:tcPr>
            <w:tcW w:w="1374" w:type="dxa"/>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19,5</w:t>
            </w:r>
          </w:p>
        </w:tc>
        <w:tc>
          <w:tcPr>
            <w:tcW w:w="1432" w:type="dxa"/>
            <w:gridSpan w:val="2"/>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35,6</w:t>
            </w:r>
          </w:p>
        </w:tc>
      </w:tr>
      <w:tr w:rsidR="00387831" w:rsidRPr="00725AB6">
        <w:trPr>
          <w:trHeight w:val="622"/>
        </w:trPr>
        <w:tc>
          <w:tcPr>
            <w:tcW w:w="4808" w:type="dxa"/>
          </w:tcPr>
          <w:p w:rsidR="00387831" w:rsidRPr="00725AB6" w:rsidRDefault="00387831" w:rsidP="00DB4FFF">
            <w:pPr>
              <w:tabs>
                <w:tab w:val="left" w:pos="5040"/>
              </w:tabs>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Здравоохранение и предоставление социальных услуг</w:t>
            </w:r>
          </w:p>
        </w:tc>
        <w:tc>
          <w:tcPr>
            <w:tcW w:w="1717" w:type="dxa"/>
            <w:gridSpan w:val="2"/>
          </w:tcPr>
          <w:p w:rsidR="00387831" w:rsidRPr="00725AB6" w:rsidRDefault="00387831" w:rsidP="00DB4FFF">
            <w:pPr>
              <w:tabs>
                <w:tab w:val="left" w:pos="5040"/>
              </w:tabs>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708</w:t>
            </w:r>
          </w:p>
        </w:tc>
        <w:tc>
          <w:tcPr>
            <w:tcW w:w="1374" w:type="dxa"/>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37,2</w:t>
            </w:r>
          </w:p>
        </w:tc>
        <w:tc>
          <w:tcPr>
            <w:tcW w:w="1432" w:type="dxa"/>
            <w:gridSpan w:val="2"/>
          </w:tcPr>
          <w:p w:rsidR="00387831" w:rsidRPr="00725AB6" w:rsidRDefault="00387831" w:rsidP="00DB4FFF">
            <w:pPr>
              <w:tabs>
                <w:tab w:val="left" w:pos="5040"/>
              </w:tabs>
              <w:spacing w:after="0" w:line="240" w:lineRule="auto"/>
              <w:jc w:val="center"/>
              <w:rPr>
                <w:rFonts w:ascii="Times New Roman" w:hAnsi="Times New Roman"/>
                <w:sz w:val="24"/>
                <w:szCs w:val="24"/>
              </w:rPr>
            </w:pPr>
            <w:r w:rsidRPr="00725AB6">
              <w:rPr>
                <w:rFonts w:ascii="Times New Roman" w:hAnsi="Times New Roman"/>
                <w:sz w:val="24"/>
                <w:szCs w:val="24"/>
              </w:rPr>
              <w:t>92,5</w:t>
            </w:r>
          </w:p>
        </w:tc>
      </w:tr>
      <w:tr w:rsidR="00387831" w:rsidRPr="00725AB6">
        <w:trPr>
          <w:trHeight w:val="273"/>
        </w:trPr>
        <w:tc>
          <w:tcPr>
            <w:tcW w:w="9330" w:type="dxa"/>
            <w:gridSpan w:val="6"/>
          </w:tcPr>
          <w:p w:rsidR="00387831" w:rsidRPr="00725AB6" w:rsidRDefault="00387831" w:rsidP="00DB4FFF">
            <w:pPr>
              <w:tabs>
                <w:tab w:val="left" w:pos="5040"/>
              </w:tabs>
              <w:spacing w:after="0" w:line="240" w:lineRule="auto"/>
              <w:jc w:val="center"/>
              <w:rPr>
                <w:rFonts w:ascii="Times New Roman" w:hAnsi="Times New Roman"/>
                <w:i/>
                <w:sz w:val="24"/>
                <w:szCs w:val="24"/>
              </w:rPr>
            </w:pPr>
            <w:r w:rsidRPr="00725AB6">
              <w:rPr>
                <w:rFonts w:ascii="Times New Roman" w:hAnsi="Times New Roman"/>
                <w:b/>
                <w:i/>
                <w:sz w:val="24"/>
                <w:szCs w:val="24"/>
              </w:rPr>
              <w:t>Занято в бюджетной сфере</w:t>
            </w:r>
            <w:r>
              <w:rPr>
                <w:rFonts w:ascii="Times New Roman" w:hAnsi="Times New Roman"/>
                <w:b/>
                <w:i/>
                <w:sz w:val="24"/>
                <w:szCs w:val="24"/>
              </w:rPr>
              <w:t xml:space="preserve"> </w:t>
            </w:r>
            <w:r w:rsidRPr="00725AB6">
              <w:rPr>
                <w:rFonts w:ascii="Times New Roman" w:hAnsi="Times New Roman"/>
                <w:b/>
                <w:i/>
                <w:sz w:val="24"/>
                <w:szCs w:val="24"/>
              </w:rPr>
              <w:t>68 % от числа занятых в поселении</w:t>
            </w:r>
          </w:p>
        </w:tc>
      </w:tr>
      <w:tr w:rsidR="00387831" w:rsidRPr="00725AB6">
        <w:trPr>
          <w:trHeight w:val="273"/>
        </w:trPr>
        <w:tc>
          <w:tcPr>
            <w:tcW w:w="4808" w:type="dxa"/>
          </w:tcPr>
          <w:p w:rsidR="00387831" w:rsidRPr="00725AB6" w:rsidRDefault="00387831" w:rsidP="00DB4FFF">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Всего</w:t>
            </w:r>
          </w:p>
        </w:tc>
        <w:tc>
          <w:tcPr>
            <w:tcW w:w="1717" w:type="dxa"/>
            <w:gridSpan w:val="2"/>
          </w:tcPr>
          <w:p w:rsidR="00387831" w:rsidRPr="00725AB6" w:rsidRDefault="00387831" w:rsidP="00DB4FFF">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1904</w:t>
            </w:r>
          </w:p>
        </w:tc>
        <w:tc>
          <w:tcPr>
            <w:tcW w:w="1374" w:type="dxa"/>
          </w:tcPr>
          <w:p w:rsidR="00387831" w:rsidRPr="00725AB6" w:rsidRDefault="00387831" w:rsidP="00DB4FFF">
            <w:pPr>
              <w:tabs>
                <w:tab w:val="left" w:pos="5040"/>
              </w:tabs>
              <w:spacing w:after="0" w:line="240" w:lineRule="auto"/>
              <w:jc w:val="center"/>
              <w:rPr>
                <w:rFonts w:ascii="Times New Roman" w:hAnsi="Times New Roman"/>
                <w:b/>
                <w:sz w:val="24"/>
                <w:szCs w:val="24"/>
              </w:rPr>
            </w:pPr>
            <w:r w:rsidRPr="00725AB6">
              <w:rPr>
                <w:rFonts w:ascii="Times New Roman" w:hAnsi="Times New Roman"/>
                <w:b/>
                <w:sz w:val="24"/>
                <w:szCs w:val="24"/>
              </w:rPr>
              <w:t>100 %</w:t>
            </w:r>
          </w:p>
        </w:tc>
        <w:tc>
          <w:tcPr>
            <w:tcW w:w="1432" w:type="dxa"/>
            <w:gridSpan w:val="2"/>
          </w:tcPr>
          <w:p w:rsidR="00387831" w:rsidRPr="00725AB6" w:rsidRDefault="00387831" w:rsidP="00DB4FFF">
            <w:pPr>
              <w:tabs>
                <w:tab w:val="left" w:pos="5040"/>
              </w:tabs>
              <w:spacing w:after="0" w:line="240" w:lineRule="auto"/>
              <w:jc w:val="center"/>
              <w:rPr>
                <w:rFonts w:ascii="Times New Roman" w:hAnsi="Times New Roman"/>
                <w:sz w:val="24"/>
                <w:szCs w:val="24"/>
              </w:rPr>
            </w:pPr>
          </w:p>
        </w:tc>
      </w:tr>
    </w:tbl>
    <w:p w:rsidR="00387831" w:rsidRPr="009643B2" w:rsidRDefault="00387831" w:rsidP="00387831">
      <w:pPr>
        <w:pStyle w:val="14"/>
        <w:tabs>
          <w:tab w:val="left" w:pos="5220"/>
        </w:tabs>
        <w:ind w:right="-365"/>
      </w:pPr>
    </w:p>
    <w:p w:rsidR="00387831" w:rsidRPr="00725AB6" w:rsidRDefault="00387831" w:rsidP="00387831">
      <w:pPr>
        <w:pStyle w:val="14"/>
      </w:pPr>
      <w:r w:rsidRPr="00725AB6">
        <w:t>В сельском хозяйстве занято 5.1% трудоспособного населения сельского поселения. В структуре занятых без учета занятых в сельском хозяйстве преобладает бюджетная сфера - 68%, что связано с административным положением а. Хакуринохабль, являющимся районным центром. На обрабатывающих производствах занято 13</w:t>
      </w:r>
      <w:r>
        <w:t>.</w:t>
      </w:r>
      <w:r w:rsidRPr="00725AB6">
        <w:t>0%.</w:t>
      </w:r>
    </w:p>
    <w:p w:rsidR="00387831" w:rsidRPr="00725AB6" w:rsidRDefault="00387831" w:rsidP="00387831">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 xml:space="preserve">Табл. </w:t>
      </w:r>
      <w:r w:rsidR="00BB7ABF">
        <w:rPr>
          <w:rFonts w:ascii="Arial" w:hAnsi="Arial" w:cs="Arial"/>
          <w:b/>
          <w:i/>
          <w:noProof/>
          <w:sz w:val="20"/>
          <w:szCs w:val="20"/>
          <w:lang w:eastAsia="ru-RU"/>
        </w:rPr>
        <w:t>6</w:t>
      </w:r>
      <w:r>
        <w:rPr>
          <w:rFonts w:ascii="Arial" w:hAnsi="Arial" w:cs="Arial"/>
          <w:b/>
          <w:i/>
          <w:noProof/>
          <w:sz w:val="20"/>
          <w:szCs w:val="20"/>
          <w:lang w:eastAsia="ru-RU"/>
        </w:rPr>
        <w:t>.4</w:t>
      </w:r>
    </w:p>
    <w:p w:rsidR="00387831" w:rsidRPr="00725AB6" w:rsidRDefault="00387831" w:rsidP="00387831">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Численность занятых на основных предприятиях</w:t>
      </w:r>
    </w:p>
    <w:p w:rsidR="00387831" w:rsidRPr="00725AB6" w:rsidRDefault="00387831" w:rsidP="00387831">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Хакуринохабльского сельского поселения</w:t>
      </w:r>
    </w:p>
    <w:tbl>
      <w:tblPr>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272"/>
        <w:gridCol w:w="1316"/>
        <w:gridCol w:w="1440"/>
        <w:gridCol w:w="1440"/>
      </w:tblGrid>
      <w:tr w:rsidR="00387831" w:rsidRPr="00725AB6">
        <w:trPr>
          <w:trHeight w:val="418"/>
        </w:trPr>
        <w:tc>
          <w:tcPr>
            <w:tcW w:w="5272"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Наименование предприятия</w:t>
            </w:r>
          </w:p>
        </w:tc>
        <w:tc>
          <w:tcPr>
            <w:tcW w:w="4196" w:type="dxa"/>
            <w:gridSpan w:val="3"/>
            <w:tcBorders>
              <w:top w:val="single" w:sz="4" w:space="0" w:color="000000"/>
              <w:left w:val="single" w:sz="4" w:space="0" w:color="000000"/>
              <w:bottom w:val="single" w:sz="4" w:space="0" w:color="auto"/>
              <w:right w:val="single" w:sz="4" w:space="0" w:color="000000"/>
            </w:tcBorders>
            <w:shd w:val="clear" w:color="auto" w:fill="F2F2F2"/>
            <w:vAlign w:val="center"/>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численность занятых, человек</w:t>
            </w:r>
          </w:p>
        </w:tc>
      </w:tr>
      <w:tr w:rsidR="00387831" w:rsidRPr="00725AB6">
        <w:trPr>
          <w:trHeight w:val="625"/>
        </w:trPr>
        <w:tc>
          <w:tcPr>
            <w:tcW w:w="5272" w:type="dxa"/>
            <w:vMerge/>
            <w:tcBorders>
              <w:top w:val="single" w:sz="4" w:space="0" w:color="000000"/>
              <w:left w:val="single" w:sz="4" w:space="0" w:color="000000"/>
              <w:bottom w:val="thinThickSmallGap" w:sz="12" w:space="0" w:color="auto"/>
              <w:right w:val="single" w:sz="4" w:space="0" w:color="000000"/>
            </w:tcBorders>
            <w:shd w:val="clear" w:color="auto" w:fill="F2F2F2"/>
            <w:vAlign w:val="center"/>
          </w:tcPr>
          <w:p w:rsidR="00387831" w:rsidRPr="00725AB6" w:rsidRDefault="00387831" w:rsidP="00DB4FFF">
            <w:pPr>
              <w:spacing w:after="0" w:line="240" w:lineRule="auto"/>
              <w:jc w:val="center"/>
              <w:rPr>
                <w:rFonts w:ascii="Times New Roman" w:hAnsi="Times New Roman"/>
                <w:noProof/>
                <w:sz w:val="24"/>
                <w:szCs w:val="24"/>
                <w:lang w:eastAsia="ru-RU"/>
              </w:rPr>
            </w:pPr>
          </w:p>
        </w:tc>
        <w:tc>
          <w:tcPr>
            <w:tcW w:w="1316" w:type="dxa"/>
            <w:tcBorders>
              <w:top w:val="single" w:sz="4" w:space="0" w:color="auto"/>
              <w:left w:val="single" w:sz="4" w:space="0" w:color="000000"/>
              <w:bottom w:val="thinThickSmallGap" w:sz="12" w:space="0" w:color="auto"/>
              <w:right w:val="single" w:sz="4" w:space="0" w:color="000000"/>
            </w:tcBorders>
            <w:shd w:val="clear" w:color="auto" w:fill="F2F2F2"/>
            <w:vAlign w:val="center"/>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2007</w:t>
            </w:r>
          </w:p>
        </w:tc>
        <w:tc>
          <w:tcPr>
            <w:tcW w:w="1440" w:type="dxa"/>
            <w:tcBorders>
              <w:top w:val="single" w:sz="4" w:space="0" w:color="auto"/>
              <w:left w:val="single" w:sz="4" w:space="0" w:color="000000"/>
              <w:bottom w:val="thinThickSmallGap" w:sz="12" w:space="0" w:color="auto"/>
              <w:right w:val="single" w:sz="4" w:space="0" w:color="000000"/>
            </w:tcBorders>
            <w:shd w:val="clear" w:color="auto" w:fill="F2F2F2"/>
            <w:vAlign w:val="center"/>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2008</w:t>
            </w:r>
          </w:p>
        </w:tc>
        <w:tc>
          <w:tcPr>
            <w:tcW w:w="1440" w:type="dxa"/>
            <w:tcBorders>
              <w:top w:val="single" w:sz="4" w:space="0" w:color="auto"/>
              <w:left w:val="single" w:sz="4" w:space="0" w:color="000000"/>
              <w:bottom w:val="thinThickSmallGap" w:sz="12" w:space="0" w:color="auto"/>
              <w:right w:val="single" w:sz="4" w:space="0" w:color="000000"/>
            </w:tcBorders>
            <w:shd w:val="clear" w:color="auto" w:fill="F2F2F2"/>
            <w:vAlign w:val="center"/>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2009</w:t>
            </w:r>
          </w:p>
        </w:tc>
      </w:tr>
      <w:tr w:rsidR="00387831" w:rsidRPr="00725AB6">
        <w:trPr>
          <w:trHeight w:val="501"/>
        </w:trPr>
        <w:tc>
          <w:tcPr>
            <w:tcW w:w="5272" w:type="dxa"/>
            <w:tcBorders>
              <w:top w:val="thinThickSmallGap" w:sz="12" w:space="0" w:color="auto"/>
              <w:left w:val="single" w:sz="4" w:space="0" w:color="000000"/>
              <w:bottom w:val="single" w:sz="4" w:space="0" w:color="000000"/>
              <w:right w:val="single" w:sz="4" w:space="0" w:color="000000"/>
            </w:tcBorders>
          </w:tcPr>
          <w:p w:rsidR="00387831" w:rsidRPr="00725AB6" w:rsidRDefault="00387831" w:rsidP="00DB4FFF">
            <w:pPr>
              <w:spacing w:after="0" w:line="240" w:lineRule="auto"/>
              <w:rPr>
                <w:rFonts w:ascii="Times New Roman" w:hAnsi="Times New Roman"/>
                <w:noProof/>
                <w:sz w:val="24"/>
                <w:szCs w:val="24"/>
                <w:lang w:eastAsia="ru-RU"/>
              </w:rPr>
            </w:pPr>
            <w:r w:rsidRPr="00725AB6">
              <w:rPr>
                <w:rFonts w:ascii="Times New Roman" w:hAnsi="Times New Roman"/>
                <w:sz w:val="24"/>
                <w:szCs w:val="24"/>
              </w:rPr>
              <w:t>ЗАО Молзавод «Шовгеновский»</w:t>
            </w:r>
          </w:p>
        </w:tc>
        <w:tc>
          <w:tcPr>
            <w:tcW w:w="1316" w:type="dxa"/>
            <w:tcBorders>
              <w:top w:val="thinThickSmallGap" w:sz="12" w:space="0" w:color="auto"/>
              <w:left w:val="single" w:sz="4" w:space="0" w:color="000000"/>
              <w:bottom w:val="single" w:sz="4" w:space="0" w:color="auto"/>
              <w:right w:val="single" w:sz="4" w:space="0" w:color="000000"/>
            </w:tcBorders>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w:t>
            </w:r>
          </w:p>
        </w:tc>
        <w:tc>
          <w:tcPr>
            <w:tcW w:w="1440" w:type="dxa"/>
            <w:tcBorders>
              <w:top w:val="thinThickSmallGap" w:sz="12" w:space="0" w:color="auto"/>
              <w:left w:val="single" w:sz="4" w:space="0" w:color="000000"/>
              <w:bottom w:val="single" w:sz="4" w:space="0" w:color="auto"/>
              <w:right w:val="single" w:sz="4" w:space="0" w:color="000000"/>
            </w:tcBorders>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145</w:t>
            </w:r>
          </w:p>
        </w:tc>
        <w:tc>
          <w:tcPr>
            <w:tcW w:w="1440" w:type="dxa"/>
            <w:tcBorders>
              <w:top w:val="thinThickSmallGap" w:sz="12" w:space="0" w:color="auto"/>
              <w:left w:val="single" w:sz="4" w:space="0" w:color="000000"/>
              <w:bottom w:val="single" w:sz="4" w:space="0" w:color="auto"/>
              <w:right w:val="single" w:sz="4" w:space="0" w:color="000000"/>
            </w:tcBorders>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203</w:t>
            </w:r>
          </w:p>
        </w:tc>
      </w:tr>
      <w:tr w:rsidR="00387831" w:rsidRPr="00725AB6">
        <w:trPr>
          <w:trHeight w:val="563"/>
        </w:trPr>
        <w:tc>
          <w:tcPr>
            <w:tcW w:w="5272" w:type="dxa"/>
            <w:tcBorders>
              <w:top w:val="single" w:sz="4" w:space="0" w:color="000000"/>
              <w:left w:val="single" w:sz="4" w:space="0" w:color="000000"/>
              <w:bottom w:val="single" w:sz="4" w:space="0" w:color="000000"/>
              <w:right w:val="single" w:sz="4" w:space="0" w:color="000000"/>
            </w:tcBorders>
          </w:tcPr>
          <w:p w:rsidR="00387831" w:rsidRPr="00725AB6" w:rsidRDefault="00387831" w:rsidP="00DB4FFF">
            <w:pPr>
              <w:spacing w:after="0" w:line="240" w:lineRule="auto"/>
              <w:rPr>
                <w:rFonts w:ascii="Times New Roman" w:hAnsi="Times New Roman"/>
                <w:noProof/>
                <w:sz w:val="24"/>
                <w:szCs w:val="24"/>
                <w:lang w:eastAsia="ru-RU"/>
              </w:rPr>
            </w:pPr>
            <w:r w:rsidRPr="00725AB6">
              <w:rPr>
                <w:rFonts w:ascii="Times New Roman" w:hAnsi="Times New Roman"/>
                <w:noProof/>
                <w:sz w:val="24"/>
                <w:szCs w:val="24"/>
                <w:lang w:eastAsia="ru-RU"/>
              </w:rPr>
              <w:t>ООО Агрокомплекс «Шовгеновский»</w:t>
            </w:r>
          </w:p>
        </w:tc>
        <w:tc>
          <w:tcPr>
            <w:tcW w:w="1316" w:type="dxa"/>
            <w:tcBorders>
              <w:top w:val="single" w:sz="4" w:space="0" w:color="auto"/>
              <w:left w:val="single" w:sz="4" w:space="0" w:color="000000"/>
              <w:bottom w:val="single" w:sz="4" w:space="0" w:color="auto"/>
              <w:right w:val="single" w:sz="4" w:space="0" w:color="000000"/>
            </w:tcBorders>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15</w:t>
            </w:r>
          </w:p>
        </w:tc>
        <w:tc>
          <w:tcPr>
            <w:tcW w:w="1440" w:type="dxa"/>
            <w:tcBorders>
              <w:top w:val="single" w:sz="4" w:space="0" w:color="auto"/>
              <w:left w:val="single" w:sz="4" w:space="0" w:color="000000"/>
              <w:bottom w:val="single" w:sz="4" w:space="0" w:color="auto"/>
              <w:right w:val="single" w:sz="4" w:space="0" w:color="000000"/>
            </w:tcBorders>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w:t>
            </w:r>
          </w:p>
        </w:tc>
        <w:tc>
          <w:tcPr>
            <w:tcW w:w="1440" w:type="dxa"/>
            <w:tcBorders>
              <w:top w:val="single" w:sz="4" w:space="0" w:color="auto"/>
              <w:left w:val="single" w:sz="4" w:space="0" w:color="000000"/>
              <w:bottom w:val="single" w:sz="4" w:space="0" w:color="auto"/>
              <w:right w:val="single" w:sz="4" w:space="0" w:color="000000"/>
            </w:tcBorders>
          </w:tcPr>
          <w:p w:rsidR="00387831" w:rsidRPr="00725AB6" w:rsidRDefault="00387831" w:rsidP="00DB4FFF">
            <w:pPr>
              <w:spacing w:after="0" w:line="240" w:lineRule="auto"/>
              <w:jc w:val="center"/>
              <w:rPr>
                <w:rFonts w:ascii="Times New Roman" w:hAnsi="Times New Roman"/>
                <w:noProof/>
                <w:sz w:val="24"/>
                <w:szCs w:val="24"/>
                <w:lang w:eastAsia="ru-RU"/>
              </w:rPr>
            </w:pPr>
            <w:r w:rsidRPr="00725AB6">
              <w:rPr>
                <w:rFonts w:ascii="Times New Roman" w:hAnsi="Times New Roman"/>
                <w:noProof/>
                <w:sz w:val="24"/>
                <w:szCs w:val="24"/>
                <w:lang w:eastAsia="ru-RU"/>
              </w:rPr>
              <w:t>40</w:t>
            </w:r>
          </w:p>
        </w:tc>
      </w:tr>
    </w:tbl>
    <w:p w:rsidR="00387831" w:rsidRPr="00F72C4C" w:rsidRDefault="00387831" w:rsidP="00387831">
      <w:pPr>
        <w:pStyle w:val="14"/>
        <w:rPr>
          <w:noProof/>
          <w:sz w:val="28"/>
          <w:szCs w:val="28"/>
        </w:rPr>
      </w:pPr>
    </w:p>
    <w:p w:rsidR="00387831" w:rsidRPr="00725AB6" w:rsidRDefault="00387831" w:rsidP="00387831">
      <w:pPr>
        <w:pStyle w:val="14"/>
      </w:pPr>
      <w:r w:rsidRPr="00725AB6">
        <w:t xml:space="preserve">Общий фонд оплаты труда Хакуринохабльского сельского поселения на сентябрь 2009 года составил более 100 млн. рублей (таблица </w:t>
      </w:r>
      <w:r w:rsidR="00BB7ABF">
        <w:t>6</w:t>
      </w:r>
      <w:r>
        <w:t>.</w:t>
      </w:r>
      <w:r w:rsidRPr="00725AB6">
        <w:t xml:space="preserve">5). </w:t>
      </w:r>
    </w:p>
    <w:p w:rsidR="00387831" w:rsidRPr="00725AB6" w:rsidRDefault="00387831" w:rsidP="00387831">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t xml:space="preserve">Табл. </w:t>
      </w:r>
      <w:r w:rsidR="00BB7ABF">
        <w:rPr>
          <w:rFonts w:ascii="Arial" w:hAnsi="Arial" w:cs="Arial"/>
          <w:b/>
          <w:i/>
          <w:noProof/>
          <w:sz w:val="20"/>
          <w:szCs w:val="20"/>
          <w:lang w:eastAsia="ru-RU"/>
        </w:rPr>
        <w:t>6</w:t>
      </w:r>
      <w:r>
        <w:rPr>
          <w:rFonts w:ascii="Arial" w:hAnsi="Arial" w:cs="Arial"/>
          <w:b/>
          <w:i/>
          <w:noProof/>
          <w:sz w:val="20"/>
          <w:szCs w:val="20"/>
          <w:lang w:eastAsia="ru-RU"/>
        </w:rPr>
        <w:t>.</w:t>
      </w:r>
      <w:r w:rsidRPr="00725AB6">
        <w:rPr>
          <w:rFonts w:ascii="Arial" w:hAnsi="Arial" w:cs="Arial"/>
          <w:b/>
          <w:i/>
          <w:noProof/>
          <w:sz w:val="20"/>
          <w:szCs w:val="20"/>
          <w:lang w:eastAsia="ru-RU"/>
        </w:rPr>
        <w:t>5</w:t>
      </w:r>
    </w:p>
    <w:p w:rsidR="00387831" w:rsidRPr="00725AB6" w:rsidRDefault="00387831" w:rsidP="00387831">
      <w:pPr>
        <w:spacing w:after="0" w:line="240" w:lineRule="auto"/>
        <w:jc w:val="right"/>
        <w:rPr>
          <w:rFonts w:ascii="Arial" w:hAnsi="Arial" w:cs="Arial"/>
          <w:b/>
          <w:i/>
          <w:noProof/>
          <w:sz w:val="20"/>
          <w:szCs w:val="20"/>
          <w:lang w:eastAsia="ru-RU"/>
        </w:rPr>
      </w:pPr>
      <w:r w:rsidRPr="00725AB6">
        <w:rPr>
          <w:rFonts w:ascii="Arial" w:hAnsi="Arial" w:cs="Arial"/>
          <w:b/>
          <w:i/>
          <w:noProof/>
          <w:sz w:val="20"/>
          <w:szCs w:val="20"/>
          <w:lang w:eastAsia="ru-RU"/>
        </w:rPr>
        <w:lastRenderedPageBreak/>
        <w:t>Фонд оплаты труда работников организаций Хакуринохабльского сельского поселения (на сентябрь 2009 года)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473"/>
        <w:gridCol w:w="1555"/>
        <w:gridCol w:w="1440"/>
      </w:tblGrid>
      <w:tr w:rsidR="00387831" w:rsidRPr="00725AB6">
        <w:trPr>
          <w:trHeight w:val="411"/>
        </w:trPr>
        <w:tc>
          <w:tcPr>
            <w:tcW w:w="6473" w:type="dxa"/>
            <w:tcBorders>
              <w:top w:val="single" w:sz="4" w:space="0" w:color="auto"/>
              <w:left w:val="single" w:sz="4" w:space="0" w:color="auto"/>
              <w:bottom w:val="thinThickSmallGap" w:sz="12" w:space="0" w:color="auto"/>
              <w:right w:val="single" w:sz="4" w:space="0" w:color="auto"/>
            </w:tcBorders>
            <w:shd w:val="clear" w:color="auto" w:fill="F2F2F2"/>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Отрасль</w:t>
            </w:r>
          </w:p>
        </w:tc>
        <w:tc>
          <w:tcPr>
            <w:tcW w:w="1555" w:type="dxa"/>
            <w:tcBorders>
              <w:top w:val="single" w:sz="4" w:space="0" w:color="auto"/>
              <w:left w:val="single" w:sz="4" w:space="0" w:color="auto"/>
              <w:bottom w:val="thinThickSmallGap" w:sz="12" w:space="0" w:color="auto"/>
              <w:right w:val="single" w:sz="4" w:space="0" w:color="auto"/>
            </w:tcBorders>
            <w:shd w:val="clear" w:color="auto" w:fill="F2F2F2"/>
            <w:noWrap/>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 xml:space="preserve">Фонд оплаты труда, </w:t>
            </w:r>
          </w:p>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тыс. руб.</w:t>
            </w:r>
          </w:p>
        </w:tc>
        <w:tc>
          <w:tcPr>
            <w:tcW w:w="1440" w:type="dxa"/>
            <w:tcBorders>
              <w:top w:val="single" w:sz="4" w:space="0" w:color="auto"/>
              <w:left w:val="single" w:sz="4" w:space="0" w:color="auto"/>
              <w:bottom w:val="thinThickSmallGap" w:sz="12" w:space="0" w:color="auto"/>
              <w:right w:val="single" w:sz="4" w:space="0" w:color="auto"/>
            </w:tcBorders>
            <w:shd w:val="clear" w:color="auto" w:fill="F2F2F2"/>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Удельный вес,%</w:t>
            </w:r>
          </w:p>
        </w:tc>
      </w:tr>
      <w:tr w:rsidR="00387831" w:rsidRPr="00725AB6">
        <w:trPr>
          <w:trHeight w:val="411"/>
        </w:trPr>
        <w:tc>
          <w:tcPr>
            <w:tcW w:w="6473" w:type="dxa"/>
            <w:tcBorders>
              <w:top w:val="thinThickSmallGap" w:sz="12"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Обрабатывающие производства</w:t>
            </w:r>
          </w:p>
        </w:tc>
        <w:tc>
          <w:tcPr>
            <w:tcW w:w="1555" w:type="dxa"/>
            <w:tcBorders>
              <w:top w:val="thinThickSmallGap" w:sz="12" w:space="0" w:color="auto"/>
              <w:left w:val="single" w:sz="4" w:space="0" w:color="auto"/>
              <w:bottom w:val="single" w:sz="4" w:space="0" w:color="auto"/>
              <w:right w:val="single" w:sz="4" w:space="0" w:color="auto"/>
            </w:tcBorders>
            <w:shd w:val="clear" w:color="auto" w:fill="FFFFFF"/>
            <w:noWrap/>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13201.2</w:t>
            </w:r>
          </w:p>
        </w:tc>
        <w:tc>
          <w:tcPr>
            <w:tcW w:w="1440" w:type="dxa"/>
            <w:tcBorders>
              <w:top w:val="thinThickSmallGap" w:sz="12"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13,1</w:t>
            </w:r>
          </w:p>
        </w:tc>
      </w:tr>
      <w:tr w:rsidR="00387831" w:rsidRPr="00725AB6">
        <w:trPr>
          <w:trHeight w:val="464"/>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Производство и распределение электроэнергии, газа и воды</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4374.2</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4,5</w:t>
            </w:r>
          </w:p>
        </w:tc>
      </w:tr>
      <w:tr w:rsidR="00387831" w:rsidRPr="00725AB6">
        <w:trPr>
          <w:trHeight w:val="927"/>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Оптовая и розничная торговля; ремонт автотранспортных средств, мотоциклов, бытовых изделий и предметов личного пользования</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167.7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0,2</w:t>
            </w:r>
          </w:p>
        </w:tc>
      </w:tr>
      <w:tr w:rsidR="00387831" w:rsidRPr="00725AB6">
        <w:trPr>
          <w:trHeight w:val="698"/>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Операции с недвижимым имуществом, аренда и предоставление услуг</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1927.3</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1,9</w:t>
            </w:r>
          </w:p>
        </w:tc>
      </w:tr>
      <w:tr w:rsidR="00387831" w:rsidRPr="00725AB6">
        <w:trPr>
          <w:trHeight w:val="709"/>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Государственное управление и обеспечение военной безопасности; социальное страхование</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22257.1</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22,3</w:t>
            </w:r>
          </w:p>
        </w:tc>
      </w:tr>
      <w:tr w:rsidR="00387831" w:rsidRPr="00725AB6">
        <w:trPr>
          <w:trHeight w:val="329"/>
        </w:trPr>
        <w:tc>
          <w:tcPr>
            <w:tcW w:w="6473"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387831" w:rsidRPr="00725AB6" w:rsidRDefault="00387831" w:rsidP="00DB4FFF">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Образование</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17074.4</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17,1</w:t>
            </w:r>
          </w:p>
        </w:tc>
      </w:tr>
      <w:tr w:rsidR="00387831" w:rsidRPr="00725AB6">
        <w:trPr>
          <w:trHeight w:val="356"/>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Здравоохранение и предоставление социальных услуг</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33499.7</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33,4</w:t>
            </w:r>
          </w:p>
        </w:tc>
      </w:tr>
      <w:tr w:rsidR="00387831" w:rsidRPr="00725AB6">
        <w:trPr>
          <w:trHeight w:val="559"/>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rPr>
                <w:rFonts w:ascii="Times New Roman" w:hAnsi="Times New Roman"/>
                <w:color w:val="000000"/>
                <w:sz w:val="24"/>
                <w:szCs w:val="24"/>
                <w:lang w:eastAsia="ru-RU"/>
              </w:rPr>
            </w:pPr>
            <w:r w:rsidRPr="00725AB6">
              <w:rPr>
                <w:rFonts w:ascii="Times New Roman" w:hAnsi="Times New Roman"/>
                <w:color w:val="000000"/>
                <w:sz w:val="24"/>
                <w:szCs w:val="24"/>
                <w:lang w:eastAsia="ru-RU"/>
              </w:rPr>
              <w:t>Предоставление прочих коммунальных, социальных и персональных услуг</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7522.5</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jc w:val="center"/>
              <w:rPr>
                <w:rFonts w:ascii="Times New Roman" w:hAnsi="Times New Roman"/>
                <w:color w:val="000000"/>
                <w:sz w:val="24"/>
                <w:szCs w:val="24"/>
                <w:lang w:eastAsia="ru-RU"/>
              </w:rPr>
            </w:pPr>
            <w:r w:rsidRPr="00725AB6">
              <w:rPr>
                <w:rFonts w:ascii="Times New Roman" w:hAnsi="Times New Roman"/>
                <w:color w:val="000000"/>
                <w:sz w:val="24"/>
                <w:szCs w:val="24"/>
                <w:lang w:eastAsia="ru-RU"/>
              </w:rPr>
              <w:t>7,5</w:t>
            </w:r>
          </w:p>
        </w:tc>
      </w:tr>
      <w:tr w:rsidR="00387831" w:rsidRPr="00725AB6">
        <w:trPr>
          <w:trHeight w:val="339"/>
        </w:trPr>
        <w:tc>
          <w:tcPr>
            <w:tcW w:w="6473"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rPr>
                <w:rFonts w:ascii="Times New Roman" w:hAnsi="Times New Roman"/>
                <w:b/>
                <w:color w:val="000000"/>
                <w:sz w:val="24"/>
                <w:szCs w:val="24"/>
                <w:lang w:eastAsia="ru-RU"/>
              </w:rPr>
            </w:pPr>
            <w:r w:rsidRPr="00725AB6">
              <w:rPr>
                <w:rFonts w:ascii="Times New Roman" w:hAnsi="Times New Roman"/>
                <w:b/>
                <w:color w:val="000000"/>
                <w:sz w:val="24"/>
                <w:szCs w:val="24"/>
                <w:lang w:eastAsia="ru-RU"/>
              </w:rPr>
              <w:t>Всего</w:t>
            </w:r>
          </w:p>
        </w:tc>
        <w:tc>
          <w:tcPr>
            <w:tcW w:w="1555"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387831" w:rsidRPr="00725AB6" w:rsidRDefault="00387831" w:rsidP="00DB4FFF">
            <w:pPr>
              <w:spacing w:after="0" w:line="240" w:lineRule="auto"/>
              <w:jc w:val="center"/>
              <w:rPr>
                <w:rFonts w:ascii="Times New Roman" w:hAnsi="Times New Roman"/>
                <w:b/>
                <w:color w:val="000000"/>
                <w:sz w:val="24"/>
                <w:szCs w:val="24"/>
                <w:lang w:eastAsia="ru-RU"/>
              </w:rPr>
            </w:pPr>
            <w:r w:rsidRPr="00725AB6">
              <w:rPr>
                <w:rFonts w:ascii="Times New Roman" w:hAnsi="Times New Roman"/>
                <w:b/>
                <w:color w:val="000000"/>
                <w:sz w:val="24"/>
                <w:szCs w:val="24"/>
                <w:lang w:eastAsia="ru-RU"/>
              </w:rPr>
              <w:t>100024.1</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387831" w:rsidRPr="00725AB6" w:rsidRDefault="00387831" w:rsidP="00DB4FFF">
            <w:pPr>
              <w:spacing w:after="0" w:line="240" w:lineRule="auto"/>
              <w:jc w:val="center"/>
              <w:rPr>
                <w:rFonts w:ascii="Times New Roman" w:hAnsi="Times New Roman"/>
                <w:b/>
                <w:color w:val="000000"/>
                <w:sz w:val="24"/>
                <w:szCs w:val="24"/>
                <w:lang w:eastAsia="ru-RU"/>
              </w:rPr>
            </w:pPr>
            <w:r w:rsidRPr="00725AB6">
              <w:rPr>
                <w:rFonts w:ascii="Times New Roman" w:hAnsi="Times New Roman"/>
                <w:b/>
                <w:color w:val="000000"/>
                <w:sz w:val="24"/>
                <w:szCs w:val="24"/>
                <w:lang w:eastAsia="ru-RU"/>
              </w:rPr>
              <w:t>100,0</w:t>
            </w:r>
          </w:p>
        </w:tc>
      </w:tr>
    </w:tbl>
    <w:p w:rsidR="00387831" w:rsidRDefault="00387831" w:rsidP="00387831">
      <w:pPr>
        <w:pStyle w:val="14"/>
        <w:rPr>
          <w:noProof/>
          <w:sz w:val="28"/>
          <w:szCs w:val="28"/>
        </w:rPr>
      </w:pPr>
    </w:p>
    <w:p w:rsidR="00387831" w:rsidRPr="00087237" w:rsidRDefault="00387831" w:rsidP="00387831">
      <w:pPr>
        <w:pStyle w:val="14"/>
      </w:pPr>
      <w:r w:rsidRPr="00087237">
        <w:rPr>
          <w:noProof/>
        </w:rPr>
        <w:t xml:space="preserve">Наибольший объем фонда оплаты труда формируется в сфере </w:t>
      </w:r>
      <w:r>
        <w:rPr>
          <w:noProof/>
        </w:rPr>
        <w:t>з</w:t>
      </w:r>
      <w:r w:rsidRPr="00087237">
        <w:rPr>
          <w:color w:val="000000"/>
        </w:rPr>
        <w:t>дравоохранени</w:t>
      </w:r>
      <w:r>
        <w:rPr>
          <w:color w:val="000000"/>
        </w:rPr>
        <w:t>я</w:t>
      </w:r>
      <w:r w:rsidRPr="00087237">
        <w:rPr>
          <w:color w:val="000000"/>
        </w:rPr>
        <w:t xml:space="preserve"> и </w:t>
      </w:r>
      <w:r w:rsidRPr="00802C1D">
        <w:rPr>
          <w:color w:val="000000"/>
        </w:rPr>
        <w:t>предоставления социальных услуг</w:t>
      </w:r>
      <w:r w:rsidRPr="00802C1D">
        <w:rPr>
          <w:noProof/>
        </w:rPr>
        <w:t xml:space="preserve"> и составляет 33499</w:t>
      </w:r>
      <w:r>
        <w:rPr>
          <w:noProof/>
        </w:rPr>
        <w:t>.</w:t>
      </w:r>
      <w:r w:rsidRPr="00802C1D">
        <w:rPr>
          <w:noProof/>
        </w:rPr>
        <w:t>7 тыс. руб. или 33</w:t>
      </w:r>
      <w:r>
        <w:rPr>
          <w:noProof/>
        </w:rPr>
        <w:t>.</w:t>
      </w:r>
      <w:r w:rsidRPr="00802C1D">
        <w:rPr>
          <w:noProof/>
        </w:rPr>
        <w:t>4 %.</w:t>
      </w:r>
      <w:r>
        <w:rPr>
          <w:b/>
          <w:noProof/>
        </w:rPr>
        <w:t xml:space="preserve"> </w:t>
      </w:r>
      <w:r w:rsidRPr="00802C1D">
        <w:rPr>
          <w:noProof/>
        </w:rPr>
        <w:t>Значительная доля</w:t>
      </w:r>
      <w:r>
        <w:rPr>
          <w:b/>
          <w:noProof/>
        </w:rPr>
        <w:t xml:space="preserve"> </w:t>
      </w:r>
      <w:r w:rsidRPr="00087237">
        <w:rPr>
          <w:noProof/>
        </w:rPr>
        <w:t xml:space="preserve">фонда оплаты труда </w:t>
      </w:r>
      <w:r>
        <w:rPr>
          <w:noProof/>
        </w:rPr>
        <w:t xml:space="preserve">приходится на </w:t>
      </w:r>
      <w:r w:rsidRPr="00802C1D">
        <w:rPr>
          <w:noProof/>
        </w:rPr>
        <w:t>г</w:t>
      </w:r>
      <w:r w:rsidRPr="00802C1D">
        <w:rPr>
          <w:color w:val="000000"/>
        </w:rPr>
        <w:t>осударственное управление и обеспечение военной безопасности; социальное страхование</w:t>
      </w:r>
      <w:r w:rsidRPr="000E6F6A">
        <w:rPr>
          <w:b/>
          <w:noProof/>
        </w:rPr>
        <w:t xml:space="preserve"> </w:t>
      </w:r>
      <w:r>
        <w:rPr>
          <w:b/>
          <w:noProof/>
        </w:rPr>
        <w:t xml:space="preserve">– </w:t>
      </w:r>
      <w:r w:rsidRPr="00802C1D">
        <w:rPr>
          <w:noProof/>
        </w:rPr>
        <w:t>22</w:t>
      </w:r>
      <w:r>
        <w:rPr>
          <w:noProof/>
        </w:rPr>
        <w:t>.</w:t>
      </w:r>
      <w:r w:rsidRPr="00802C1D">
        <w:rPr>
          <w:noProof/>
        </w:rPr>
        <w:t>3 %</w:t>
      </w:r>
      <w:r>
        <w:rPr>
          <w:noProof/>
        </w:rPr>
        <w:t xml:space="preserve"> и составил 22257.1 тыс. руб</w:t>
      </w:r>
      <w:r w:rsidRPr="00802C1D">
        <w:rPr>
          <w:noProof/>
        </w:rPr>
        <w:t>.</w:t>
      </w:r>
      <w:r>
        <w:rPr>
          <w:noProof/>
        </w:rPr>
        <w:t>; на сферу образования – 17074.4 тыс. руб. или 17.1 %.</w:t>
      </w:r>
      <w:r>
        <w:rPr>
          <w:b/>
          <w:noProof/>
        </w:rPr>
        <w:t xml:space="preserve"> </w:t>
      </w:r>
      <w:r w:rsidRPr="00782A33">
        <w:rPr>
          <w:noProof/>
        </w:rPr>
        <w:t>Фонд оплаты</w:t>
      </w:r>
      <w:r>
        <w:rPr>
          <w:noProof/>
        </w:rPr>
        <w:t xml:space="preserve"> </w:t>
      </w:r>
      <w:r w:rsidRPr="00782A33">
        <w:rPr>
          <w:noProof/>
        </w:rPr>
        <w:t>труда на обрабатывающих производств</w:t>
      </w:r>
      <w:r>
        <w:rPr>
          <w:noProof/>
        </w:rPr>
        <w:t>ах</w:t>
      </w:r>
      <w:r w:rsidRPr="00782A33">
        <w:rPr>
          <w:noProof/>
        </w:rPr>
        <w:t xml:space="preserve"> составил 13201</w:t>
      </w:r>
      <w:r>
        <w:rPr>
          <w:noProof/>
        </w:rPr>
        <w:t>.</w:t>
      </w:r>
      <w:r w:rsidRPr="00782A33">
        <w:rPr>
          <w:noProof/>
        </w:rPr>
        <w:t>2 тыс. руб. или</w:t>
      </w:r>
      <w:r>
        <w:rPr>
          <w:b/>
          <w:noProof/>
        </w:rPr>
        <w:t xml:space="preserve"> </w:t>
      </w:r>
      <w:r>
        <w:rPr>
          <w:noProof/>
        </w:rPr>
        <w:t xml:space="preserve">13.1 </w:t>
      </w:r>
      <w:r w:rsidRPr="00087237">
        <w:rPr>
          <w:noProof/>
        </w:rPr>
        <w:t>% от общего фонда поселения.</w:t>
      </w:r>
    </w:p>
    <w:p w:rsidR="005B330E" w:rsidRPr="009643B2" w:rsidRDefault="00387831" w:rsidP="00387831">
      <w:pPr>
        <w:pStyle w:val="14"/>
      </w:pPr>
      <w:r w:rsidRPr="00087237">
        <w:t>Основными рычагами воздействия для решения вопросов трудоустройства и занятости населения являются: создание нормального инвестиционного климата, привлечение инвесторов для развития предприятий всех форм</w:t>
      </w:r>
    </w:p>
    <w:p w:rsidR="00C62C6C" w:rsidRDefault="00C62C6C" w:rsidP="00506B62">
      <w:pPr>
        <w:pStyle w:val="14"/>
        <w:rPr>
          <w:sz w:val="28"/>
          <w:szCs w:val="28"/>
          <w:lang w:eastAsia="ar-SA"/>
        </w:rPr>
      </w:pPr>
    </w:p>
    <w:p w:rsidR="00307F77" w:rsidRDefault="00307F77" w:rsidP="00307F77">
      <w:pPr>
        <w:pStyle w:val="5"/>
        <w:rPr>
          <w:lang w:eastAsia="ar-SA"/>
        </w:rPr>
      </w:pPr>
      <w:bookmarkStart w:id="71" w:name="_Toc265506879"/>
      <w:r>
        <w:rPr>
          <w:lang w:eastAsia="ar-SA"/>
        </w:rPr>
        <w:t>Промышленность</w:t>
      </w:r>
      <w:bookmarkEnd w:id="71"/>
    </w:p>
    <w:p w:rsidR="00307F77" w:rsidRDefault="00307F77" w:rsidP="00506B62">
      <w:pPr>
        <w:pStyle w:val="14"/>
        <w:rPr>
          <w:sz w:val="28"/>
          <w:szCs w:val="28"/>
          <w:lang w:eastAsia="ar-SA"/>
        </w:rPr>
      </w:pPr>
    </w:p>
    <w:p w:rsidR="00387831" w:rsidRPr="00AA35C8" w:rsidRDefault="00387831" w:rsidP="00387831">
      <w:pPr>
        <w:pStyle w:val="14"/>
      </w:pPr>
      <w:r w:rsidRPr="00AA35C8">
        <w:t>Определенную роль в экономической жизни поселения играет промышленность. Реализация государственной политики, направленной на развитие промышленного комплекса, имеет ключевое значение для социально-экономического развития территории.</w:t>
      </w:r>
    </w:p>
    <w:p w:rsidR="00387831" w:rsidRPr="00AA35C8" w:rsidRDefault="00387831" w:rsidP="00387831">
      <w:pPr>
        <w:pStyle w:val="14"/>
      </w:pPr>
      <w:r w:rsidRPr="00AA35C8">
        <w:t xml:space="preserve">В поселении сложилась устойчивая отраслевая структура промышленного производства с полным доминированием пищевой промышленности, которая производит более 80% объемов промышленного производства и продолжает укреплять свои позиции. Основные промышленные мощности Шовгеновского района сконцентрированы в а.Хакуринохабль, на территории которого </w:t>
      </w:r>
      <w:r w:rsidRPr="00AA35C8">
        <w:lastRenderedPageBreak/>
        <w:t>расположено два промышленных предприятия: ЗАО «Молзавод «Шовгеновский», АБЗ ГУП РА «Шовгеновский ДРСУ».</w:t>
      </w:r>
    </w:p>
    <w:p w:rsidR="00387831" w:rsidRPr="00AA35C8" w:rsidRDefault="00387831" w:rsidP="00387831">
      <w:pPr>
        <w:pStyle w:val="14"/>
      </w:pPr>
      <w:r w:rsidRPr="00AA35C8">
        <w:t>В 2005 году ЗАО «Молзавод «Шовгеновский» выкупил мощности ОАО «Молзавод «Шовгеновский». Был произведен ремонт зданий и модернизация оборудования, получены соответствующие сертификаты на производство молочной продукции.</w:t>
      </w:r>
    </w:p>
    <w:p w:rsidR="00387831" w:rsidRPr="00AA35C8" w:rsidRDefault="00387831" w:rsidP="00387831">
      <w:pPr>
        <w:pStyle w:val="14"/>
        <w:rPr>
          <w:szCs w:val="28"/>
        </w:rPr>
      </w:pPr>
      <w:r w:rsidRPr="00AA35C8">
        <w:rPr>
          <w:szCs w:val="28"/>
        </w:rPr>
        <w:t xml:space="preserve">В настоящее время ЗАО «Молзавод «Шовгеновский» один из ведущих производителей сыров на Юге России. В ассортимент его продукции входит более 20 наименований: масло «Крестьянское» фасованное, масло «Крестьянское» весовое, масло Топленое фасованное, сыр «Адыгейский» свежий, сыр «Адыгейский» копченый, сыр «Сулугуни» свежий, сыр «Сулугуни» копченый, сыр «Плетенка» свежий, сыр «Плетенка» копченый, сыр «Балыковый», сыр «Балыковый» кусочки, сыр «Спагетти» свежий, сыр «Спагетти» копченый, сыр «Коса» свежий, сыр «Коса» копченый, сыр «Чечил» свежий, сыр «Чечил» копченый. Производится мелкая фасовка и вакуумная упаковка продукции. </w:t>
      </w:r>
    </w:p>
    <w:p w:rsidR="00387831" w:rsidRPr="00AA35C8" w:rsidRDefault="00387831" w:rsidP="00387831">
      <w:pPr>
        <w:pStyle w:val="14"/>
        <w:rPr>
          <w:szCs w:val="28"/>
        </w:rPr>
      </w:pPr>
      <w:r w:rsidRPr="00AA35C8">
        <w:rPr>
          <w:szCs w:val="28"/>
        </w:rPr>
        <w:t>За последнее время заключены договора с крупными торговыми сетями России, имеющими свыше 300 магазинов в крупных городах: «Нева Маркет», «Дикси-Логистик», «АШАН», «Инвестпроект», «Интерком», «Алтайские сыры» и др.</w:t>
      </w:r>
    </w:p>
    <w:p w:rsidR="00387831" w:rsidRPr="00AA35C8" w:rsidRDefault="00387831" w:rsidP="00387831">
      <w:pPr>
        <w:pStyle w:val="14"/>
      </w:pPr>
      <w:r w:rsidRPr="00AA35C8">
        <w:t>ЗАО «Молзавод «Шовгеновский» участвовал во многих выставках и конкурсах. Золотая медаль и диплом первой степени на выставке «Продэкспо», Золотая медаль на выставке «Золотая осень-2009», дипломы Президента и Кабинета Министров Республики Адыгея за лучшие показатели в производстве молочной продукции. В 2007 и 2009 годах он стал лауреатом программы «100 лучших товаров России». Этого звания он был удостоин в 2007 году за сыр «Адыгейский» мягкий и сыр «Адыгейский» копченый, а в 2009 году - за сыр рассольный «Сулугуни», сыры «Чечил»,</w:t>
      </w:r>
      <w:r>
        <w:t xml:space="preserve"> </w:t>
      </w:r>
      <w:r w:rsidRPr="00AA35C8">
        <w:t>«Балыковый» копченый, «Адыгейский» мягкий и «Адыгейский» полутвердый копченый. В 2008 году ЗАО «Молзавод «Шовгеновский» стал дипломантом программы «100 лучших товаров России».</w:t>
      </w:r>
    </w:p>
    <w:p w:rsidR="00387831" w:rsidRPr="00AA35C8" w:rsidRDefault="00387831" w:rsidP="00387831">
      <w:pPr>
        <w:pStyle w:val="14"/>
      </w:pPr>
      <w:r w:rsidRPr="00AA35C8">
        <w:t>Предприятие имеет значительные возможности расширения производства. Перерабатываемая заводом продукция завозится из соседних районов Краснодарского края, что не способствует повышению рентабельности производства и снижению себестоимости выпускаемой продукции. В этих целях Агрокомплексом «Шовгеновский», в состав которого входит ЗАО «Молзавод «Шовгеновский», принимаются действенные меры по созданию дойного стада и развитию животноводства.</w:t>
      </w:r>
    </w:p>
    <w:p w:rsidR="00387831" w:rsidRPr="00AA35C8" w:rsidRDefault="00387831" w:rsidP="00387831">
      <w:pPr>
        <w:pStyle w:val="14"/>
      </w:pPr>
      <w:r w:rsidRPr="00AA35C8">
        <w:t xml:space="preserve">Благодаря имеющимся ресурсам промышленность строительных материалов может стать еще одной отраслью специализации Хакуринохабльского сельского поселения. На сегодня эта отрасль представлена АБЗ ГУП РА «Шовгеновский ДРСУ». В 2007 году предприятием произведено 21.2 тыс. кубических метров гравийно-песчаной смеси и щебня, 11415.0 тонн асфальта на сумму 11139.8 тыс. рублей. По состоянию на конец 2009 года, объемы производства предприятия составляют около 10% от объемов промышленного производства сельского поселения. </w:t>
      </w:r>
    </w:p>
    <w:p w:rsidR="00387831" w:rsidRDefault="00387831" w:rsidP="00387831">
      <w:pPr>
        <w:pStyle w:val="14"/>
        <w:rPr>
          <w:sz w:val="28"/>
          <w:szCs w:val="28"/>
          <w:lang w:eastAsia="ar-SA"/>
        </w:rPr>
      </w:pPr>
      <w:r w:rsidRPr="00AA35C8">
        <w:t xml:space="preserve">На территории аула Хакуринохабль планируется возобновить работу пищекомбината. В 2009 году администрацией сельского поселения проведена </w:t>
      </w:r>
      <w:r w:rsidRPr="00AA35C8">
        <w:lastRenderedPageBreak/>
        <w:t>работа по привлечению инвесторов, ведётся оформление соответствующих документов. Восстановление работы данного предприятия позволит укрепить экономическую</w:t>
      </w:r>
      <w:r w:rsidRPr="000268D4">
        <w:t xml:space="preserve"> ситуацию в поселении и создать дополнительные рабочие места.</w:t>
      </w:r>
    </w:p>
    <w:p w:rsidR="00307F77" w:rsidRDefault="00307F77" w:rsidP="00307F77">
      <w:pPr>
        <w:pStyle w:val="14"/>
      </w:pPr>
      <w:r>
        <w:t xml:space="preserve">Основные промышленные мощности </w:t>
      </w:r>
      <w:r w:rsidRPr="002B20A5">
        <w:t xml:space="preserve">сконцентрированы в </w:t>
      </w:r>
      <w:r>
        <w:t>а.Хакуринохабль.</w:t>
      </w:r>
    </w:p>
    <w:p w:rsidR="00307F77" w:rsidRDefault="00307F77" w:rsidP="00307F77">
      <w:pPr>
        <w:pStyle w:val="14"/>
        <w:rPr>
          <w:sz w:val="28"/>
          <w:szCs w:val="28"/>
          <w:lang w:eastAsia="ar-SA"/>
        </w:rPr>
      </w:pPr>
    </w:p>
    <w:p w:rsidR="00307F77" w:rsidRDefault="00307F77" w:rsidP="00307F77">
      <w:pPr>
        <w:pStyle w:val="5"/>
        <w:ind w:left="0"/>
        <w:rPr>
          <w:lang w:eastAsia="ar-SA"/>
        </w:rPr>
      </w:pPr>
      <w:bookmarkStart w:id="72" w:name="_Toc265506880"/>
      <w:r>
        <w:rPr>
          <w:lang w:eastAsia="ar-SA"/>
        </w:rPr>
        <w:t>Сельское хозяйство</w:t>
      </w:r>
      <w:bookmarkEnd w:id="72"/>
    </w:p>
    <w:p w:rsidR="00307F77" w:rsidRPr="00307F77" w:rsidRDefault="00307F77" w:rsidP="00307F77">
      <w:pPr>
        <w:spacing w:after="0" w:line="240" w:lineRule="auto"/>
        <w:rPr>
          <w:lang w:eastAsia="ar-SA"/>
        </w:rPr>
      </w:pPr>
    </w:p>
    <w:p w:rsidR="000F4B8A" w:rsidRPr="00791385" w:rsidRDefault="000F4B8A" w:rsidP="000F4B8A">
      <w:pPr>
        <w:pStyle w:val="14"/>
        <w:rPr>
          <w:szCs w:val="28"/>
        </w:rPr>
      </w:pPr>
      <w:r w:rsidRPr="00791385">
        <w:rPr>
          <w:szCs w:val="28"/>
        </w:rPr>
        <w:t>Адыгея традиционно является аграрным регионом, где с</w:t>
      </w:r>
      <w:r>
        <w:rPr>
          <w:szCs w:val="28"/>
        </w:rPr>
        <w:t>ельское население составляет 47</w:t>
      </w:r>
      <w:r w:rsidRPr="00791385">
        <w:rPr>
          <w:szCs w:val="28"/>
        </w:rPr>
        <w:t>% ее жителей. Развитие сельского хозяйства рассматривается руководством республики как приоритетное направление социально-экономического развития региона. В настоящее время в Адыгее реализуются такие федеральные целевые программы (ФЦП), как:</w:t>
      </w:r>
    </w:p>
    <w:p w:rsidR="000F4B8A" w:rsidRPr="00791385" w:rsidRDefault="000F4B8A" w:rsidP="000F4B8A">
      <w:pPr>
        <w:pStyle w:val="14"/>
        <w:rPr>
          <w:szCs w:val="28"/>
        </w:rPr>
      </w:pPr>
      <w:r>
        <w:rPr>
          <w:szCs w:val="28"/>
        </w:rPr>
        <w:t xml:space="preserve">- </w:t>
      </w:r>
      <w:r w:rsidRPr="00791385">
        <w:rPr>
          <w:szCs w:val="28"/>
        </w:rPr>
        <w:t>ФЦП "Юг России (2008-2012 годы)", утвержденная постановлением Правительства Российской Федерации от 14 января 2008 года N 10 "О федеральной целевой программе "Юг России (2008-2012 годы)" (с последующими изменениями);</w:t>
      </w:r>
    </w:p>
    <w:p w:rsidR="000F4B8A" w:rsidRPr="00791385" w:rsidRDefault="000F4B8A" w:rsidP="000F4B8A">
      <w:pPr>
        <w:pStyle w:val="14"/>
        <w:rPr>
          <w:szCs w:val="28"/>
        </w:rPr>
      </w:pPr>
      <w:r>
        <w:rPr>
          <w:szCs w:val="28"/>
        </w:rPr>
        <w:t xml:space="preserve">- </w:t>
      </w:r>
      <w:r w:rsidRPr="00791385">
        <w:rPr>
          <w:szCs w:val="28"/>
        </w:rPr>
        <w:t xml:space="preserve">ФЦП </w:t>
      </w:r>
      <w:r w:rsidRPr="00791385">
        <w:rPr>
          <w:rStyle w:val="aff3"/>
          <w:i w:val="0"/>
          <w:iCs w:val="0"/>
          <w:szCs w:val="28"/>
        </w:rPr>
        <w:t>"Социальное развитие села до 2012 года",</w:t>
      </w:r>
      <w:r w:rsidRPr="00791385">
        <w:rPr>
          <w:szCs w:val="28"/>
        </w:rPr>
        <w:t xml:space="preserve"> утвержденная постановлением Правительства Российской Федерации от 3 декабря 2002 года N 858 "О федеральной целевой программе "Социальное развитие села до 2012 года" (с последующими изменениями);</w:t>
      </w:r>
    </w:p>
    <w:p w:rsidR="000F4B8A" w:rsidRDefault="000F4B8A" w:rsidP="000F4B8A">
      <w:pPr>
        <w:pStyle w:val="14"/>
        <w:rPr>
          <w:color w:val="330000"/>
          <w:sz w:val="28"/>
          <w:szCs w:val="28"/>
        </w:rPr>
      </w:pPr>
      <w:r w:rsidRPr="00791385">
        <w:rPr>
          <w:szCs w:val="28"/>
        </w:rPr>
        <w:t xml:space="preserve">- ФЦП </w:t>
      </w:r>
      <w:r w:rsidRPr="00791385">
        <w:rPr>
          <w:rStyle w:val="aff3"/>
          <w:i w:val="0"/>
          <w:iCs w:val="0"/>
          <w:szCs w:val="28"/>
        </w:rPr>
        <w:t>«Сохранение и восстановление плодородия почв земель сельскохозяйственного назначения и агроландшафтов как национального достояния России на 2006 - 2010 годы»,</w:t>
      </w:r>
      <w:r w:rsidRPr="00791385">
        <w:rPr>
          <w:szCs w:val="28"/>
        </w:rPr>
        <w:t xml:space="preserve"> утвержденная постановлением Правительства Российской Федерации от 22 февраля 2006 года.</w:t>
      </w:r>
      <w:r w:rsidRPr="00B73491">
        <w:rPr>
          <w:color w:val="330000"/>
          <w:sz w:val="28"/>
          <w:szCs w:val="28"/>
        </w:rPr>
        <w:t> </w:t>
      </w:r>
    </w:p>
    <w:p w:rsidR="000F4B8A" w:rsidRPr="00791385" w:rsidRDefault="000F4B8A" w:rsidP="000F4B8A">
      <w:pPr>
        <w:pStyle w:val="14"/>
      </w:pPr>
      <w:r w:rsidRPr="00791385">
        <w:t xml:space="preserve">В целях реализации Федерального закона </w:t>
      </w:r>
      <w:r w:rsidRPr="00791385">
        <w:rPr>
          <w:rStyle w:val="aff3"/>
          <w:i w:val="0"/>
          <w:iCs w:val="0"/>
          <w:szCs w:val="28"/>
        </w:rPr>
        <w:t>«О развитии сельского хозяйства»,</w:t>
      </w:r>
      <w:r w:rsidRPr="00791385">
        <w:t xml:space="preserve"> в Адыгее действует </w:t>
      </w:r>
      <w:r w:rsidRPr="00791385">
        <w:rPr>
          <w:rStyle w:val="aff3"/>
          <w:i w:val="0"/>
          <w:iCs w:val="0"/>
          <w:szCs w:val="28"/>
        </w:rPr>
        <w:t>Государственная программа развития сельского хозяйства и регулирования рынков сельскохозяйственной продукции, сырья и продовольствия на 2008-2012 годы</w:t>
      </w:r>
      <w:r w:rsidRPr="00791385">
        <w:rPr>
          <w:rStyle w:val="aff1"/>
          <w:b w:val="0"/>
          <w:bCs w:val="0"/>
          <w:szCs w:val="28"/>
        </w:rPr>
        <w:t>,</w:t>
      </w:r>
      <w:r w:rsidRPr="00791385">
        <w:t xml:space="preserve"> утвержденная постановлением Правительства Российской Федерации от 14 июля </w:t>
      </w:r>
      <w:smartTag w:uri="urn:schemas-microsoft-com:office:smarttags" w:element="metricconverter">
        <w:smartTagPr>
          <w:attr w:name="ProductID" w:val="2007 г"/>
        </w:smartTagPr>
        <w:r w:rsidRPr="00791385">
          <w:t>2007 г</w:t>
        </w:r>
      </w:smartTag>
      <w:r w:rsidRPr="00791385">
        <w:t>. № 446. </w:t>
      </w:r>
    </w:p>
    <w:p w:rsidR="000F4B8A" w:rsidRPr="00791385" w:rsidRDefault="000F4B8A" w:rsidP="000F4B8A">
      <w:pPr>
        <w:pStyle w:val="14"/>
        <w:rPr>
          <w:szCs w:val="28"/>
        </w:rPr>
      </w:pPr>
      <w:r w:rsidRPr="00791385">
        <w:rPr>
          <w:szCs w:val="28"/>
        </w:rPr>
        <w:t>Как было сказано выше, в силу благоприятных агроклиматических условий, имеющихся ресурсов сельскохозяйственных земель, основу хозяйственного комплекса Хакуринохабльского сельского поселения составляет агропромышленный комплекс, включающий сельское хозяйство и пищевую промышленность. Развитие сельского хозяйства поселения определяется совокупностью факторов, среди которых особенно велика роль природно-ресурсного потенциала. Объемы производства продукции сельского хозяйства в поселении увеличиваются. Можно говорить о значительных положительных сдвигах в развитии отрасли.</w:t>
      </w:r>
    </w:p>
    <w:p w:rsidR="000F4B8A" w:rsidRPr="00791385" w:rsidRDefault="000F4B8A" w:rsidP="000F4B8A">
      <w:pPr>
        <w:pStyle w:val="14"/>
        <w:rPr>
          <w:szCs w:val="28"/>
        </w:rPr>
      </w:pPr>
      <w:r w:rsidRPr="00791385">
        <w:rPr>
          <w:szCs w:val="28"/>
        </w:rPr>
        <w:t xml:space="preserve">В муниципальном образовании «Хакуринохабльское сельское поселение» сельскохозяйственные угодья составляют </w:t>
      </w:r>
      <w:smartTag w:uri="urn:schemas-microsoft-com:office:smarttags" w:element="metricconverter">
        <w:smartTagPr>
          <w:attr w:name="ProductID" w:val="6242 га"/>
        </w:smartTagPr>
        <w:r w:rsidRPr="00791385">
          <w:rPr>
            <w:szCs w:val="28"/>
          </w:rPr>
          <w:t>6242 га</w:t>
        </w:r>
      </w:smartTag>
      <w:r w:rsidRPr="00791385">
        <w:rPr>
          <w:szCs w:val="28"/>
        </w:rPr>
        <w:t xml:space="preserve"> или 70% от общей площади поселения. В структуре сельхозугодий велика доля пашни </w:t>
      </w:r>
      <w:smartTag w:uri="urn:schemas-microsoft-com:office:smarttags" w:element="metricconverter">
        <w:smartTagPr>
          <w:attr w:name="ProductID" w:val="5511 га"/>
        </w:smartTagPr>
        <w:r w:rsidRPr="00791385">
          <w:rPr>
            <w:szCs w:val="28"/>
          </w:rPr>
          <w:t>5511 га</w:t>
        </w:r>
      </w:smartTag>
      <w:r w:rsidRPr="00791385">
        <w:rPr>
          <w:szCs w:val="28"/>
        </w:rPr>
        <w:t xml:space="preserve">. Естественные кормовые угодья занимают </w:t>
      </w:r>
      <w:smartTag w:uri="urn:schemas-microsoft-com:office:smarttags" w:element="metricconverter">
        <w:smartTagPr>
          <w:attr w:name="ProductID" w:val="731 га"/>
        </w:smartTagPr>
        <w:r w:rsidRPr="00791385">
          <w:rPr>
            <w:szCs w:val="28"/>
          </w:rPr>
          <w:t>731 га</w:t>
        </w:r>
      </w:smartTag>
      <w:r w:rsidRPr="00791385">
        <w:rPr>
          <w:szCs w:val="28"/>
        </w:rPr>
        <w:t>.</w:t>
      </w:r>
    </w:p>
    <w:p w:rsidR="000F4B8A" w:rsidRPr="00791385" w:rsidRDefault="000F4B8A" w:rsidP="000F4B8A">
      <w:pPr>
        <w:pStyle w:val="14"/>
        <w:rPr>
          <w:szCs w:val="28"/>
        </w:rPr>
      </w:pPr>
      <w:r w:rsidRPr="00791385">
        <w:rPr>
          <w:szCs w:val="28"/>
        </w:rPr>
        <w:t>Сельскохозяйственные угодья – это земельные угодья, систематически используемые для получения сельскохозяйственной продукции. Сельскохозяйственные угодья подлежат особой охране. Предоставление их для</w:t>
      </w:r>
      <w:r>
        <w:rPr>
          <w:szCs w:val="28"/>
        </w:rPr>
        <w:t xml:space="preserve"> </w:t>
      </w:r>
      <w:r w:rsidRPr="00791385">
        <w:rPr>
          <w:szCs w:val="28"/>
        </w:rPr>
        <w:lastRenderedPageBreak/>
        <w:t xml:space="preserve">несельскохозяйственных нужд допускается в исключительных случаях с учетом кадастровой стоимости угодий. </w:t>
      </w:r>
    </w:p>
    <w:p w:rsidR="000F4B8A" w:rsidRPr="00791385" w:rsidRDefault="000F4B8A" w:rsidP="000F4B8A">
      <w:pPr>
        <w:pStyle w:val="14"/>
        <w:rPr>
          <w:szCs w:val="28"/>
        </w:rPr>
      </w:pPr>
      <w:r w:rsidRPr="00791385">
        <w:rPr>
          <w:szCs w:val="28"/>
        </w:rPr>
        <w:t>Наибольший процент сельскохозяйственных угодий на территории Хакуринохабльского сельского поселения расположен на землях сельскохозяйственного назначения. Основными пользователями сельскохозяйственных угодий являются сельскохозяйственные предприятия, организации, а также граждане, занимающиеся производством сельскохозяйственной продукции.</w:t>
      </w:r>
    </w:p>
    <w:p w:rsidR="000F4B8A" w:rsidRPr="00791385" w:rsidRDefault="000F4B8A" w:rsidP="000F4B8A">
      <w:pPr>
        <w:pStyle w:val="14"/>
        <w:rPr>
          <w:szCs w:val="28"/>
        </w:rPr>
      </w:pPr>
      <w:r w:rsidRPr="00791385">
        <w:rPr>
          <w:szCs w:val="28"/>
        </w:rPr>
        <w:t>Земли сельскохозяйственного назначения - это земли, предоставленные для нужд сельского хозяйства или</w:t>
      </w:r>
      <w:r>
        <w:rPr>
          <w:szCs w:val="28"/>
        </w:rPr>
        <w:t xml:space="preserve"> </w:t>
      </w:r>
      <w:r w:rsidRPr="00791385">
        <w:rPr>
          <w:szCs w:val="28"/>
        </w:rPr>
        <w:t>предназначенные для этих целей. Земли данной категории располагаются за чертой поселений и</w:t>
      </w:r>
      <w:r>
        <w:rPr>
          <w:szCs w:val="28"/>
        </w:rPr>
        <w:t xml:space="preserve"> </w:t>
      </w:r>
      <w:r w:rsidRPr="00791385">
        <w:rPr>
          <w:szCs w:val="28"/>
        </w:rPr>
        <w:t>выступают как основное средство производства продуктов питания, кормов для скота, сырья, имеют особый правовой режим и подлежат особой охране, направленной на сохранение их площади, предотвращение</w:t>
      </w:r>
      <w:r>
        <w:rPr>
          <w:szCs w:val="28"/>
        </w:rPr>
        <w:t xml:space="preserve"> </w:t>
      </w:r>
      <w:r w:rsidRPr="00791385">
        <w:rPr>
          <w:szCs w:val="28"/>
        </w:rPr>
        <w:t>развития негативных процессов и повышение плодородия почв.</w:t>
      </w:r>
    </w:p>
    <w:p w:rsidR="000F4B8A" w:rsidRPr="00791385" w:rsidRDefault="000F4B8A" w:rsidP="000F4B8A">
      <w:pPr>
        <w:pStyle w:val="14"/>
        <w:rPr>
          <w:szCs w:val="28"/>
        </w:rPr>
      </w:pPr>
      <w:r w:rsidRPr="00791385">
        <w:rPr>
          <w:szCs w:val="28"/>
        </w:rPr>
        <w:t>К данной категории отнесены земли, предоставленные сельскохозяйственным предприятиям и организациям (товариществам и обществам, кооперативам, государственным и муниципальным унитарным предприятиям). В нее входят также</w:t>
      </w:r>
      <w:r>
        <w:rPr>
          <w:szCs w:val="28"/>
        </w:rPr>
        <w:t xml:space="preserve"> </w:t>
      </w:r>
      <w:r w:rsidRPr="00791385">
        <w:rPr>
          <w:szCs w:val="28"/>
        </w:rPr>
        <w:t xml:space="preserve">земельные участки, предоставленные гражданам для ведения крестьянского (фермерского) хозяйства, личного подсобного хозяйства, садоводства, огородничества, животноводства, сенокошения и выпаса скота. </w:t>
      </w:r>
    </w:p>
    <w:p w:rsidR="000F4B8A" w:rsidRPr="00791385" w:rsidRDefault="000F4B8A" w:rsidP="000F4B8A">
      <w:pPr>
        <w:pStyle w:val="14"/>
        <w:rPr>
          <w:szCs w:val="28"/>
        </w:rPr>
      </w:pPr>
      <w:r w:rsidRPr="00791385">
        <w:rPr>
          <w:szCs w:val="28"/>
        </w:rPr>
        <w:t>В состав земель сельскохозяйственного назначения вошли земли, переданные в ведение сельских администраций и расположенные за чертой населенных пунктов. Эти земли были изъяты у сельскохозяйственных предприятий на начальном этапе их реформирования. Сюда вошли также невостребованные земельные доли ликвидированных хозяйств.</w:t>
      </w:r>
    </w:p>
    <w:p w:rsidR="000F4B8A" w:rsidRPr="00791385" w:rsidRDefault="000F4B8A" w:rsidP="000F4B8A">
      <w:pPr>
        <w:pStyle w:val="14"/>
        <w:rPr>
          <w:szCs w:val="28"/>
        </w:rPr>
      </w:pPr>
      <w:r w:rsidRPr="00791385">
        <w:rPr>
          <w:szCs w:val="28"/>
        </w:rPr>
        <w:t>В соответствии с Земельным кодексом Российской Федерации в Республике Адыгея в составе земель сельскохозяйственного назначения создан</w:t>
      </w:r>
      <w:r>
        <w:rPr>
          <w:szCs w:val="28"/>
        </w:rPr>
        <w:t xml:space="preserve"> </w:t>
      </w:r>
      <w:r w:rsidRPr="00791385">
        <w:rPr>
          <w:szCs w:val="28"/>
        </w:rPr>
        <w:t xml:space="preserve">фонд перераспределения земель. Формирование фонда осуществляется за счет земельных участков сельскохозяйственного назначения, свободных от обременения правами юридических и физических лиц, в целях перераспределения земель для сельскохозяйственного производства, создания и расширения крестьянских (фермерских) хозяйств, личных подсобных хозяйств, ведения садоводства, животноводства, огородничества, сенокошения, выпаса скота. </w:t>
      </w:r>
    </w:p>
    <w:p w:rsidR="000F4B8A" w:rsidRPr="00791385" w:rsidRDefault="000F4B8A" w:rsidP="000F4B8A">
      <w:pPr>
        <w:pStyle w:val="14"/>
      </w:pPr>
      <w:r w:rsidRPr="00791385">
        <w:t>В Хакуринохабльском сельском поселении количество сельскохозяйственных предприятий по данным за 2009 год составило:</w:t>
      </w:r>
    </w:p>
    <w:p w:rsidR="000F4B8A" w:rsidRPr="00791385" w:rsidRDefault="000F4B8A" w:rsidP="000F4B8A">
      <w:pPr>
        <w:pStyle w:val="14"/>
      </w:pPr>
      <w:r w:rsidRPr="00791385">
        <w:t>Сельхозпредприятия – 1(ООО "Агрокомплекс «Шовгеновский")</w:t>
      </w:r>
    </w:p>
    <w:p w:rsidR="000F4B8A" w:rsidRPr="00791385" w:rsidRDefault="000F4B8A" w:rsidP="000F4B8A">
      <w:pPr>
        <w:pStyle w:val="14"/>
      </w:pPr>
      <w:r w:rsidRPr="00791385">
        <w:t>Крестьянско-фермерские хозяйства – 14</w:t>
      </w:r>
    </w:p>
    <w:p w:rsidR="000F4B8A" w:rsidRPr="00791385" w:rsidRDefault="000F4B8A" w:rsidP="000F4B8A">
      <w:pPr>
        <w:pStyle w:val="14"/>
      </w:pPr>
      <w:r w:rsidRPr="00791385">
        <w:t>На территории сельского поселения находится более полутора тысяч личных подсобных хозяйств, занимающихся растениеводством, в том числе тепличным, и животноводством.</w:t>
      </w:r>
    </w:p>
    <w:p w:rsidR="000F4B8A" w:rsidRDefault="000F4B8A" w:rsidP="000F4B8A">
      <w:pPr>
        <w:pStyle w:val="14"/>
      </w:pPr>
      <w:r w:rsidRPr="00791385">
        <w:t>По состоянию на 01.01.2010 года наличие личных подсобных хозяйств и распределение земель в поселении характеризуется данными, приведенными в следующей таблице:</w:t>
      </w:r>
    </w:p>
    <w:p w:rsidR="000F4B8A" w:rsidRPr="00791385" w:rsidRDefault="000F4B8A" w:rsidP="000F4B8A">
      <w:pPr>
        <w:pStyle w:val="14"/>
      </w:pPr>
    </w:p>
    <w:p w:rsidR="000F4B8A" w:rsidRPr="00791385" w:rsidRDefault="000F4B8A" w:rsidP="000F4B8A">
      <w:pPr>
        <w:pStyle w:val="14"/>
        <w:jc w:val="right"/>
        <w:rPr>
          <w:rFonts w:ascii="Arial" w:hAnsi="Arial" w:cs="Arial"/>
          <w:b/>
          <w:i/>
          <w:sz w:val="20"/>
          <w:szCs w:val="20"/>
        </w:rPr>
      </w:pPr>
      <w:r w:rsidRPr="00791385">
        <w:rPr>
          <w:rFonts w:ascii="Arial" w:hAnsi="Arial" w:cs="Arial"/>
          <w:b/>
          <w:i/>
          <w:sz w:val="20"/>
          <w:szCs w:val="20"/>
        </w:rPr>
        <w:lastRenderedPageBreak/>
        <w:t>Табл.</w:t>
      </w:r>
      <w:r>
        <w:rPr>
          <w:rFonts w:ascii="Arial" w:hAnsi="Arial" w:cs="Arial"/>
          <w:b/>
          <w:i/>
          <w:sz w:val="20"/>
          <w:szCs w:val="20"/>
        </w:rPr>
        <w:t xml:space="preserve"> 6.</w:t>
      </w:r>
      <w:r w:rsidR="001C6662">
        <w:rPr>
          <w:rFonts w:ascii="Arial" w:hAnsi="Arial" w:cs="Arial"/>
          <w:b/>
          <w:i/>
          <w:sz w:val="20"/>
          <w:szCs w:val="20"/>
        </w:rPr>
        <w:t>6</w:t>
      </w:r>
    </w:p>
    <w:p w:rsidR="000F4B8A" w:rsidRPr="00791385" w:rsidRDefault="000F4B8A" w:rsidP="000F4B8A">
      <w:pPr>
        <w:pStyle w:val="14"/>
        <w:jc w:val="right"/>
        <w:rPr>
          <w:rFonts w:ascii="Arial" w:hAnsi="Arial" w:cs="Arial"/>
          <w:b/>
          <w:i/>
          <w:sz w:val="20"/>
          <w:szCs w:val="20"/>
        </w:rPr>
      </w:pPr>
      <w:r w:rsidRPr="00791385">
        <w:rPr>
          <w:rFonts w:ascii="Arial" w:hAnsi="Arial" w:cs="Arial"/>
          <w:b/>
          <w:i/>
          <w:sz w:val="20"/>
          <w:szCs w:val="20"/>
        </w:rPr>
        <w:t>Данные о владельцах земельных участков</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08"/>
        <w:gridCol w:w="1610"/>
        <w:gridCol w:w="2191"/>
        <w:gridCol w:w="1959"/>
      </w:tblGrid>
      <w:tr w:rsidR="000F4B8A" w:rsidRPr="00791385">
        <w:tc>
          <w:tcPr>
            <w:tcW w:w="3708" w:type="dxa"/>
            <w:shd w:val="clear" w:color="auto" w:fill="F2F2F2"/>
          </w:tcPr>
          <w:p w:rsidR="000F4B8A" w:rsidRPr="00791385" w:rsidRDefault="000F4B8A" w:rsidP="00DB4FFF">
            <w:pPr>
              <w:pStyle w:val="14"/>
              <w:ind w:firstLine="0"/>
              <w:jc w:val="left"/>
              <w:rPr>
                <w:sz w:val="24"/>
                <w:szCs w:val="24"/>
              </w:rPr>
            </w:pPr>
            <w:r w:rsidRPr="00791385">
              <w:rPr>
                <w:sz w:val="24"/>
                <w:szCs w:val="24"/>
              </w:rPr>
              <w:t>Наименование</w:t>
            </w:r>
          </w:p>
          <w:p w:rsidR="000F4B8A" w:rsidRPr="00791385" w:rsidRDefault="000F4B8A" w:rsidP="00DB4FFF">
            <w:pPr>
              <w:pStyle w:val="14"/>
              <w:ind w:firstLine="0"/>
              <w:jc w:val="left"/>
              <w:rPr>
                <w:sz w:val="24"/>
                <w:szCs w:val="24"/>
              </w:rPr>
            </w:pPr>
            <w:r w:rsidRPr="00791385">
              <w:rPr>
                <w:sz w:val="24"/>
                <w:szCs w:val="24"/>
              </w:rPr>
              <w:t>показателя</w:t>
            </w:r>
          </w:p>
        </w:tc>
        <w:tc>
          <w:tcPr>
            <w:tcW w:w="1610" w:type="dxa"/>
            <w:shd w:val="clear" w:color="auto" w:fill="F2F2F2"/>
          </w:tcPr>
          <w:p w:rsidR="000F4B8A" w:rsidRPr="00791385" w:rsidRDefault="000F4B8A" w:rsidP="00DB4FFF">
            <w:pPr>
              <w:pStyle w:val="14"/>
              <w:ind w:firstLine="0"/>
              <w:jc w:val="left"/>
              <w:rPr>
                <w:sz w:val="24"/>
                <w:szCs w:val="24"/>
              </w:rPr>
            </w:pPr>
            <w:r>
              <w:rPr>
                <w:sz w:val="24"/>
                <w:szCs w:val="24"/>
              </w:rPr>
              <w:t>В</w:t>
            </w:r>
            <w:r w:rsidRPr="00791385">
              <w:rPr>
                <w:sz w:val="24"/>
                <w:szCs w:val="24"/>
              </w:rPr>
              <w:t>сего</w:t>
            </w:r>
          </w:p>
        </w:tc>
        <w:tc>
          <w:tcPr>
            <w:tcW w:w="2191" w:type="dxa"/>
            <w:shd w:val="clear" w:color="auto" w:fill="F2F2F2"/>
          </w:tcPr>
          <w:p w:rsidR="000F4B8A" w:rsidRPr="00791385" w:rsidRDefault="000F4B8A" w:rsidP="00DB4FFF">
            <w:pPr>
              <w:pStyle w:val="14"/>
              <w:ind w:firstLine="0"/>
              <w:jc w:val="left"/>
              <w:rPr>
                <w:sz w:val="24"/>
                <w:szCs w:val="24"/>
              </w:rPr>
            </w:pPr>
            <w:r>
              <w:rPr>
                <w:sz w:val="24"/>
                <w:szCs w:val="24"/>
              </w:rPr>
              <w:t>И</w:t>
            </w:r>
            <w:r w:rsidRPr="00791385">
              <w:rPr>
                <w:sz w:val="24"/>
                <w:szCs w:val="24"/>
              </w:rPr>
              <w:t>з них зарегистрировано в органах Росрегистра по данным поселения</w:t>
            </w:r>
          </w:p>
        </w:tc>
        <w:tc>
          <w:tcPr>
            <w:tcW w:w="1959" w:type="dxa"/>
            <w:shd w:val="clear" w:color="auto" w:fill="F2F2F2"/>
          </w:tcPr>
          <w:p w:rsidR="000F4B8A" w:rsidRPr="00791385" w:rsidRDefault="000F4B8A" w:rsidP="00DB4FFF">
            <w:pPr>
              <w:pStyle w:val="14"/>
              <w:ind w:firstLine="0"/>
              <w:jc w:val="left"/>
              <w:rPr>
                <w:sz w:val="24"/>
                <w:szCs w:val="24"/>
              </w:rPr>
            </w:pPr>
            <w:r>
              <w:rPr>
                <w:sz w:val="24"/>
                <w:szCs w:val="24"/>
              </w:rPr>
              <w:t>И</w:t>
            </w:r>
            <w:r w:rsidRPr="00791385">
              <w:rPr>
                <w:sz w:val="24"/>
                <w:szCs w:val="24"/>
              </w:rPr>
              <w:t>з них владельцев, имеющих льготы</w:t>
            </w:r>
          </w:p>
        </w:tc>
      </w:tr>
      <w:tr w:rsidR="000F4B8A" w:rsidRPr="00791385">
        <w:tc>
          <w:tcPr>
            <w:tcW w:w="3708" w:type="dxa"/>
            <w:tcBorders>
              <w:top w:val="thickThinSmallGap" w:sz="12" w:space="0" w:color="auto"/>
            </w:tcBorders>
          </w:tcPr>
          <w:p w:rsidR="000F4B8A" w:rsidRPr="00791385" w:rsidRDefault="000F4B8A" w:rsidP="00DB4FFF">
            <w:pPr>
              <w:pStyle w:val="14"/>
              <w:ind w:firstLine="0"/>
              <w:jc w:val="left"/>
              <w:rPr>
                <w:sz w:val="24"/>
                <w:szCs w:val="24"/>
              </w:rPr>
            </w:pPr>
            <w:r w:rsidRPr="00791385">
              <w:rPr>
                <w:sz w:val="24"/>
                <w:szCs w:val="24"/>
              </w:rPr>
              <w:t>Количество домовладений</w:t>
            </w:r>
          </w:p>
        </w:tc>
        <w:tc>
          <w:tcPr>
            <w:tcW w:w="1610" w:type="dxa"/>
            <w:tcBorders>
              <w:top w:val="thickThinSmallGap" w:sz="12" w:space="0" w:color="auto"/>
            </w:tcBorders>
            <w:vAlign w:val="center"/>
          </w:tcPr>
          <w:p w:rsidR="000F4B8A" w:rsidRPr="00791385" w:rsidRDefault="000F4B8A" w:rsidP="00DB4FFF">
            <w:pPr>
              <w:pStyle w:val="14"/>
              <w:ind w:firstLine="0"/>
              <w:jc w:val="center"/>
              <w:rPr>
                <w:sz w:val="24"/>
                <w:szCs w:val="24"/>
              </w:rPr>
            </w:pPr>
            <w:r w:rsidRPr="00791385">
              <w:rPr>
                <w:sz w:val="24"/>
                <w:szCs w:val="24"/>
              </w:rPr>
              <w:t>1580</w:t>
            </w:r>
          </w:p>
        </w:tc>
        <w:tc>
          <w:tcPr>
            <w:tcW w:w="2191" w:type="dxa"/>
            <w:tcBorders>
              <w:top w:val="thickThinSmallGap" w:sz="12" w:space="0" w:color="auto"/>
            </w:tcBorders>
            <w:vAlign w:val="center"/>
          </w:tcPr>
          <w:p w:rsidR="000F4B8A" w:rsidRPr="00791385" w:rsidRDefault="000F4B8A" w:rsidP="00DB4FFF">
            <w:pPr>
              <w:pStyle w:val="14"/>
              <w:ind w:firstLine="0"/>
              <w:jc w:val="center"/>
              <w:rPr>
                <w:sz w:val="24"/>
                <w:szCs w:val="24"/>
              </w:rPr>
            </w:pPr>
            <w:r w:rsidRPr="00791385">
              <w:rPr>
                <w:sz w:val="24"/>
                <w:szCs w:val="24"/>
              </w:rPr>
              <w:t>860</w:t>
            </w:r>
          </w:p>
        </w:tc>
        <w:tc>
          <w:tcPr>
            <w:tcW w:w="1959" w:type="dxa"/>
            <w:tcBorders>
              <w:top w:val="thickThinSmallGap" w:sz="12" w:space="0" w:color="auto"/>
            </w:tcBorders>
            <w:vAlign w:val="center"/>
          </w:tcPr>
          <w:p w:rsidR="000F4B8A" w:rsidRPr="00791385" w:rsidRDefault="000F4B8A" w:rsidP="00DB4FFF">
            <w:pPr>
              <w:pStyle w:val="14"/>
              <w:ind w:firstLine="0"/>
              <w:jc w:val="center"/>
              <w:rPr>
                <w:sz w:val="24"/>
                <w:szCs w:val="24"/>
              </w:rPr>
            </w:pPr>
            <w:r w:rsidRPr="00791385">
              <w:rPr>
                <w:sz w:val="24"/>
                <w:szCs w:val="24"/>
              </w:rPr>
              <w:t>360</w:t>
            </w:r>
          </w:p>
        </w:tc>
      </w:tr>
      <w:tr w:rsidR="000F4B8A" w:rsidRPr="00791385">
        <w:tc>
          <w:tcPr>
            <w:tcW w:w="3708" w:type="dxa"/>
          </w:tcPr>
          <w:p w:rsidR="000F4B8A" w:rsidRPr="00791385" w:rsidRDefault="000F4B8A" w:rsidP="00DB4FFF">
            <w:pPr>
              <w:pStyle w:val="14"/>
              <w:ind w:firstLine="0"/>
              <w:jc w:val="left"/>
              <w:rPr>
                <w:sz w:val="24"/>
                <w:szCs w:val="24"/>
              </w:rPr>
            </w:pPr>
            <w:r w:rsidRPr="00791385">
              <w:rPr>
                <w:sz w:val="24"/>
                <w:szCs w:val="24"/>
              </w:rPr>
              <w:t>Количество приусадебных участков (ЛПХ)</w:t>
            </w:r>
          </w:p>
        </w:tc>
        <w:tc>
          <w:tcPr>
            <w:tcW w:w="1610" w:type="dxa"/>
            <w:vAlign w:val="center"/>
          </w:tcPr>
          <w:p w:rsidR="000F4B8A" w:rsidRPr="00791385" w:rsidRDefault="000F4B8A" w:rsidP="00DB4FFF">
            <w:pPr>
              <w:pStyle w:val="14"/>
              <w:ind w:firstLine="0"/>
              <w:jc w:val="center"/>
              <w:rPr>
                <w:sz w:val="24"/>
                <w:szCs w:val="24"/>
              </w:rPr>
            </w:pPr>
            <w:r w:rsidRPr="00791385">
              <w:rPr>
                <w:sz w:val="24"/>
                <w:szCs w:val="24"/>
              </w:rPr>
              <w:t>1580</w:t>
            </w:r>
          </w:p>
        </w:tc>
        <w:tc>
          <w:tcPr>
            <w:tcW w:w="2191" w:type="dxa"/>
            <w:vAlign w:val="center"/>
          </w:tcPr>
          <w:p w:rsidR="000F4B8A" w:rsidRPr="00791385" w:rsidRDefault="000F4B8A" w:rsidP="00DB4FFF">
            <w:pPr>
              <w:pStyle w:val="14"/>
              <w:ind w:firstLine="0"/>
              <w:jc w:val="center"/>
              <w:rPr>
                <w:sz w:val="24"/>
                <w:szCs w:val="24"/>
              </w:rPr>
            </w:pPr>
            <w:r w:rsidRPr="00791385">
              <w:rPr>
                <w:sz w:val="24"/>
                <w:szCs w:val="24"/>
              </w:rPr>
              <w:t>1200</w:t>
            </w:r>
          </w:p>
        </w:tc>
        <w:tc>
          <w:tcPr>
            <w:tcW w:w="1959" w:type="dxa"/>
            <w:vAlign w:val="center"/>
          </w:tcPr>
          <w:p w:rsidR="000F4B8A" w:rsidRPr="00791385" w:rsidRDefault="000F4B8A" w:rsidP="00DB4FFF">
            <w:pPr>
              <w:pStyle w:val="14"/>
              <w:ind w:firstLine="0"/>
              <w:jc w:val="center"/>
              <w:rPr>
                <w:sz w:val="24"/>
                <w:szCs w:val="24"/>
              </w:rPr>
            </w:pPr>
          </w:p>
        </w:tc>
      </w:tr>
      <w:tr w:rsidR="000F4B8A" w:rsidRPr="00791385">
        <w:tc>
          <w:tcPr>
            <w:tcW w:w="3708" w:type="dxa"/>
          </w:tcPr>
          <w:p w:rsidR="000F4B8A" w:rsidRPr="00791385" w:rsidRDefault="000F4B8A" w:rsidP="00DB4FFF">
            <w:pPr>
              <w:pStyle w:val="14"/>
              <w:ind w:firstLine="0"/>
              <w:jc w:val="left"/>
              <w:rPr>
                <w:sz w:val="24"/>
                <w:szCs w:val="24"/>
              </w:rPr>
            </w:pPr>
            <w:r w:rsidRPr="00791385">
              <w:rPr>
                <w:sz w:val="24"/>
                <w:szCs w:val="24"/>
              </w:rPr>
              <w:t>Количество земельных паёв</w:t>
            </w:r>
          </w:p>
        </w:tc>
        <w:tc>
          <w:tcPr>
            <w:tcW w:w="1610" w:type="dxa"/>
            <w:vAlign w:val="center"/>
          </w:tcPr>
          <w:p w:rsidR="000F4B8A" w:rsidRPr="00791385" w:rsidRDefault="000F4B8A" w:rsidP="00DB4FFF">
            <w:pPr>
              <w:pStyle w:val="14"/>
              <w:ind w:firstLine="0"/>
              <w:jc w:val="center"/>
              <w:rPr>
                <w:sz w:val="24"/>
                <w:szCs w:val="24"/>
              </w:rPr>
            </w:pPr>
            <w:r w:rsidRPr="00791385">
              <w:rPr>
                <w:sz w:val="24"/>
                <w:szCs w:val="24"/>
              </w:rPr>
              <w:t>2200</w:t>
            </w:r>
          </w:p>
        </w:tc>
        <w:tc>
          <w:tcPr>
            <w:tcW w:w="2191" w:type="dxa"/>
            <w:vAlign w:val="center"/>
          </w:tcPr>
          <w:p w:rsidR="000F4B8A" w:rsidRPr="00791385" w:rsidRDefault="000F4B8A" w:rsidP="00DB4FFF">
            <w:pPr>
              <w:pStyle w:val="14"/>
              <w:ind w:firstLine="0"/>
              <w:jc w:val="center"/>
              <w:rPr>
                <w:sz w:val="24"/>
                <w:szCs w:val="24"/>
              </w:rPr>
            </w:pPr>
            <w:r w:rsidRPr="00791385">
              <w:rPr>
                <w:sz w:val="24"/>
                <w:szCs w:val="24"/>
              </w:rPr>
              <w:t>1200</w:t>
            </w:r>
          </w:p>
        </w:tc>
        <w:tc>
          <w:tcPr>
            <w:tcW w:w="1959" w:type="dxa"/>
            <w:vAlign w:val="center"/>
          </w:tcPr>
          <w:p w:rsidR="000F4B8A" w:rsidRPr="00791385" w:rsidRDefault="000F4B8A" w:rsidP="00DB4FFF">
            <w:pPr>
              <w:pStyle w:val="14"/>
              <w:ind w:firstLine="0"/>
              <w:jc w:val="center"/>
              <w:rPr>
                <w:sz w:val="24"/>
                <w:szCs w:val="24"/>
              </w:rPr>
            </w:pPr>
          </w:p>
        </w:tc>
      </w:tr>
      <w:tr w:rsidR="000F4B8A" w:rsidRPr="00791385">
        <w:tc>
          <w:tcPr>
            <w:tcW w:w="3708" w:type="dxa"/>
          </w:tcPr>
          <w:p w:rsidR="000F4B8A" w:rsidRPr="00791385" w:rsidRDefault="000F4B8A" w:rsidP="00DB4FFF">
            <w:pPr>
              <w:pStyle w:val="14"/>
              <w:ind w:firstLine="0"/>
              <w:jc w:val="left"/>
              <w:rPr>
                <w:sz w:val="24"/>
                <w:szCs w:val="24"/>
              </w:rPr>
            </w:pPr>
            <w:r w:rsidRPr="00791385">
              <w:rPr>
                <w:sz w:val="24"/>
                <w:szCs w:val="24"/>
              </w:rPr>
              <w:t>Количество земель Фонда перераспределения земель сельскохозяйственного назначения, га</w:t>
            </w:r>
          </w:p>
        </w:tc>
        <w:tc>
          <w:tcPr>
            <w:tcW w:w="1610" w:type="dxa"/>
            <w:vAlign w:val="center"/>
          </w:tcPr>
          <w:p w:rsidR="000F4B8A" w:rsidRPr="00791385" w:rsidRDefault="000F4B8A" w:rsidP="00DB4FFF">
            <w:pPr>
              <w:pStyle w:val="14"/>
              <w:ind w:firstLine="0"/>
              <w:jc w:val="center"/>
              <w:rPr>
                <w:sz w:val="24"/>
                <w:szCs w:val="24"/>
              </w:rPr>
            </w:pPr>
            <w:r w:rsidRPr="00791385">
              <w:rPr>
                <w:sz w:val="24"/>
                <w:szCs w:val="24"/>
              </w:rPr>
              <w:t>701</w:t>
            </w:r>
          </w:p>
        </w:tc>
        <w:tc>
          <w:tcPr>
            <w:tcW w:w="2191" w:type="dxa"/>
            <w:vAlign w:val="center"/>
          </w:tcPr>
          <w:p w:rsidR="000F4B8A" w:rsidRPr="00791385" w:rsidRDefault="000F4B8A" w:rsidP="00DB4FFF">
            <w:pPr>
              <w:pStyle w:val="14"/>
              <w:ind w:firstLine="0"/>
              <w:jc w:val="center"/>
              <w:rPr>
                <w:sz w:val="24"/>
                <w:szCs w:val="24"/>
              </w:rPr>
            </w:pPr>
            <w:r w:rsidRPr="00791385">
              <w:rPr>
                <w:sz w:val="24"/>
                <w:szCs w:val="24"/>
              </w:rPr>
              <w:t>-</w:t>
            </w:r>
          </w:p>
        </w:tc>
        <w:tc>
          <w:tcPr>
            <w:tcW w:w="1959" w:type="dxa"/>
            <w:vAlign w:val="center"/>
          </w:tcPr>
          <w:p w:rsidR="000F4B8A" w:rsidRPr="00791385" w:rsidRDefault="000F4B8A" w:rsidP="00DB4FFF">
            <w:pPr>
              <w:pStyle w:val="14"/>
              <w:ind w:firstLine="0"/>
              <w:jc w:val="center"/>
              <w:rPr>
                <w:sz w:val="24"/>
                <w:szCs w:val="24"/>
              </w:rPr>
            </w:pPr>
          </w:p>
        </w:tc>
      </w:tr>
      <w:tr w:rsidR="000F4B8A" w:rsidRPr="00791385">
        <w:tc>
          <w:tcPr>
            <w:tcW w:w="3708" w:type="dxa"/>
          </w:tcPr>
          <w:p w:rsidR="000F4B8A" w:rsidRPr="00791385" w:rsidRDefault="000F4B8A" w:rsidP="00DB4FFF">
            <w:pPr>
              <w:pStyle w:val="14"/>
              <w:ind w:firstLine="0"/>
              <w:jc w:val="left"/>
              <w:rPr>
                <w:sz w:val="24"/>
                <w:szCs w:val="24"/>
              </w:rPr>
            </w:pPr>
            <w:r w:rsidRPr="00791385">
              <w:rPr>
                <w:sz w:val="24"/>
                <w:szCs w:val="24"/>
              </w:rPr>
              <w:t>из них находящихся в аренде, га</w:t>
            </w:r>
          </w:p>
        </w:tc>
        <w:tc>
          <w:tcPr>
            <w:tcW w:w="1610" w:type="dxa"/>
            <w:vAlign w:val="center"/>
          </w:tcPr>
          <w:p w:rsidR="000F4B8A" w:rsidRPr="00791385" w:rsidRDefault="000F4B8A" w:rsidP="00DB4FFF">
            <w:pPr>
              <w:pStyle w:val="14"/>
              <w:ind w:firstLine="0"/>
              <w:jc w:val="center"/>
              <w:rPr>
                <w:sz w:val="24"/>
                <w:szCs w:val="24"/>
              </w:rPr>
            </w:pPr>
            <w:r w:rsidRPr="00791385">
              <w:rPr>
                <w:sz w:val="24"/>
                <w:szCs w:val="24"/>
              </w:rPr>
              <w:t>701</w:t>
            </w:r>
          </w:p>
        </w:tc>
        <w:tc>
          <w:tcPr>
            <w:tcW w:w="2191" w:type="dxa"/>
            <w:vAlign w:val="center"/>
          </w:tcPr>
          <w:p w:rsidR="000F4B8A" w:rsidRPr="00791385" w:rsidRDefault="000F4B8A" w:rsidP="00DB4FFF">
            <w:pPr>
              <w:pStyle w:val="14"/>
              <w:ind w:firstLine="0"/>
              <w:jc w:val="center"/>
              <w:rPr>
                <w:sz w:val="24"/>
                <w:szCs w:val="24"/>
              </w:rPr>
            </w:pPr>
            <w:r w:rsidRPr="00791385">
              <w:rPr>
                <w:sz w:val="24"/>
                <w:szCs w:val="24"/>
              </w:rPr>
              <w:t>-</w:t>
            </w:r>
          </w:p>
        </w:tc>
        <w:tc>
          <w:tcPr>
            <w:tcW w:w="1959" w:type="dxa"/>
            <w:vAlign w:val="center"/>
          </w:tcPr>
          <w:p w:rsidR="000F4B8A" w:rsidRPr="00791385" w:rsidRDefault="000F4B8A" w:rsidP="00DB4FFF">
            <w:pPr>
              <w:pStyle w:val="14"/>
              <w:ind w:firstLine="0"/>
              <w:jc w:val="center"/>
              <w:rPr>
                <w:sz w:val="24"/>
                <w:szCs w:val="24"/>
              </w:rPr>
            </w:pPr>
          </w:p>
        </w:tc>
      </w:tr>
      <w:tr w:rsidR="000F4B8A" w:rsidRPr="00791385">
        <w:tc>
          <w:tcPr>
            <w:tcW w:w="3708" w:type="dxa"/>
          </w:tcPr>
          <w:p w:rsidR="000F4B8A" w:rsidRPr="00791385" w:rsidRDefault="000F4B8A" w:rsidP="00DB4FFF">
            <w:pPr>
              <w:pStyle w:val="14"/>
              <w:ind w:firstLine="0"/>
              <w:jc w:val="left"/>
              <w:rPr>
                <w:sz w:val="24"/>
                <w:szCs w:val="24"/>
              </w:rPr>
            </w:pPr>
            <w:r w:rsidRPr="00791385">
              <w:rPr>
                <w:sz w:val="24"/>
                <w:szCs w:val="24"/>
              </w:rPr>
              <w:t>Численность населения</w:t>
            </w:r>
          </w:p>
        </w:tc>
        <w:tc>
          <w:tcPr>
            <w:tcW w:w="1610" w:type="dxa"/>
            <w:vAlign w:val="center"/>
          </w:tcPr>
          <w:p w:rsidR="000F4B8A" w:rsidRPr="00791385" w:rsidRDefault="000F4B8A" w:rsidP="00DB4FFF">
            <w:pPr>
              <w:pStyle w:val="14"/>
              <w:ind w:firstLine="0"/>
              <w:jc w:val="center"/>
              <w:rPr>
                <w:sz w:val="24"/>
                <w:szCs w:val="24"/>
              </w:rPr>
            </w:pPr>
            <w:r w:rsidRPr="00791385">
              <w:rPr>
                <w:sz w:val="24"/>
                <w:szCs w:val="24"/>
              </w:rPr>
              <w:t>4578</w:t>
            </w:r>
          </w:p>
        </w:tc>
        <w:tc>
          <w:tcPr>
            <w:tcW w:w="2191" w:type="dxa"/>
            <w:vAlign w:val="center"/>
          </w:tcPr>
          <w:p w:rsidR="000F4B8A" w:rsidRPr="00791385" w:rsidRDefault="000F4B8A" w:rsidP="00DB4FFF">
            <w:pPr>
              <w:pStyle w:val="14"/>
              <w:ind w:firstLine="0"/>
              <w:jc w:val="center"/>
              <w:rPr>
                <w:sz w:val="24"/>
                <w:szCs w:val="24"/>
              </w:rPr>
            </w:pPr>
            <w:r w:rsidRPr="00791385">
              <w:rPr>
                <w:sz w:val="24"/>
                <w:szCs w:val="24"/>
              </w:rPr>
              <w:t>-</w:t>
            </w:r>
          </w:p>
        </w:tc>
        <w:tc>
          <w:tcPr>
            <w:tcW w:w="1959" w:type="dxa"/>
            <w:vAlign w:val="center"/>
          </w:tcPr>
          <w:p w:rsidR="000F4B8A" w:rsidRPr="00791385" w:rsidRDefault="000F4B8A" w:rsidP="00DB4FFF">
            <w:pPr>
              <w:pStyle w:val="14"/>
              <w:ind w:firstLine="0"/>
              <w:jc w:val="center"/>
              <w:rPr>
                <w:sz w:val="24"/>
                <w:szCs w:val="24"/>
              </w:rPr>
            </w:pPr>
          </w:p>
        </w:tc>
      </w:tr>
    </w:tbl>
    <w:p w:rsidR="000F4B8A" w:rsidRDefault="000F4B8A" w:rsidP="000F4B8A">
      <w:pPr>
        <w:pStyle w:val="14"/>
        <w:rPr>
          <w:sz w:val="28"/>
          <w:szCs w:val="28"/>
        </w:rPr>
      </w:pPr>
    </w:p>
    <w:p w:rsidR="000F4B8A" w:rsidRPr="00FB5E2F" w:rsidRDefault="000F4B8A" w:rsidP="000F4B8A">
      <w:pPr>
        <w:pStyle w:val="14"/>
      </w:pPr>
      <w:r w:rsidRPr="00FB5E2F">
        <w:t>Следует отметить, что по данным официальной статистики в</w:t>
      </w:r>
      <w:r>
        <w:t xml:space="preserve"> </w:t>
      </w:r>
      <w:r w:rsidRPr="00FB5E2F">
        <w:t xml:space="preserve">Хакуринохабльском сельском поселении, как и в целом по Шовгеновскому району практически все сельскохозяйственные угодья используются в хозяйственном обороте. </w:t>
      </w:r>
    </w:p>
    <w:p w:rsidR="000F4B8A" w:rsidRPr="00FB5E2F" w:rsidRDefault="000F4B8A" w:rsidP="000F4B8A">
      <w:pPr>
        <w:pStyle w:val="14"/>
      </w:pPr>
      <w:r w:rsidRPr="00FB5E2F">
        <w:t xml:space="preserve">Большая часть сельскохозяйственных земель в 2006 и 2007годах принадлежала крестьянско-фермерским хозяйствам. К 2009 году количество крестьянско-фермерских хозяйств значительно сократилось, а площадь земель агрокомплекса составила более </w:t>
      </w:r>
      <w:smartTag w:uri="urn:schemas-microsoft-com:office:smarttags" w:element="metricconverter">
        <w:smartTagPr>
          <w:attr w:name="ProductID" w:val="2000 га"/>
        </w:smartTagPr>
        <w:r w:rsidRPr="00FB5E2F">
          <w:t>2000 га</w:t>
        </w:r>
      </w:smartTag>
      <w:r w:rsidRPr="00FB5E2F">
        <w:t>.</w:t>
      </w:r>
    </w:p>
    <w:p w:rsidR="000F4B8A" w:rsidRDefault="000F4B8A" w:rsidP="000F4B8A">
      <w:pPr>
        <w:pStyle w:val="14"/>
      </w:pPr>
      <w:r w:rsidRPr="00FB5E2F">
        <w:t xml:space="preserve">Соотношение площадей посевов различных культур в крестьянско-фермерских хозяйствах в динамике приведено в таблице </w:t>
      </w:r>
      <w:r>
        <w:t>6.</w:t>
      </w:r>
      <w:r w:rsidRPr="00FB5E2F">
        <w:t>2</w:t>
      </w:r>
    </w:p>
    <w:p w:rsidR="000F4B8A" w:rsidRDefault="000F4B8A"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1C6662" w:rsidRDefault="001C6662" w:rsidP="000F4B8A">
      <w:pPr>
        <w:pStyle w:val="14"/>
      </w:pPr>
    </w:p>
    <w:p w:rsidR="000F4B8A" w:rsidRPr="00FB5E2F" w:rsidRDefault="000F4B8A" w:rsidP="000F4B8A">
      <w:pPr>
        <w:spacing w:after="0" w:line="240" w:lineRule="auto"/>
        <w:jc w:val="right"/>
        <w:rPr>
          <w:rFonts w:ascii="Arial" w:hAnsi="Arial" w:cs="Arial"/>
          <w:b/>
          <w:i/>
          <w:sz w:val="20"/>
          <w:szCs w:val="20"/>
        </w:rPr>
      </w:pPr>
      <w:r w:rsidRPr="00FB5E2F">
        <w:rPr>
          <w:rFonts w:ascii="Arial" w:hAnsi="Arial" w:cs="Arial"/>
          <w:b/>
          <w:i/>
          <w:sz w:val="20"/>
          <w:szCs w:val="20"/>
        </w:rPr>
        <w:t xml:space="preserve">Табл. </w:t>
      </w:r>
      <w:r>
        <w:rPr>
          <w:rFonts w:ascii="Arial" w:hAnsi="Arial" w:cs="Arial"/>
          <w:b/>
          <w:i/>
          <w:sz w:val="20"/>
          <w:szCs w:val="20"/>
        </w:rPr>
        <w:t>6.</w:t>
      </w:r>
      <w:r w:rsidR="001C6662">
        <w:rPr>
          <w:rFonts w:ascii="Arial" w:hAnsi="Arial" w:cs="Arial"/>
          <w:b/>
          <w:i/>
          <w:sz w:val="20"/>
          <w:szCs w:val="20"/>
        </w:rPr>
        <w:t>7</w:t>
      </w:r>
    </w:p>
    <w:p w:rsidR="000F4B8A" w:rsidRPr="00FB5E2F" w:rsidRDefault="000F4B8A" w:rsidP="000F4B8A">
      <w:pPr>
        <w:spacing w:after="0" w:line="240" w:lineRule="auto"/>
        <w:jc w:val="right"/>
        <w:rPr>
          <w:rFonts w:ascii="Arial" w:hAnsi="Arial" w:cs="Arial"/>
          <w:b/>
          <w:i/>
          <w:sz w:val="20"/>
          <w:szCs w:val="20"/>
        </w:rPr>
      </w:pPr>
      <w:r w:rsidRPr="00FB5E2F">
        <w:rPr>
          <w:rFonts w:ascii="Arial" w:hAnsi="Arial" w:cs="Arial"/>
          <w:b/>
          <w:i/>
          <w:sz w:val="20"/>
          <w:szCs w:val="20"/>
        </w:rPr>
        <w:t>Динамика и структура площади посевных культур</w:t>
      </w:r>
    </w:p>
    <w:p w:rsidR="000F4B8A" w:rsidRPr="00FB5E2F" w:rsidRDefault="000F4B8A" w:rsidP="000F4B8A">
      <w:pPr>
        <w:spacing w:after="0" w:line="240" w:lineRule="auto"/>
        <w:jc w:val="right"/>
        <w:rPr>
          <w:rFonts w:ascii="Arial" w:hAnsi="Arial" w:cs="Arial"/>
          <w:b/>
          <w:i/>
          <w:sz w:val="20"/>
          <w:szCs w:val="20"/>
        </w:rPr>
      </w:pPr>
      <w:r w:rsidRPr="00FB5E2F">
        <w:rPr>
          <w:rFonts w:ascii="Arial" w:hAnsi="Arial" w:cs="Arial"/>
          <w:b/>
          <w:i/>
          <w:sz w:val="20"/>
          <w:szCs w:val="20"/>
        </w:rPr>
        <w:t>крестьянско-фермерских хозяйств</w:t>
      </w:r>
    </w:p>
    <w:p w:rsidR="000F4B8A" w:rsidRPr="00FB5E2F" w:rsidRDefault="000F4B8A" w:rsidP="000F4B8A">
      <w:pPr>
        <w:spacing w:after="0" w:line="240" w:lineRule="auto"/>
        <w:jc w:val="right"/>
        <w:rPr>
          <w:rFonts w:ascii="Arial" w:hAnsi="Arial" w:cs="Arial"/>
          <w:b/>
          <w:i/>
          <w:sz w:val="20"/>
          <w:szCs w:val="20"/>
        </w:rPr>
      </w:pPr>
      <w:r w:rsidRPr="00FB5E2F">
        <w:rPr>
          <w:rFonts w:ascii="Arial" w:hAnsi="Arial" w:cs="Arial"/>
          <w:b/>
          <w:i/>
          <w:sz w:val="20"/>
          <w:szCs w:val="20"/>
        </w:rPr>
        <w:t>Хакуринохабльского сельского поселения</w:t>
      </w:r>
    </w:p>
    <w:tbl>
      <w:tblPr>
        <w:tblW w:w="9607" w:type="dxa"/>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298"/>
        <w:gridCol w:w="482"/>
        <w:gridCol w:w="810"/>
        <w:gridCol w:w="593"/>
        <w:gridCol w:w="593"/>
        <w:gridCol w:w="593"/>
        <w:gridCol w:w="486"/>
        <w:gridCol w:w="594"/>
        <w:gridCol w:w="594"/>
        <w:gridCol w:w="594"/>
        <w:gridCol w:w="594"/>
        <w:gridCol w:w="594"/>
        <w:gridCol w:w="594"/>
        <w:gridCol w:w="594"/>
        <w:gridCol w:w="594"/>
      </w:tblGrid>
      <w:tr w:rsidR="000F4B8A" w:rsidRPr="001C1C7A">
        <w:trPr>
          <w:cantSplit/>
          <w:trHeight w:val="3591"/>
          <w:jc w:val="center"/>
        </w:trPr>
        <w:tc>
          <w:tcPr>
            <w:tcW w:w="1298" w:type="dxa"/>
            <w:tcBorders>
              <w:top w:val="single" w:sz="4" w:space="0" w:color="auto"/>
              <w:left w:val="single" w:sz="4" w:space="0" w:color="auto"/>
              <w:bottom w:val="single" w:sz="4" w:space="0" w:color="auto"/>
              <w:right w:val="single" w:sz="4" w:space="0" w:color="auto"/>
            </w:tcBorders>
            <w:noWrap/>
            <w:textDirection w:val="btLr"/>
            <w:vAlign w:val="center"/>
          </w:tcPr>
          <w:p w:rsidR="000F4B8A" w:rsidRPr="000F599A" w:rsidRDefault="000F4B8A" w:rsidP="00DB4FFF">
            <w:pPr>
              <w:tabs>
                <w:tab w:val="left" w:pos="1084"/>
              </w:tabs>
              <w:spacing w:after="0" w:line="240" w:lineRule="auto"/>
              <w:jc w:val="center"/>
              <w:rPr>
                <w:rFonts w:ascii="Times New Roman" w:hAnsi="Times New Roman"/>
                <w:color w:val="000000"/>
                <w:lang w:eastAsia="ru-RU"/>
              </w:rPr>
            </w:pPr>
          </w:p>
        </w:tc>
        <w:tc>
          <w:tcPr>
            <w:tcW w:w="477"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Число КФХ</w:t>
            </w:r>
          </w:p>
        </w:tc>
        <w:tc>
          <w:tcPr>
            <w:tcW w:w="812"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Посевные площади,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Озимая пшеница,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Озимый ячмень,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Овес, га</w:t>
            </w:r>
          </w:p>
        </w:tc>
        <w:tc>
          <w:tcPr>
            <w:tcW w:w="486"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Кукуруза,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Подсолнечник,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Бахчи,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Овощи,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Многолетние травы, текущий год ,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vAlign w:val="cente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Многолетние травы, прошлое лето,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Картофель,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Яровая пшеница, га</w:t>
            </w:r>
          </w:p>
        </w:tc>
        <w:tc>
          <w:tcPr>
            <w:tcW w:w="594" w:type="dxa"/>
            <w:tcBorders>
              <w:top w:val="single" w:sz="4" w:space="0" w:color="auto"/>
              <w:left w:val="single" w:sz="4" w:space="0" w:color="auto"/>
              <w:bottom w:val="thinThickSmallGap" w:sz="12" w:space="0" w:color="auto"/>
              <w:right w:val="single" w:sz="4" w:space="0" w:color="auto"/>
            </w:tcBorders>
            <w:shd w:val="clear" w:color="auto" w:fill="F2F2F2"/>
            <w:textDirection w:val="btLr"/>
          </w:tcPr>
          <w:p w:rsidR="000F4B8A" w:rsidRPr="00FB5E2F" w:rsidRDefault="000F4B8A" w:rsidP="00DB4FFF">
            <w:pPr>
              <w:tabs>
                <w:tab w:val="left" w:pos="1084"/>
              </w:tabs>
              <w:spacing w:after="0" w:line="240" w:lineRule="auto"/>
              <w:jc w:val="center"/>
              <w:rPr>
                <w:rFonts w:ascii="Times New Roman" w:hAnsi="Times New Roman"/>
                <w:bCs/>
                <w:color w:val="000000"/>
                <w:lang w:eastAsia="ru-RU"/>
              </w:rPr>
            </w:pPr>
            <w:r w:rsidRPr="00FB5E2F">
              <w:rPr>
                <w:rFonts w:ascii="Times New Roman" w:hAnsi="Times New Roman"/>
                <w:bCs/>
                <w:color w:val="000000"/>
                <w:lang w:eastAsia="ru-RU"/>
              </w:rPr>
              <w:t>Рапс, га</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2006</w:t>
            </w:r>
          </w:p>
        </w:tc>
        <w:tc>
          <w:tcPr>
            <w:tcW w:w="477" w:type="dxa"/>
            <w:tcBorders>
              <w:top w:val="thinThickSmallGap" w:sz="12"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37</w:t>
            </w:r>
          </w:p>
        </w:tc>
        <w:tc>
          <w:tcPr>
            <w:tcW w:w="812"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3984</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356</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109</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w:t>
            </w:r>
          </w:p>
        </w:tc>
        <w:tc>
          <w:tcPr>
            <w:tcW w:w="486"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903</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63</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25</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w:t>
            </w:r>
          </w:p>
        </w:tc>
        <w:tc>
          <w:tcPr>
            <w:tcW w:w="594" w:type="dxa"/>
            <w:tcBorders>
              <w:top w:val="thinThickSmallGap" w:sz="12"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100.0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8.9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22.7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0.07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0.07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0.03</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2007</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25</w:t>
            </w: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2339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452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205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rPr>
              <w:t>379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62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17.5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100.0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19.3</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8.8</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16.2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0.04</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0.09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2008</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16</w:t>
            </w: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959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421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95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342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31.5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59.5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250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100.0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41.0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9.9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0.21</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35.7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3.3</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0.05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6.2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0.16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26.1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2009</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14</w:t>
            </w: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1424.5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rPr>
              <w:t>465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rPr>
              <w:t>226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rPr>
              <w:t>6</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rPr>
              <w:t>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rPr>
              <w:t>464</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rPr>
              <w:t>19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rPr>
              <w:t>29.5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rPr>
              <w:t>210</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rPr>
              <w:t>100.0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32.6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15.9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0.4</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0.3</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32.6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1.3</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14.7</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2012</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19</w:t>
            </w: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1497.5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470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240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7</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6.5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482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33</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225</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100.0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31.4</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16.0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0.5</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0.4</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32.2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15.0</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2016</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24</w:t>
            </w: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1647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478</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261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8</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535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45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4</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3</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240</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100.0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29.0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15.8</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0.5</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0.4</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32.5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0.2</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14.6</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2026</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34</w:t>
            </w: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1737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534</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274</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14</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601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71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10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68</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11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410</w:t>
            </w:r>
          </w:p>
        </w:tc>
      </w:tr>
      <w:tr w:rsidR="000F4B8A" w:rsidRPr="001C1C7A">
        <w:trPr>
          <w:trHeight w:val="513"/>
          <w:jc w:val="center"/>
        </w:trPr>
        <w:tc>
          <w:tcPr>
            <w:tcW w:w="1298" w:type="dxa"/>
            <w:tcBorders>
              <w:top w:val="single" w:sz="4" w:space="0" w:color="auto"/>
              <w:left w:val="single" w:sz="4" w:space="0" w:color="auto"/>
              <w:bottom w:val="single" w:sz="4" w:space="0" w:color="auto"/>
              <w:right w:val="thinThickSmallGap" w:sz="12" w:space="0" w:color="auto"/>
            </w:tcBorders>
            <w:shd w:val="clear" w:color="auto" w:fill="F2F2F2"/>
            <w:noWrap/>
            <w:vAlign w:val="center"/>
          </w:tcPr>
          <w:p w:rsidR="000F4B8A" w:rsidRPr="00FB5E2F" w:rsidRDefault="000F4B8A" w:rsidP="00DB4FFF">
            <w:pPr>
              <w:spacing w:after="0" w:line="240" w:lineRule="auto"/>
              <w:jc w:val="center"/>
              <w:rPr>
                <w:rFonts w:ascii="Times New Roman" w:hAnsi="Times New Roman"/>
                <w:color w:val="000000"/>
                <w:lang w:eastAsia="ru-RU"/>
              </w:rPr>
            </w:pPr>
            <w:r w:rsidRPr="00FB5E2F">
              <w:rPr>
                <w:rFonts w:ascii="Times New Roman" w:hAnsi="Times New Roman"/>
                <w:color w:val="000000"/>
                <w:lang w:eastAsia="ru-RU"/>
              </w:rPr>
              <w:t>Удельный вес,%</w:t>
            </w:r>
          </w:p>
        </w:tc>
        <w:tc>
          <w:tcPr>
            <w:tcW w:w="477" w:type="dxa"/>
            <w:tcBorders>
              <w:top w:val="single" w:sz="4" w:space="0" w:color="auto"/>
              <w:left w:val="thinThickSmallGap" w:sz="12"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p>
        </w:tc>
        <w:tc>
          <w:tcPr>
            <w:tcW w:w="812"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100.0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30.7</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15.8</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0.8</w:t>
            </w:r>
          </w:p>
        </w:tc>
        <w:tc>
          <w:tcPr>
            <w:tcW w:w="486"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0.5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34.6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4.1</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3.9</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0.5</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0.6</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lang w:eastAsia="ru-RU"/>
              </w:rPr>
            </w:pPr>
            <w:r w:rsidRPr="001C6662">
              <w:rPr>
                <w:rFonts w:ascii="Times New Roman" w:hAnsi="Times New Roman"/>
                <w:color w:val="000000"/>
                <w:sz w:val="20"/>
                <w:szCs w:val="20"/>
                <w:lang w:eastAsia="ru-RU"/>
              </w:rPr>
              <w:t>0</w:t>
            </w:r>
          </w:p>
        </w:tc>
        <w:tc>
          <w:tcPr>
            <w:tcW w:w="594" w:type="dxa"/>
            <w:tcBorders>
              <w:top w:val="single" w:sz="4" w:space="0" w:color="auto"/>
              <w:left w:val="single" w:sz="4" w:space="0" w:color="auto"/>
              <w:bottom w:val="single" w:sz="4" w:space="0" w:color="auto"/>
              <w:right w:val="single" w:sz="4" w:space="0" w:color="auto"/>
            </w:tcBorders>
            <w:vAlign w:val="center"/>
          </w:tcPr>
          <w:p w:rsidR="000F4B8A" w:rsidRPr="001C6662" w:rsidRDefault="000F4B8A" w:rsidP="00DB4FFF">
            <w:pPr>
              <w:spacing w:after="0" w:line="240" w:lineRule="auto"/>
              <w:jc w:val="center"/>
              <w:rPr>
                <w:rFonts w:ascii="Times New Roman" w:hAnsi="Times New Roman"/>
                <w:color w:val="000000"/>
                <w:sz w:val="20"/>
                <w:szCs w:val="20"/>
              </w:rPr>
            </w:pPr>
            <w:r w:rsidRPr="001C6662">
              <w:rPr>
                <w:rFonts w:ascii="Times New Roman" w:hAnsi="Times New Roman"/>
                <w:color w:val="000000"/>
                <w:sz w:val="20"/>
                <w:szCs w:val="20"/>
              </w:rPr>
              <w:t>23.6</w:t>
            </w:r>
          </w:p>
        </w:tc>
      </w:tr>
    </w:tbl>
    <w:p w:rsidR="000F4B8A" w:rsidRDefault="000F4B8A" w:rsidP="000F4B8A">
      <w:pPr>
        <w:pStyle w:val="14"/>
      </w:pPr>
    </w:p>
    <w:p w:rsidR="000F4B8A" w:rsidRPr="00FB5E2F" w:rsidRDefault="000F4B8A" w:rsidP="000F4B8A">
      <w:pPr>
        <w:pStyle w:val="14"/>
        <w:rPr>
          <w:szCs w:val="28"/>
        </w:rPr>
      </w:pPr>
      <w:r w:rsidRPr="00FB5E2F">
        <w:t>Наибольшие площади в крестьянско-фермерских хозяйствах отводятся под озимые ячмень и пшеницу, технические культуры: подсолнечник и рапс. В 2008 году большие площади были отведены под яровую пшеницу. Наименьшие площади заняты бахчей, овощами, картофелем, кукурузой и овсом.</w:t>
      </w:r>
    </w:p>
    <w:p w:rsidR="000F4B8A" w:rsidRDefault="000F4B8A" w:rsidP="000F4B8A">
      <w:pPr>
        <w:pStyle w:val="14"/>
        <w:jc w:val="right"/>
        <w:rPr>
          <w:rFonts w:ascii="Arial" w:hAnsi="Arial" w:cs="Arial"/>
          <w:sz w:val="20"/>
          <w:szCs w:val="20"/>
        </w:rPr>
      </w:pPr>
    </w:p>
    <w:p w:rsidR="000F4B8A" w:rsidRPr="00FB5E2F" w:rsidRDefault="000F4B8A" w:rsidP="000F4B8A">
      <w:pPr>
        <w:pStyle w:val="14"/>
        <w:jc w:val="right"/>
        <w:rPr>
          <w:rFonts w:ascii="Arial" w:hAnsi="Arial" w:cs="Arial"/>
          <w:sz w:val="20"/>
          <w:szCs w:val="20"/>
        </w:rPr>
      </w:pPr>
    </w:p>
    <w:p w:rsidR="000F4B8A" w:rsidRPr="00FB5E2F" w:rsidRDefault="000F4B8A" w:rsidP="000F4B8A">
      <w:pPr>
        <w:spacing w:after="0" w:line="240" w:lineRule="auto"/>
        <w:jc w:val="right"/>
        <w:rPr>
          <w:rFonts w:ascii="Arial" w:hAnsi="Arial" w:cs="Arial"/>
          <w:b/>
          <w:i/>
          <w:sz w:val="20"/>
          <w:szCs w:val="20"/>
        </w:rPr>
      </w:pPr>
      <w:r w:rsidRPr="00FB5E2F">
        <w:rPr>
          <w:rFonts w:ascii="Arial" w:hAnsi="Arial" w:cs="Arial"/>
          <w:b/>
          <w:i/>
          <w:sz w:val="20"/>
          <w:szCs w:val="20"/>
        </w:rPr>
        <w:t xml:space="preserve">Табл. </w:t>
      </w:r>
      <w:r>
        <w:rPr>
          <w:rFonts w:ascii="Arial" w:hAnsi="Arial" w:cs="Arial"/>
          <w:b/>
          <w:i/>
          <w:sz w:val="20"/>
          <w:szCs w:val="20"/>
        </w:rPr>
        <w:t>6.</w:t>
      </w:r>
      <w:r w:rsidR="001C6662">
        <w:rPr>
          <w:rFonts w:ascii="Arial" w:hAnsi="Arial" w:cs="Arial"/>
          <w:b/>
          <w:i/>
          <w:sz w:val="20"/>
          <w:szCs w:val="20"/>
        </w:rPr>
        <w:t>8</w:t>
      </w:r>
    </w:p>
    <w:p w:rsidR="000F4B8A" w:rsidRPr="00FB5E2F" w:rsidRDefault="000F4B8A" w:rsidP="000F4B8A">
      <w:pPr>
        <w:spacing w:after="0" w:line="240" w:lineRule="auto"/>
        <w:jc w:val="right"/>
        <w:rPr>
          <w:rFonts w:ascii="Arial" w:hAnsi="Arial" w:cs="Arial"/>
          <w:b/>
          <w:i/>
          <w:sz w:val="20"/>
          <w:szCs w:val="20"/>
        </w:rPr>
      </w:pPr>
      <w:r w:rsidRPr="00FB5E2F">
        <w:rPr>
          <w:rFonts w:ascii="Arial" w:hAnsi="Arial" w:cs="Arial"/>
          <w:b/>
          <w:i/>
          <w:sz w:val="20"/>
          <w:szCs w:val="20"/>
        </w:rPr>
        <w:t>Динамика производства и урожайности посевных</w:t>
      </w:r>
    </w:p>
    <w:p w:rsidR="000F4B8A" w:rsidRPr="00FB5E2F" w:rsidRDefault="000F4B8A" w:rsidP="000F4B8A">
      <w:pPr>
        <w:spacing w:after="0" w:line="240" w:lineRule="auto"/>
        <w:jc w:val="right"/>
        <w:rPr>
          <w:rFonts w:ascii="Arial" w:hAnsi="Arial" w:cs="Arial"/>
          <w:b/>
          <w:i/>
          <w:sz w:val="20"/>
          <w:szCs w:val="20"/>
        </w:rPr>
      </w:pPr>
      <w:r w:rsidRPr="00FB5E2F">
        <w:rPr>
          <w:rFonts w:ascii="Arial" w:hAnsi="Arial" w:cs="Arial"/>
          <w:b/>
          <w:i/>
          <w:sz w:val="20"/>
          <w:szCs w:val="20"/>
        </w:rPr>
        <w:t>культур в крестьянско-фермерских хозяйствах</w:t>
      </w:r>
    </w:p>
    <w:p w:rsidR="000F4B8A" w:rsidRPr="00FB5E2F" w:rsidRDefault="000F4B8A" w:rsidP="000F4B8A">
      <w:pPr>
        <w:spacing w:after="0" w:line="240" w:lineRule="auto"/>
        <w:jc w:val="right"/>
        <w:rPr>
          <w:rFonts w:ascii="Arial" w:hAnsi="Arial" w:cs="Arial"/>
          <w:b/>
          <w:i/>
          <w:sz w:val="20"/>
          <w:szCs w:val="20"/>
        </w:rPr>
      </w:pPr>
      <w:r w:rsidRPr="00FB5E2F">
        <w:rPr>
          <w:rFonts w:ascii="Arial" w:hAnsi="Arial" w:cs="Arial"/>
          <w:b/>
          <w:i/>
          <w:sz w:val="20"/>
          <w:szCs w:val="20"/>
        </w:rPr>
        <w:lastRenderedPageBreak/>
        <w:t>Хакуринохабльского сельского поселения</w:t>
      </w:r>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66"/>
        <w:gridCol w:w="1901"/>
        <w:gridCol w:w="937"/>
        <w:gridCol w:w="924"/>
        <w:gridCol w:w="1070"/>
        <w:gridCol w:w="924"/>
        <w:gridCol w:w="924"/>
        <w:gridCol w:w="924"/>
      </w:tblGrid>
      <w:tr w:rsidR="000F4B8A" w:rsidRPr="00FB5E2F">
        <w:trPr>
          <w:trHeight w:val="270"/>
          <w:tblHeader/>
        </w:trPr>
        <w:tc>
          <w:tcPr>
            <w:tcW w:w="1966" w:type="dxa"/>
            <w:tcBorders>
              <w:bottom w:val="thickThinSmallGap" w:sz="12" w:space="0" w:color="auto"/>
            </w:tcBorders>
            <w:shd w:val="clear" w:color="auto" w:fill="F2F2F2"/>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Наименование</w:t>
            </w:r>
          </w:p>
        </w:tc>
        <w:tc>
          <w:tcPr>
            <w:tcW w:w="1901" w:type="dxa"/>
            <w:tcBorders>
              <w:bottom w:val="thickThinSmallGap" w:sz="12" w:space="0" w:color="auto"/>
            </w:tcBorders>
            <w:shd w:val="clear" w:color="auto" w:fill="F2F2F2"/>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Показатели</w:t>
            </w:r>
          </w:p>
        </w:tc>
        <w:tc>
          <w:tcPr>
            <w:tcW w:w="937" w:type="dxa"/>
            <w:tcBorders>
              <w:bottom w:val="thickThinSmallGap" w:sz="12" w:space="0" w:color="auto"/>
            </w:tcBorders>
            <w:shd w:val="clear" w:color="auto" w:fill="F2F2F2"/>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ед. изм.</w:t>
            </w:r>
          </w:p>
        </w:tc>
        <w:tc>
          <w:tcPr>
            <w:tcW w:w="924" w:type="dxa"/>
            <w:tcBorders>
              <w:bottom w:val="thickThinSmallGap" w:sz="12" w:space="0" w:color="auto"/>
            </w:tcBorders>
            <w:shd w:val="clear" w:color="auto" w:fill="F2F2F2"/>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2006</w:t>
            </w:r>
          </w:p>
        </w:tc>
        <w:tc>
          <w:tcPr>
            <w:tcW w:w="1070" w:type="dxa"/>
            <w:tcBorders>
              <w:bottom w:val="thickThinSmallGap" w:sz="12" w:space="0" w:color="auto"/>
            </w:tcBorders>
            <w:shd w:val="clear" w:color="auto" w:fill="F2F2F2"/>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2009</w:t>
            </w:r>
          </w:p>
        </w:tc>
        <w:tc>
          <w:tcPr>
            <w:tcW w:w="924" w:type="dxa"/>
            <w:tcBorders>
              <w:bottom w:val="thickThinSmallGap" w:sz="12" w:space="0" w:color="auto"/>
            </w:tcBorders>
            <w:shd w:val="clear" w:color="auto" w:fill="F2F2F2"/>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2012</w:t>
            </w:r>
          </w:p>
        </w:tc>
        <w:tc>
          <w:tcPr>
            <w:tcW w:w="924" w:type="dxa"/>
            <w:tcBorders>
              <w:bottom w:val="thickThinSmallGap" w:sz="12" w:space="0" w:color="auto"/>
            </w:tcBorders>
            <w:shd w:val="clear" w:color="auto" w:fill="F2F2F2"/>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2016</w:t>
            </w:r>
          </w:p>
        </w:tc>
        <w:tc>
          <w:tcPr>
            <w:tcW w:w="924" w:type="dxa"/>
            <w:tcBorders>
              <w:bottom w:val="thickThinSmallGap" w:sz="12" w:space="0" w:color="auto"/>
            </w:tcBorders>
            <w:shd w:val="clear" w:color="auto" w:fill="F2F2F2"/>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2026</w:t>
            </w:r>
          </w:p>
        </w:tc>
      </w:tr>
      <w:tr w:rsidR="000F4B8A" w:rsidRPr="00FB5E2F">
        <w:trPr>
          <w:trHeight w:val="405"/>
        </w:trPr>
        <w:tc>
          <w:tcPr>
            <w:tcW w:w="1966" w:type="dxa"/>
            <w:vMerge w:val="restart"/>
            <w:tcBorders>
              <w:top w:val="thickThinSmallGap" w:sz="12" w:space="0" w:color="auto"/>
            </w:tcBorders>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озимая пшеница</w:t>
            </w:r>
          </w:p>
        </w:tc>
        <w:tc>
          <w:tcPr>
            <w:tcW w:w="1901" w:type="dxa"/>
            <w:tcBorders>
              <w:top w:val="thickThinSmallGap" w:sz="12" w:space="0" w:color="auto"/>
            </w:tcBorders>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Pr>
                <w:rFonts w:ascii="Times New Roman" w:hAnsi="Times New Roman"/>
                <w:bCs/>
                <w:color w:val="000000"/>
                <w:sz w:val="24"/>
                <w:szCs w:val="24"/>
              </w:rPr>
              <w:t xml:space="preserve"> </w:t>
            </w:r>
          </w:p>
        </w:tc>
        <w:tc>
          <w:tcPr>
            <w:tcW w:w="937" w:type="dxa"/>
            <w:tcBorders>
              <w:top w:val="thickThinSmallGap" w:sz="12" w:space="0" w:color="auto"/>
            </w:tcBorders>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Borders>
              <w:top w:val="thickThinSmallGap" w:sz="12" w:space="0" w:color="auto"/>
            </w:tcBorders>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1433</w:t>
            </w:r>
          </w:p>
        </w:tc>
        <w:tc>
          <w:tcPr>
            <w:tcW w:w="1070" w:type="dxa"/>
            <w:tcBorders>
              <w:top w:val="thickThinSmallGap" w:sz="12" w:space="0" w:color="auto"/>
            </w:tcBorders>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1871</w:t>
            </w:r>
            <w:r>
              <w:rPr>
                <w:rFonts w:ascii="Times New Roman" w:hAnsi="Times New Roman"/>
                <w:sz w:val="24"/>
                <w:szCs w:val="24"/>
              </w:rPr>
              <w:t>.</w:t>
            </w:r>
            <w:r w:rsidRPr="00FB5E2F">
              <w:rPr>
                <w:rFonts w:ascii="Times New Roman" w:hAnsi="Times New Roman"/>
                <w:sz w:val="24"/>
                <w:szCs w:val="24"/>
              </w:rPr>
              <w:t>2</w:t>
            </w:r>
          </w:p>
        </w:tc>
        <w:tc>
          <w:tcPr>
            <w:tcW w:w="924" w:type="dxa"/>
            <w:tcBorders>
              <w:top w:val="thickThinSmallGap" w:sz="12" w:space="0" w:color="auto"/>
            </w:tcBorders>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1889</w:t>
            </w:r>
            <w:r>
              <w:rPr>
                <w:rFonts w:ascii="Times New Roman" w:hAnsi="Times New Roman"/>
                <w:sz w:val="24"/>
                <w:szCs w:val="24"/>
              </w:rPr>
              <w:t>.</w:t>
            </w:r>
            <w:r w:rsidRPr="00FB5E2F">
              <w:rPr>
                <w:rFonts w:ascii="Times New Roman" w:hAnsi="Times New Roman"/>
                <w:sz w:val="24"/>
                <w:szCs w:val="24"/>
              </w:rPr>
              <w:t>4</w:t>
            </w:r>
          </w:p>
        </w:tc>
        <w:tc>
          <w:tcPr>
            <w:tcW w:w="924" w:type="dxa"/>
            <w:tcBorders>
              <w:top w:val="thickThinSmallGap" w:sz="12" w:space="0" w:color="auto"/>
            </w:tcBorders>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2117</w:t>
            </w:r>
            <w:r>
              <w:rPr>
                <w:rFonts w:ascii="Times New Roman" w:hAnsi="Times New Roman"/>
                <w:sz w:val="24"/>
                <w:szCs w:val="24"/>
              </w:rPr>
              <w:t>.</w:t>
            </w:r>
            <w:r w:rsidRPr="00FB5E2F">
              <w:rPr>
                <w:rFonts w:ascii="Times New Roman" w:hAnsi="Times New Roman"/>
                <w:sz w:val="24"/>
                <w:szCs w:val="24"/>
              </w:rPr>
              <w:t>5</w:t>
            </w:r>
          </w:p>
        </w:tc>
        <w:tc>
          <w:tcPr>
            <w:tcW w:w="924" w:type="dxa"/>
            <w:tcBorders>
              <w:top w:val="thickThinSmallGap" w:sz="12" w:space="0" w:color="auto"/>
            </w:tcBorders>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2456</w:t>
            </w:r>
            <w:r>
              <w:rPr>
                <w:rFonts w:ascii="Times New Roman" w:hAnsi="Times New Roman"/>
                <w:sz w:val="24"/>
                <w:szCs w:val="24"/>
              </w:rPr>
              <w:t>.</w:t>
            </w:r>
            <w:r w:rsidRPr="00FB5E2F">
              <w:rPr>
                <w:rFonts w:ascii="Times New Roman" w:hAnsi="Times New Roman"/>
                <w:sz w:val="24"/>
                <w:szCs w:val="24"/>
              </w:rPr>
              <w:t>4</w:t>
            </w:r>
          </w:p>
        </w:tc>
      </w:tr>
      <w:tr w:rsidR="000F4B8A" w:rsidRPr="00FB5E2F">
        <w:trPr>
          <w:trHeight w:val="347"/>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42</w:t>
            </w:r>
            <w:r>
              <w:rPr>
                <w:rFonts w:ascii="Times New Roman" w:hAnsi="Times New Roman"/>
                <w:sz w:val="24"/>
                <w:szCs w:val="24"/>
              </w:rPr>
              <w:t>.</w:t>
            </w:r>
            <w:r w:rsidRPr="00FB5E2F">
              <w:rPr>
                <w:rFonts w:ascii="Times New Roman" w:hAnsi="Times New Roman"/>
                <w:sz w:val="24"/>
                <w:szCs w:val="24"/>
              </w:rPr>
              <w:t>8</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34</w:t>
            </w:r>
            <w:r>
              <w:rPr>
                <w:rFonts w:ascii="Times New Roman" w:hAnsi="Times New Roman"/>
                <w:sz w:val="24"/>
                <w:szCs w:val="24"/>
              </w:rPr>
              <w:t>.</w:t>
            </w:r>
            <w:r w:rsidRPr="00FB5E2F">
              <w:rPr>
                <w:rFonts w:ascii="Times New Roman" w:hAnsi="Times New Roman"/>
                <w:sz w:val="24"/>
                <w:szCs w:val="24"/>
              </w:rPr>
              <w:t>9</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40</w:t>
            </w:r>
            <w:r>
              <w:rPr>
                <w:rFonts w:ascii="Times New Roman" w:hAnsi="Times New Roman"/>
                <w:sz w:val="24"/>
                <w:szCs w:val="24"/>
              </w:rPr>
              <w:t>.</w:t>
            </w:r>
            <w:r w:rsidRPr="00FB5E2F">
              <w:rPr>
                <w:rFonts w:ascii="Times New Roman" w:hAnsi="Times New Roman"/>
                <w:sz w:val="24"/>
                <w:szCs w:val="24"/>
              </w:rPr>
              <w:t>2</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44</w:t>
            </w:r>
            <w:r>
              <w:rPr>
                <w:rFonts w:ascii="Times New Roman" w:hAnsi="Times New Roman"/>
                <w:sz w:val="24"/>
                <w:szCs w:val="24"/>
              </w:rPr>
              <w:t>.</w:t>
            </w:r>
            <w:r w:rsidRPr="00FB5E2F">
              <w:rPr>
                <w:rFonts w:ascii="Times New Roman" w:hAnsi="Times New Roman"/>
                <w:sz w:val="24"/>
                <w:szCs w:val="24"/>
              </w:rPr>
              <w:t>3</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46</w:t>
            </w:r>
            <w:r>
              <w:rPr>
                <w:rFonts w:ascii="Times New Roman" w:hAnsi="Times New Roman"/>
                <w:sz w:val="24"/>
                <w:szCs w:val="24"/>
              </w:rPr>
              <w:t>.</w:t>
            </w:r>
            <w:r w:rsidRPr="00FB5E2F">
              <w:rPr>
                <w:rFonts w:ascii="Times New Roman" w:hAnsi="Times New Roman"/>
                <w:sz w:val="24"/>
                <w:szCs w:val="24"/>
              </w:rPr>
              <w:t>0</w:t>
            </w:r>
          </w:p>
        </w:tc>
      </w:tr>
      <w:tr w:rsidR="000F4B8A" w:rsidRPr="00FB5E2F">
        <w:trPr>
          <w:trHeight w:val="493"/>
        </w:trPr>
        <w:tc>
          <w:tcPr>
            <w:tcW w:w="1966" w:type="dxa"/>
            <w:vMerge w:val="restart"/>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озимый ячмень</w:t>
            </w: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Pr>
                <w:rFonts w:ascii="Times New Roman" w:hAnsi="Times New Roman"/>
                <w:bCs/>
                <w:color w:val="000000"/>
                <w:sz w:val="24"/>
                <w:szCs w:val="24"/>
              </w:rPr>
              <w:t xml:space="preserve">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473</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749</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868</w:t>
            </w:r>
            <w:r>
              <w:rPr>
                <w:rFonts w:ascii="Times New Roman" w:hAnsi="Times New Roman"/>
                <w:sz w:val="24"/>
                <w:szCs w:val="24"/>
              </w:rPr>
              <w:t>.</w:t>
            </w:r>
            <w:r w:rsidRPr="00FB5E2F">
              <w:rPr>
                <w:rFonts w:ascii="Times New Roman" w:hAnsi="Times New Roman"/>
                <w:sz w:val="24"/>
                <w:szCs w:val="24"/>
              </w:rPr>
              <w:t>8</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1077</w:t>
            </w:r>
            <w:r>
              <w:rPr>
                <w:rFonts w:ascii="Times New Roman" w:hAnsi="Times New Roman"/>
                <w:sz w:val="24"/>
                <w:szCs w:val="24"/>
              </w:rPr>
              <w:t>.</w:t>
            </w:r>
            <w:r w:rsidRPr="00FB5E2F">
              <w:rPr>
                <w:rFonts w:ascii="Times New Roman" w:hAnsi="Times New Roman"/>
                <w:sz w:val="24"/>
                <w:szCs w:val="24"/>
              </w:rPr>
              <w:t>9</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1249</w:t>
            </w:r>
            <w:r>
              <w:rPr>
                <w:rFonts w:ascii="Times New Roman" w:hAnsi="Times New Roman"/>
                <w:sz w:val="24"/>
                <w:szCs w:val="24"/>
              </w:rPr>
              <w:t>.</w:t>
            </w:r>
            <w:r w:rsidRPr="00FB5E2F">
              <w:rPr>
                <w:rFonts w:ascii="Times New Roman" w:hAnsi="Times New Roman"/>
                <w:sz w:val="24"/>
                <w:szCs w:val="24"/>
              </w:rPr>
              <w:t>4</w:t>
            </w:r>
          </w:p>
        </w:tc>
      </w:tr>
      <w:tr w:rsidR="000F4B8A" w:rsidRPr="00FB5E2F">
        <w:trPr>
          <w:trHeight w:val="459"/>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43</w:t>
            </w:r>
            <w:r>
              <w:rPr>
                <w:rFonts w:ascii="Times New Roman" w:hAnsi="Times New Roman"/>
                <w:sz w:val="24"/>
                <w:szCs w:val="24"/>
              </w:rPr>
              <w:t>.</w:t>
            </w:r>
            <w:r w:rsidRPr="00FB5E2F">
              <w:rPr>
                <w:rFonts w:ascii="Times New Roman" w:hAnsi="Times New Roman"/>
                <w:sz w:val="24"/>
                <w:szCs w:val="24"/>
              </w:rPr>
              <w:t>5</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30</w:t>
            </w:r>
            <w:r>
              <w:rPr>
                <w:rFonts w:ascii="Times New Roman" w:hAnsi="Times New Roman"/>
                <w:sz w:val="24"/>
                <w:szCs w:val="24"/>
              </w:rPr>
              <w:t>.</w:t>
            </w:r>
            <w:r w:rsidRPr="00FB5E2F">
              <w:rPr>
                <w:rFonts w:ascii="Times New Roman" w:hAnsi="Times New Roman"/>
                <w:sz w:val="24"/>
                <w:szCs w:val="24"/>
              </w:rPr>
              <w:t>6</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36</w:t>
            </w:r>
            <w:r>
              <w:rPr>
                <w:rFonts w:ascii="Times New Roman" w:hAnsi="Times New Roman"/>
                <w:sz w:val="24"/>
                <w:szCs w:val="24"/>
              </w:rPr>
              <w:t>.</w:t>
            </w:r>
            <w:r w:rsidRPr="00FB5E2F">
              <w:rPr>
                <w:rFonts w:ascii="Times New Roman" w:hAnsi="Times New Roman"/>
                <w:sz w:val="24"/>
                <w:szCs w:val="24"/>
              </w:rPr>
              <w:t>2</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41</w:t>
            </w:r>
            <w:r>
              <w:rPr>
                <w:rFonts w:ascii="Times New Roman" w:hAnsi="Times New Roman"/>
                <w:sz w:val="24"/>
                <w:szCs w:val="24"/>
              </w:rPr>
              <w:t>.</w:t>
            </w:r>
            <w:r w:rsidRPr="00FB5E2F">
              <w:rPr>
                <w:rFonts w:ascii="Times New Roman" w:hAnsi="Times New Roman"/>
                <w:sz w:val="24"/>
                <w:szCs w:val="24"/>
              </w:rPr>
              <w:t>3</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45</w:t>
            </w:r>
            <w:r>
              <w:rPr>
                <w:rFonts w:ascii="Times New Roman" w:hAnsi="Times New Roman"/>
                <w:sz w:val="24"/>
                <w:szCs w:val="24"/>
              </w:rPr>
              <w:t>.</w:t>
            </w:r>
            <w:r w:rsidRPr="00FB5E2F">
              <w:rPr>
                <w:rFonts w:ascii="Times New Roman" w:hAnsi="Times New Roman"/>
                <w:sz w:val="24"/>
                <w:szCs w:val="24"/>
              </w:rPr>
              <w:t>6</w:t>
            </w:r>
          </w:p>
        </w:tc>
      </w:tr>
      <w:tr w:rsidR="000F4B8A" w:rsidRPr="00FB5E2F">
        <w:trPr>
          <w:trHeight w:val="270"/>
        </w:trPr>
        <w:tc>
          <w:tcPr>
            <w:tcW w:w="1966" w:type="dxa"/>
            <w:vMerge w:val="restart"/>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подсолнечник</w:t>
            </w: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Pr>
                <w:rFonts w:ascii="Times New Roman" w:hAnsi="Times New Roman"/>
                <w:bCs/>
                <w:color w:val="000000"/>
                <w:sz w:val="24"/>
                <w:szCs w:val="24"/>
              </w:rPr>
              <w:t xml:space="preserve">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818</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714</w:t>
            </w:r>
            <w:r>
              <w:rPr>
                <w:rFonts w:ascii="Times New Roman" w:hAnsi="Times New Roman"/>
                <w:sz w:val="24"/>
                <w:szCs w:val="24"/>
              </w:rPr>
              <w:t>.</w:t>
            </w:r>
            <w:r w:rsidRPr="00FB5E2F">
              <w:rPr>
                <w:rFonts w:ascii="Times New Roman" w:hAnsi="Times New Roman"/>
                <w:sz w:val="24"/>
                <w:szCs w:val="24"/>
              </w:rPr>
              <w:t>5</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711</w:t>
            </w:r>
            <w:r>
              <w:rPr>
                <w:rFonts w:ascii="Times New Roman" w:hAnsi="Times New Roman"/>
                <w:sz w:val="24"/>
                <w:szCs w:val="24"/>
              </w:rPr>
              <w:t>.</w:t>
            </w:r>
            <w:r w:rsidRPr="00FB5E2F">
              <w:rPr>
                <w:rFonts w:ascii="Times New Roman" w:hAnsi="Times New Roman"/>
                <w:sz w:val="24"/>
                <w:szCs w:val="24"/>
              </w:rPr>
              <w:t>3</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893</w:t>
            </w:r>
            <w:r>
              <w:rPr>
                <w:rFonts w:ascii="Times New Roman" w:hAnsi="Times New Roman"/>
                <w:sz w:val="24"/>
                <w:szCs w:val="24"/>
              </w:rPr>
              <w:t>.</w:t>
            </w:r>
            <w:r w:rsidRPr="00FB5E2F">
              <w:rPr>
                <w:rFonts w:ascii="Times New Roman" w:hAnsi="Times New Roman"/>
                <w:sz w:val="24"/>
                <w:szCs w:val="24"/>
              </w:rPr>
              <w:t>5</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1021</w:t>
            </w:r>
            <w:r>
              <w:rPr>
                <w:rFonts w:ascii="Times New Roman" w:hAnsi="Times New Roman"/>
                <w:sz w:val="24"/>
                <w:szCs w:val="24"/>
              </w:rPr>
              <w:t>.</w:t>
            </w:r>
            <w:r w:rsidRPr="00FB5E2F">
              <w:rPr>
                <w:rFonts w:ascii="Times New Roman" w:hAnsi="Times New Roman"/>
                <w:sz w:val="24"/>
                <w:szCs w:val="24"/>
              </w:rPr>
              <w:t>7</w:t>
            </w:r>
          </w:p>
        </w:tc>
      </w:tr>
      <w:tr w:rsidR="000F4B8A" w:rsidRPr="00FB5E2F">
        <w:trPr>
          <w:trHeight w:val="270"/>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12</w:t>
            </w:r>
            <w:r>
              <w:rPr>
                <w:rFonts w:ascii="Times New Roman" w:hAnsi="Times New Roman"/>
                <w:sz w:val="24"/>
                <w:szCs w:val="24"/>
              </w:rPr>
              <w:t>.</w:t>
            </w:r>
            <w:r w:rsidRPr="00FB5E2F">
              <w:rPr>
                <w:rFonts w:ascii="Times New Roman" w:hAnsi="Times New Roman"/>
                <w:sz w:val="24"/>
                <w:szCs w:val="24"/>
              </w:rPr>
              <w:t>3</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15</w:t>
            </w:r>
            <w:r>
              <w:rPr>
                <w:rFonts w:ascii="Times New Roman" w:hAnsi="Times New Roman"/>
                <w:sz w:val="24"/>
                <w:szCs w:val="24"/>
              </w:rPr>
              <w:t>.</w:t>
            </w:r>
            <w:r w:rsidRPr="00FB5E2F">
              <w:rPr>
                <w:rFonts w:ascii="Times New Roman" w:hAnsi="Times New Roman"/>
                <w:sz w:val="24"/>
                <w:szCs w:val="24"/>
              </w:rPr>
              <w:t>4</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16</w:t>
            </w:r>
            <w:r>
              <w:rPr>
                <w:rFonts w:ascii="Times New Roman" w:hAnsi="Times New Roman"/>
                <w:sz w:val="24"/>
                <w:szCs w:val="24"/>
              </w:rPr>
              <w:t>.</w:t>
            </w:r>
            <w:r w:rsidRPr="00FB5E2F">
              <w:rPr>
                <w:rFonts w:ascii="Times New Roman" w:hAnsi="Times New Roman"/>
                <w:sz w:val="24"/>
                <w:szCs w:val="24"/>
              </w:rPr>
              <w:t>0</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16</w:t>
            </w:r>
            <w:r>
              <w:rPr>
                <w:rFonts w:ascii="Times New Roman" w:hAnsi="Times New Roman"/>
                <w:sz w:val="24"/>
                <w:szCs w:val="24"/>
              </w:rPr>
              <w:t>.</w:t>
            </w:r>
            <w:r w:rsidRPr="00FB5E2F">
              <w:rPr>
                <w:rFonts w:ascii="Times New Roman" w:hAnsi="Times New Roman"/>
                <w:sz w:val="24"/>
                <w:szCs w:val="24"/>
              </w:rPr>
              <w:t>7</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17</w:t>
            </w:r>
            <w:r>
              <w:rPr>
                <w:rFonts w:ascii="Times New Roman" w:hAnsi="Times New Roman"/>
                <w:sz w:val="24"/>
                <w:szCs w:val="24"/>
              </w:rPr>
              <w:t>.</w:t>
            </w:r>
            <w:r w:rsidRPr="00FB5E2F">
              <w:rPr>
                <w:rFonts w:ascii="Times New Roman" w:hAnsi="Times New Roman"/>
                <w:sz w:val="24"/>
                <w:szCs w:val="24"/>
              </w:rPr>
              <w:t>0</w:t>
            </w:r>
          </w:p>
        </w:tc>
      </w:tr>
      <w:tr w:rsidR="000F4B8A" w:rsidRPr="00FB5E2F">
        <w:trPr>
          <w:trHeight w:val="270"/>
        </w:trPr>
        <w:tc>
          <w:tcPr>
            <w:tcW w:w="1966" w:type="dxa"/>
            <w:vMerge w:val="restart"/>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бахчи</w:t>
            </w: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Pr>
                <w:rFonts w:ascii="Times New Roman" w:hAnsi="Times New Roman"/>
                <w:bCs/>
                <w:color w:val="000000"/>
                <w:sz w:val="24"/>
                <w:szCs w:val="24"/>
              </w:rPr>
              <w:t xml:space="preserve">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195</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53</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80</w:t>
            </w:r>
            <w:r>
              <w:rPr>
                <w:rFonts w:ascii="Times New Roman" w:hAnsi="Times New Roman"/>
                <w:sz w:val="24"/>
                <w:szCs w:val="24"/>
              </w:rPr>
              <w:t>.</w:t>
            </w:r>
            <w:r w:rsidRPr="00FB5E2F">
              <w:rPr>
                <w:rFonts w:ascii="Times New Roman" w:hAnsi="Times New Roman"/>
                <w:sz w:val="24"/>
                <w:szCs w:val="24"/>
              </w:rPr>
              <w:t>6</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127</w:t>
            </w:r>
            <w:r>
              <w:rPr>
                <w:rFonts w:ascii="Times New Roman" w:hAnsi="Times New Roman"/>
                <w:sz w:val="24"/>
                <w:szCs w:val="24"/>
              </w:rPr>
              <w:t>.</w:t>
            </w:r>
            <w:r w:rsidRPr="00FB5E2F">
              <w:rPr>
                <w:rFonts w:ascii="Times New Roman" w:hAnsi="Times New Roman"/>
                <w:sz w:val="24"/>
                <w:szCs w:val="24"/>
              </w:rPr>
              <w:t>8</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221</w:t>
            </w:r>
            <w:r>
              <w:rPr>
                <w:rFonts w:ascii="Times New Roman" w:hAnsi="Times New Roman"/>
                <w:sz w:val="24"/>
                <w:szCs w:val="24"/>
              </w:rPr>
              <w:t>.</w:t>
            </w:r>
            <w:r w:rsidRPr="00FB5E2F">
              <w:rPr>
                <w:rFonts w:ascii="Times New Roman" w:hAnsi="Times New Roman"/>
                <w:sz w:val="24"/>
                <w:szCs w:val="24"/>
              </w:rPr>
              <w:t>5</w:t>
            </w:r>
          </w:p>
        </w:tc>
      </w:tr>
      <w:tr w:rsidR="000F4B8A" w:rsidRPr="00FB5E2F">
        <w:trPr>
          <w:trHeight w:val="270"/>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25</w:t>
            </w:r>
            <w:r>
              <w:rPr>
                <w:rFonts w:ascii="Times New Roman" w:hAnsi="Times New Roman"/>
                <w:sz w:val="24"/>
                <w:szCs w:val="24"/>
              </w:rPr>
              <w:t>.</w:t>
            </w:r>
            <w:r w:rsidRPr="00FB5E2F">
              <w:rPr>
                <w:rFonts w:ascii="Times New Roman" w:hAnsi="Times New Roman"/>
                <w:sz w:val="24"/>
                <w:szCs w:val="24"/>
              </w:rPr>
              <w:t>0</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23</w:t>
            </w:r>
            <w:r>
              <w:rPr>
                <w:rFonts w:ascii="Times New Roman" w:hAnsi="Times New Roman"/>
                <w:sz w:val="24"/>
                <w:szCs w:val="24"/>
              </w:rPr>
              <w:t>.</w:t>
            </w:r>
            <w:r w:rsidRPr="00FB5E2F">
              <w:rPr>
                <w:rFonts w:ascii="Times New Roman" w:hAnsi="Times New Roman"/>
                <w:sz w:val="24"/>
                <w:szCs w:val="24"/>
              </w:rPr>
              <w:t>3</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26</w:t>
            </w:r>
            <w:r>
              <w:rPr>
                <w:rFonts w:ascii="Times New Roman" w:hAnsi="Times New Roman"/>
                <w:sz w:val="24"/>
                <w:szCs w:val="24"/>
              </w:rPr>
              <w:t>.</w:t>
            </w:r>
            <w:r w:rsidRPr="00FB5E2F">
              <w:rPr>
                <w:rFonts w:ascii="Times New Roman" w:hAnsi="Times New Roman"/>
                <w:sz w:val="24"/>
                <w:szCs w:val="24"/>
              </w:rPr>
              <w:t>0</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28</w:t>
            </w:r>
            <w:r>
              <w:rPr>
                <w:rFonts w:ascii="Times New Roman" w:hAnsi="Times New Roman"/>
                <w:sz w:val="24"/>
                <w:szCs w:val="24"/>
              </w:rPr>
              <w:t>.</w:t>
            </w:r>
            <w:r w:rsidRPr="00FB5E2F">
              <w:rPr>
                <w:rFonts w:ascii="Times New Roman" w:hAnsi="Times New Roman"/>
                <w:sz w:val="24"/>
                <w:szCs w:val="24"/>
              </w:rPr>
              <w:t>4</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31</w:t>
            </w:r>
            <w:r>
              <w:rPr>
                <w:rFonts w:ascii="Times New Roman" w:hAnsi="Times New Roman"/>
                <w:sz w:val="24"/>
                <w:szCs w:val="24"/>
              </w:rPr>
              <w:t>.</w:t>
            </w:r>
            <w:r w:rsidRPr="00FB5E2F">
              <w:rPr>
                <w:rFonts w:ascii="Times New Roman" w:hAnsi="Times New Roman"/>
                <w:sz w:val="24"/>
                <w:szCs w:val="24"/>
              </w:rPr>
              <w:t>2</w:t>
            </w:r>
          </w:p>
        </w:tc>
      </w:tr>
      <w:tr w:rsidR="000F4B8A" w:rsidRPr="00FB5E2F">
        <w:trPr>
          <w:trHeight w:val="405"/>
        </w:trPr>
        <w:tc>
          <w:tcPr>
            <w:tcW w:w="1966" w:type="dxa"/>
            <w:vMerge w:val="restart"/>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многолетние травы</w:t>
            </w: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Pr>
                <w:rFonts w:ascii="Times New Roman" w:hAnsi="Times New Roman"/>
                <w:bCs/>
                <w:color w:val="000000"/>
                <w:sz w:val="24"/>
                <w:szCs w:val="24"/>
              </w:rPr>
              <w:t xml:space="preserve">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57</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59</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73</w:t>
            </w:r>
            <w:r>
              <w:rPr>
                <w:rFonts w:ascii="Times New Roman" w:hAnsi="Times New Roman"/>
                <w:sz w:val="24"/>
                <w:szCs w:val="24"/>
              </w:rPr>
              <w:t>.</w:t>
            </w:r>
            <w:r w:rsidRPr="00FB5E2F">
              <w:rPr>
                <w:rFonts w:ascii="Times New Roman" w:hAnsi="Times New Roman"/>
                <w:sz w:val="24"/>
                <w:szCs w:val="24"/>
              </w:rPr>
              <w:t>9</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91</w:t>
            </w:r>
            <w:r>
              <w:rPr>
                <w:rFonts w:ascii="Times New Roman" w:hAnsi="Times New Roman"/>
                <w:sz w:val="24"/>
                <w:szCs w:val="24"/>
              </w:rPr>
              <w:t>.</w:t>
            </w:r>
            <w:r w:rsidRPr="00FB5E2F">
              <w:rPr>
                <w:rFonts w:ascii="Times New Roman" w:hAnsi="Times New Roman"/>
                <w:sz w:val="24"/>
                <w:szCs w:val="24"/>
              </w:rPr>
              <w:t>1</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182</w:t>
            </w:r>
            <w:r>
              <w:rPr>
                <w:rFonts w:ascii="Times New Roman" w:hAnsi="Times New Roman"/>
                <w:sz w:val="24"/>
                <w:szCs w:val="24"/>
              </w:rPr>
              <w:t>.</w:t>
            </w:r>
            <w:r w:rsidRPr="00FB5E2F">
              <w:rPr>
                <w:rFonts w:ascii="Times New Roman" w:hAnsi="Times New Roman"/>
                <w:sz w:val="24"/>
                <w:szCs w:val="24"/>
              </w:rPr>
              <w:t>2</w:t>
            </w:r>
          </w:p>
        </w:tc>
      </w:tr>
      <w:tr w:rsidR="000F4B8A" w:rsidRPr="00FB5E2F">
        <w:trPr>
          <w:trHeight w:val="270"/>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21</w:t>
            </w:r>
            <w:r>
              <w:rPr>
                <w:rFonts w:ascii="Times New Roman" w:hAnsi="Times New Roman"/>
                <w:sz w:val="24"/>
                <w:szCs w:val="24"/>
              </w:rPr>
              <w:t>.</w:t>
            </w:r>
            <w:r w:rsidRPr="00FB5E2F">
              <w:rPr>
                <w:rFonts w:ascii="Times New Roman" w:hAnsi="Times New Roman"/>
                <w:sz w:val="24"/>
                <w:szCs w:val="24"/>
              </w:rPr>
              <w:t>6</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20</w:t>
            </w:r>
            <w:r>
              <w:rPr>
                <w:rFonts w:ascii="Times New Roman" w:hAnsi="Times New Roman"/>
                <w:sz w:val="24"/>
                <w:szCs w:val="24"/>
              </w:rPr>
              <w:t>.</w:t>
            </w:r>
            <w:r w:rsidRPr="00FB5E2F">
              <w:rPr>
                <w:rFonts w:ascii="Times New Roman" w:hAnsi="Times New Roman"/>
                <w:sz w:val="24"/>
                <w:szCs w:val="24"/>
              </w:rPr>
              <w:t>0</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22</w:t>
            </w:r>
            <w:r>
              <w:rPr>
                <w:rFonts w:ascii="Times New Roman" w:hAnsi="Times New Roman"/>
                <w:sz w:val="24"/>
                <w:szCs w:val="24"/>
              </w:rPr>
              <w:t>.</w:t>
            </w:r>
            <w:r w:rsidRPr="00FB5E2F">
              <w:rPr>
                <w:rFonts w:ascii="Times New Roman" w:hAnsi="Times New Roman"/>
                <w:sz w:val="24"/>
                <w:szCs w:val="24"/>
              </w:rPr>
              <w:t>4</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25</w:t>
            </w:r>
            <w:r>
              <w:rPr>
                <w:rFonts w:ascii="Times New Roman" w:hAnsi="Times New Roman"/>
                <w:sz w:val="24"/>
                <w:szCs w:val="24"/>
              </w:rPr>
              <w:t>.</w:t>
            </w:r>
            <w:r w:rsidRPr="00FB5E2F">
              <w:rPr>
                <w:rFonts w:ascii="Times New Roman" w:hAnsi="Times New Roman"/>
                <w:sz w:val="24"/>
                <w:szCs w:val="24"/>
              </w:rPr>
              <w:t>3</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26</w:t>
            </w:r>
            <w:r>
              <w:rPr>
                <w:rFonts w:ascii="Times New Roman" w:hAnsi="Times New Roman"/>
                <w:sz w:val="24"/>
                <w:szCs w:val="24"/>
              </w:rPr>
              <w:t>.</w:t>
            </w:r>
            <w:r w:rsidRPr="00FB5E2F">
              <w:rPr>
                <w:rFonts w:ascii="Times New Roman" w:hAnsi="Times New Roman"/>
                <w:sz w:val="24"/>
                <w:szCs w:val="24"/>
              </w:rPr>
              <w:t>8</w:t>
            </w:r>
          </w:p>
        </w:tc>
      </w:tr>
      <w:tr w:rsidR="000F4B8A" w:rsidRPr="00FB5E2F">
        <w:trPr>
          <w:trHeight w:val="270"/>
        </w:trPr>
        <w:tc>
          <w:tcPr>
            <w:tcW w:w="1966" w:type="dxa"/>
            <w:vMerge w:val="restart"/>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овощи</w:t>
            </w: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6</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4</w:t>
            </w:r>
            <w:r>
              <w:rPr>
                <w:rFonts w:ascii="Times New Roman" w:hAnsi="Times New Roman"/>
                <w:sz w:val="24"/>
                <w:szCs w:val="24"/>
              </w:rPr>
              <w:t>.</w:t>
            </w:r>
            <w:r w:rsidRPr="00FB5E2F">
              <w:rPr>
                <w:rFonts w:ascii="Times New Roman" w:hAnsi="Times New Roman"/>
                <w:sz w:val="24"/>
                <w:szCs w:val="24"/>
              </w:rPr>
              <w:t>4</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9</w:t>
            </w:r>
            <w:r>
              <w:rPr>
                <w:rFonts w:ascii="Times New Roman" w:hAnsi="Times New Roman"/>
                <w:sz w:val="24"/>
                <w:szCs w:val="24"/>
              </w:rPr>
              <w:t>.</w:t>
            </w:r>
            <w:r w:rsidRPr="00FB5E2F">
              <w:rPr>
                <w:rFonts w:ascii="Times New Roman" w:hAnsi="Times New Roman"/>
                <w:sz w:val="24"/>
                <w:szCs w:val="24"/>
              </w:rPr>
              <w:t>8</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26</w:t>
            </w:r>
            <w:r>
              <w:rPr>
                <w:rFonts w:ascii="Times New Roman" w:hAnsi="Times New Roman"/>
                <w:sz w:val="24"/>
                <w:szCs w:val="24"/>
              </w:rPr>
              <w:t>.</w:t>
            </w:r>
            <w:r w:rsidRPr="00FB5E2F">
              <w:rPr>
                <w:rFonts w:ascii="Times New Roman" w:hAnsi="Times New Roman"/>
                <w:sz w:val="24"/>
                <w:szCs w:val="24"/>
              </w:rPr>
              <w:t>3</w:t>
            </w:r>
          </w:p>
        </w:tc>
      </w:tr>
      <w:tr w:rsidR="000F4B8A" w:rsidRPr="00FB5E2F">
        <w:trPr>
          <w:trHeight w:val="270"/>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20</w:t>
            </w:r>
            <w:r>
              <w:rPr>
                <w:rFonts w:ascii="Times New Roman" w:hAnsi="Times New Roman"/>
                <w:sz w:val="24"/>
                <w:szCs w:val="24"/>
              </w:rPr>
              <w:t>.</w:t>
            </w:r>
            <w:r w:rsidRPr="00FB5E2F">
              <w:rPr>
                <w:rFonts w:ascii="Times New Roman" w:hAnsi="Times New Roman"/>
                <w:sz w:val="24"/>
                <w:szCs w:val="24"/>
              </w:rPr>
              <w:t>0</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22</w:t>
            </w:r>
            <w:r>
              <w:rPr>
                <w:rFonts w:ascii="Times New Roman" w:hAnsi="Times New Roman"/>
                <w:sz w:val="24"/>
                <w:szCs w:val="24"/>
              </w:rPr>
              <w:t>.</w:t>
            </w:r>
            <w:r w:rsidRPr="00FB5E2F">
              <w:rPr>
                <w:rFonts w:ascii="Times New Roman" w:hAnsi="Times New Roman"/>
                <w:sz w:val="24"/>
                <w:szCs w:val="24"/>
              </w:rPr>
              <w:t>1</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24</w:t>
            </w:r>
            <w:r>
              <w:rPr>
                <w:rFonts w:ascii="Times New Roman" w:hAnsi="Times New Roman"/>
                <w:sz w:val="24"/>
                <w:szCs w:val="24"/>
              </w:rPr>
              <w:t>.</w:t>
            </w:r>
            <w:r w:rsidRPr="00FB5E2F">
              <w:rPr>
                <w:rFonts w:ascii="Times New Roman" w:hAnsi="Times New Roman"/>
                <w:sz w:val="24"/>
                <w:szCs w:val="24"/>
              </w:rPr>
              <w:t>5</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26</w:t>
            </w:r>
            <w:r>
              <w:rPr>
                <w:rFonts w:ascii="Times New Roman" w:hAnsi="Times New Roman"/>
                <w:sz w:val="24"/>
                <w:szCs w:val="24"/>
              </w:rPr>
              <w:t>.</w:t>
            </w:r>
            <w:r w:rsidRPr="00FB5E2F">
              <w:rPr>
                <w:rFonts w:ascii="Times New Roman" w:hAnsi="Times New Roman"/>
                <w:sz w:val="24"/>
                <w:szCs w:val="24"/>
              </w:rPr>
              <w:t>3</w:t>
            </w:r>
          </w:p>
        </w:tc>
      </w:tr>
      <w:tr w:rsidR="000F4B8A" w:rsidRPr="00FB5E2F">
        <w:trPr>
          <w:trHeight w:val="270"/>
        </w:trPr>
        <w:tc>
          <w:tcPr>
            <w:tcW w:w="1966" w:type="dxa"/>
            <w:vMerge w:val="restart"/>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картофель</w:t>
            </w: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Pr>
                <w:rFonts w:ascii="Times New Roman" w:hAnsi="Times New Roman"/>
                <w:bCs/>
                <w:color w:val="000000"/>
                <w:sz w:val="24"/>
                <w:szCs w:val="24"/>
              </w:rPr>
              <w:t xml:space="preserve">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9</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99</w:t>
            </w:r>
            <w:r>
              <w:rPr>
                <w:rFonts w:ascii="Times New Roman" w:hAnsi="Times New Roman"/>
                <w:sz w:val="24"/>
                <w:szCs w:val="24"/>
              </w:rPr>
              <w:t>.</w:t>
            </w:r>
            <w:r w:rsidRPr="00FB5E2F">
              <w:rPr>
                <w:rFonts w:ascii="Times New Roman" w:hAnsi="Times New Roman"/>
                <w:sz w:val="24"/>
                <w:szCs w:val="24"/>
              </w:rPr>
              <w:t>0</w:t>
            </w:r>
          </w:p>
        </w:tc>
      </w:tr>
      <w:tr w:rsidR="000F4B8A" w:rsidRPr="00FB5E2F">
        <w:trPr>
          <w:trHeight w:val="270"/>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90</w:t>
            </w:r>
            <w:r>
              <w:rPr>
                <w:rFonts w:ascii="Times New Roman" w:hAnsi="Times New Roman"/>
                <w:sz w:val="24"/>
                <w:szCs w:val="24"/>
              </w:rPr>
              <w:t>.</w:t>
            </w:r>
            <w:r w:rsidRPr="00FB5E2F">
              <w:rPr>
                <w:rFonts w:ascii="Times New Roman" w:hAnsi="Times New Roman"/>
                <w:sz w:val="24"/>
                <w:szCs w:val="24"/>
              </w:rPr>
              <w:t>0</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110</w:t>
            </w:r>
            <w:r>
              <w:rPr>
                <w:rFonts w:ascii="Times New Roman" w:hAnsi="Times New Roman"/>
                <w:sz w:val="24"/>
                <w:szCs w:val="24"/>
              </w:rPr>
              <w:t>.</w:t>
            </w:r>
            <w:r w:rsidRPr="00FB5E2F">
              <w:rPr>
                <w:rFonts w:ascii="Times New Roman" w:hAnsi="Times New Roman"/>
                <w:sz w:val="24"/>
                <w:szCs w:val="24"/>
              </w:rPr>
              <w:t>0</w:t>
            </w:r>
          </w:p>
        </w:tc>
      </w:tr>
      <w:tr w:rsidR="000F4B8A" w:rsidRPr="00FB5E2F">
        <w:trPr>
          <w:trHeight w:val="420"/>
        </w:trPr>
        <w:tc>
          <w:tcPr>
            <w:tcW w:w="1966" w:type="dxa"/>
            <w:vMerge w:val="restart"/>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яровая пшеница</w:t>
            </w: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Pr>
                <w:rFonts w:ascii="Times New Roman" w:hAnsi="Times New Roman"/>
                <w:bCs/>
                <w:color w:val="000000"/>
                <w:sz w:val="24"/>
                <w:szCs w:val="24"/>
              </w:rPr>
              <w:t xml:space="preserve">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500</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w:t>
            </w:r>
          </w:p>
        </w:tc>
      </w:tr>
      <w:tr w:rsidR="000F4B8A" w:rsidRPr="00FB5E2F">
        <w:trPr>
          <w:trHeight w:val="270"/>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20</w:t>
            </w:r>
            <w:r>
              <w:rPr>
                <w:rFonts w:ascii="Times New Roman" w:hAnsi="Times New Roman"/>
                <w:sz w:val="24"/>
                <w:szCs w:val="24"/>
              </w:rPr>
              <w:t>.</w:t>
            </w:r>
            <w:r w:rsidRPr="00FB5E2F">
              <w:rPr>
                <w:rFonts w:ascii="Times New Roman" w:hAnsi="Times New Roman"/>
                <w:sz w:val="24"/>
                <w:szCs w:val="24"/>
              </w:rPr>
              <w:t>0</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w:t>
            </w:r>
          </w:p>
        </w:tc>
      </w:tr>
      <w:tr w:rsidR="000F4B8A" w:rsidRPr="00FB5E2F">
        <w:trPr>
          <w:trHeight w:val="270"/>
        </w:trPr>
        <w:tc>
          <w:tcPr>
            <w:tcW w:w="1966" w:type="dxa"/>
            <w:vMerge w:val="restart"/>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рапс</w:t>
            </w: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Pr>
                <w:rFonts w:ascii="Times New Roman" w:hAnsi="Times New Roman"/>
                <w:bCs/>
                <w:color w:val="000000"/>
                <w:sz w:val="24"/>
                <w:szCs w:val="24"/>
              </w:rPr>
              <w:t xml:space="preserve">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200</w:t>
            </w:r>
            <w:r>
              <w:rPr>
                <w:rFonts w:ascii="Times New Roman" w:hAnsi="Times New Roman"/>
                <w:sz w:val="24"/>
                <w:szCs w:val="24"/>
              </w:rPr>
              <w:t>.</w:t>
            </w:r>
            <w:r w:rsidRPr="00FB5E2F">
              <w:rPr>
                <w:rFonts w:ascii="Times New Roman" w:hAnsi="Times New Roman"/>
                <w:sz w:val="24"/>
                <w:szCs w:val="24"/>
              </w:rPr>
              <w:t>5</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270</w:t>
            </w:r>
            <w:r>
              <w:rPr>
                <w:rFonts w:ascii="Times New Roman" w:hAnsi="Times New Roman"/>
                <w:sz w:val="24"/>
                <w:szCs w:val="24"/>
              </w:rPr>
              <w:t>.</w:t>
            </w:r>
            <w:r w:rsidRPr="00FB5E2F">
              <w:rPr>
                <w:rFonts w:ascii="Times New Roman" w:hAnsi="Times New Roman"/>
                <w:sz w:val="24"/>
                <w:szCs w:val="24"/>
              </w:rPr>
              <w:t>0</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340</w:t>
            </w:r>
            <w:r>
              <w:rPr>
                <w:rFonts w:ascii="Times New Roman" w:hAnsi="Times New Roman"/>
                <w:sz w:val="24"/>
                <w:szCs w:val="24"/>
              </w:rPr>
              <w:t>.</w:t>
            </w:r>
            <w:r w:rsidRPr="00FB5E2F">
              <w:rPr>
                <w:rFonts w:ascii="Times New Roman" w:hAnsi="Times New Roman"/>
                <w:sz w:val="24"/>
                <w:szCs w:val="24"/>
              </w:rPr>
              <w:t>8</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627</w:t>
            </w:r>
            <w:r>
              <w:rPr>
                <w:rFonts w:ascii="Times New Roman" w:hAnsi="Times New Roman"/>
                <w:sz w:val="24"/>
                <w:szCs w:val="24"/>
              </w:rPr>
              <w:t>.</w:t>
            </w:r>
            <w:r w:rsidRPr="00FB5E2F">
              <w:rPr>
                <w:rFonts w:ascii="Times New Roman" w:hAnsi="Times New Roman"/>
                <w:sz w:val="24"/>
                <w:szCs w:val="24"/>
              </w:rPr>
              <w:t>3</w:t>
            </w:r>
          </w:p>
        </w:tc>
      </w:tr>
      <w:tr w:rsidR="000F4B8A" w:rsidRPr="00FB5E2F">
        <w:trPr>
          <w:trHeight w:val="270"/>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10</w:t>
            </w:r>
            <w:r>
              <w:rPr>
                <w:rFonts w:ascii="Times New Roman" w:hAnsi="Times New Roman"/>
                <w:sz w:val="24"/>
                <w:szCs w:val="24"/>
              </w:rPr>
              <w:t>.</w:t>
            </w:r>
            <w:r w:rsidRPr="00FB5E2F">
              <w:rPr>
                <w:rFonts w:ascii="Times New Roman" w:hAnsi="Times New Roman"/>
                <w:sz w:val="24"/>
                <w:szCs w:val="24"/>
              </w:rPr>
              <w:t>5</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12</w:t>
            </w:r>
            <w:r>
              <w:rPr>
                <w:rFonts w:ascii="Times New Roman" w:hAnsi="Times New Roman"/>
                <w:sz w:val="24"/>
                <w:szCs w:val="24"/>
              </w:rPr>
              <w:t>.</w:t>
            </w:r>
            <w:r w:rsidRPr="00FB5E2F">
              <w:rPr>
                <w:rFonts w:ascii="Times New Roman" w:hAnsi="Times New Roman"/>
                <w:sz w:val="24"/>
                <w:szCs w:val="24"/>
              </w:rPr>
              <w:t>0</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14</w:t>
            </w:r>
            <w:r>
              <w:rPr>
                <w:rFonts w:ascii="Times New Roman" w:hAnsi="Times New Roman"/>
                <w:sz w:val="24"/>
                <w:szCs w:val="24"/>
              </w:rPr>
              <w:t>.</w:t>
            </w:r>
            <w:r w:rsidRPr="00FB5E2F">
              <w:rPr>
                <w:rFonts w:ascii="Times New Roman" w:hAnsi="Times New Roman"/>
                <w:sz w:val="24"/>
                <w:szCs w:val="24"/>
              </w:rPr>
              <w:t>2</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15</w:t>
            </w:r>
            <w:r>
              <w:rPr>
                <w:rFonts w:ascii="Times New Roman" w:hAnsi="Times New Roman"/>
                <w:sz w:val="24"/>
                <w:szCs w:val="24"/>
              </w:rPr>
              <w:t>.</w:t>
            </w:r>
            <w:r w:rsidRPr="00FB5E2F">
              <w:rPr>
                <w:rFonts w:ascii="Times New Roman" w:hAnsi="Times New Roman"/>
                <w:sz w:val="24"/>
                <w:szCs w:val="24"/>
              </w:rPr>
              <w:t>3</w:t>
            </w:r>
          </w:p>
        </w:tc>
      </w:tr>
      <w:tr w:rsidR="000F4B8A" w:rsidRPr="00FB5E2F">
        <w:trPr>
          <w:trHeight w:val="270"/>
        </w:trPr>
        <w:tc>
          <w:tcPr>
            <w:tcW w:w="1966" w:type="dxa"/>
            <w:vMerge w:val="restart"/>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овес</w:t>
            </w: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Pr>
                <w:rFonts w:ascii="Times New Roman" w:hAnsi="Times New Roman"/>
                <w:bCs/>
                <w:color w:val="000000"/>
                <w:sz w:val="24"/>
                <w:szCs w:val="24"/>
              </w:rPr>
              <w:t xml:space="preserve">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12</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14</w:t>
            </w:r>
            <w:r>
              <w:rPr>
                <w:rFonts w:ascii="Times New Roman" w:hAnsi="Times New Roman"/>
                <w:sz w:val="24"/>
                <w:szCs w:val="24"/>
              </w:rPr>
              <w:t>.</w:t>
            </w:r>
            <w:r w:rsidRPr="00FB5E2F">
              <w:rPr>
                <w:rFonts w:ascii="Times New Roman" w:hAnsi="Times New Roman"/>
                <w:sz w:val="24"/>
                <w:szCs w:val="24"/>
              </w:rPr>
              <w:t>6</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17</w:t>
            </w:r>
            <w:r>
              <w:rPr>
                <w:rFonts w:ascii="Times New Roman" w:hAnsi="Times New Roman"/>
                <w:sz w:val="24"/>
                <w:szCs w:val="24"/>
              </w:rPr>
              <w:t>.</w:t>
            </w:r>
            <w:r w:rsidRPr="00FB5E2F">
              <w:rPr>
                <w:rFonts w:ascii="Times New Roman" w:hAnsi="Times New Roman"/>
                <w:sz w:val="24"/>
                <w:szCs w:val="24"/>
              </w:rPr>
              <w:t>6</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33</w:t>
            </w:r>
            <w:r>
              <w:rPr>
                <w:rFonts w:ascii="Times New Roman" w:hAnsi="Times New Roman"/>
                <w:sz w:val="24"/>
                <w:szCs w:val="24"/>
              </w:rPr>
              <w:t>.</w:t>
            </w:r>
            <w:r w:rsidRPr="00FB5E2F">
              <w:rPr>
                <w:rFonts w:ascii="Times New Roman" w:hAnsi="Times New Roman"/>
                <w:sz w:val="24"/>
                <w:szCs w:val="24"/>
              </w:rPr>
              <w:t>9</w:t>
            </w:r>
          </w:p>
        </w:tc>
      </w:tr>
      <w:tr w:rsidR="000F4B8A" w:rsidRPr="00FB5E2F">
        <w:trPr>
          <w:trHeight w:val="270"/>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20</w:t>
            </w:r>
            <w:r>
              <w:rPr>
                <w:rFonts w:ascii="Times New Roman" w:hAnsi="Times New Roman"/>
                <w:sz w:val="24"/>
                <w:szCs w:val="24"/>
              </w:rPr>
              <w:t>.</w:t>
            </w:r>
            <w:r w:rsidRPr="00FB5E2F">
              <w:rPr>
                <w:rFonts w:ascii="Times New Roman" w:hAnsi="Times New Roman"/>
                <w:sz w:val="24"/>
                <w:szCs w:val="24"/>
              </w:rPr>
              <w:t>0</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20</w:t>
            </w:r>
            <w:r>
              <w:rPr>
                <w:rFonts w:ascii="Times New Roman" w:hAnsi="Times New Roman"/>
                <w:sz w:val="24"/>
                <w:szCs w:val="24"/>
              </w:rPr>
              <w:t>.</w:t>
            </w:r>
            <w:r w:rsidRPr="00FB5E2F">
              <w:rPr>
                <w:rFonts w:ascii="Times New Roman" w:hAnsi="Times New Roman"/>
                <w:sz w:val="24"/>
                <w:szCs w:val="24"/>
              </w:rPr>
              <w:t>8</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22</w:t>
            </w:r>
            <w:r>
              <w:rPr>
                <w:rFonts w:ascii="Times New Roman" w:hAnsi="Times New Roman"/>
                <w:sz w:val="24"/>
                <w:szCs w:val="24"/>
              </w:rPr>
              <w:t>.</w:t>
            </w:r>
            <w:r w:rsidRPr="00FB5E2F">
              <w:rPr>
                <w:rFonts w:ascii="Times New Roman" w:hAnsi="Times New Roman"/>
                <w:sz w:val="24"/>
                <w:szCs w:val="24"/>
              </w:rPr>
              <w:t>0</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24</w:t>
            </w:r>
            <w:r>
              <w:rPr>
                <w:rFonts w:ascii="Times New Roman" w:hAnsi="Times New Roman"/>
                <w:sz w:val="24"/>
                <w:szCs w:val="24"/>
              </w:rPr>
              <w:t>.</w:t>
            </w:r>
            <w:r w:rsidRPr="00FB5E2F">
              <w:rPr>
                <w:rFonts w:ascii="Times New Roman" w:hAnsi="Times New Roman"/>
                <w:sz w:val="24"/>
                <w:szCs w:val="24"/>
              </w:rPr>
              <w:t>2</w:t>
            </w:r>
          </w:p>
        </w:tc>
      </w:tr>
      <w:tr w:rsidR="000F4B8A" w:rsidRPr="00FB5E2F">
        <w:trPr>
          <w:trHeight w:val="270"/>
        </w:trPr>
        <w:tc>
          <w:tcPr>
            <w:tcW w:w="1966" w:type="dxa"/>
            <w:vMerge w:val="restart"/>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кукуруза</w:t>
            </w: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производство</w:t>
            </w:r>
            <w:r>
              <w:rPr>
                <w:rFonts w:ascii="Times New Roman" w:hAnsi="Times New Roman"/>
                <w:bCs/>
                <w:color w:val="000000"/>
                <w:sz w:val="24"/>
                <w:szCs w:val="24"/>
              </w:rPr>
              <w:t xml:space="preserve">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тонн</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17</w:t>
            </w:r>
            <w:r>
              <w:rPr>
                <w:rFonts w:ascii="Times New Roman" w:hAnsi="Times New Roman"/>
                <w:sz w:val="24"/>
                <w:szCs w:val="24"/>
              </w:rPr>
              <w:t>.</w:t>
            </w:r>
            <w:r w:rsidRPr="00FB5E2F">
              <w:rPr>
                <w:rFonts w:ascii="Times New Roman" w:hAnsi="Times New Roman"/>
                <w:sz w:val="24"/>
                <w:szCs w:val="24"/>
              </w:rPr>
              <w:t>5</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23</w:t>
            </w:r>
            <w:r>
              <w:rPr>
                <w:rFonts w:ascii="Times New Roman" w:hAnsi="Times New Roman"/>
                <w:sz w:val="24"/>
                <w:szCs w:val="24"/>
              </w:rPr>
              <w:t>.</w:t>
            </w:r>
            <w:r w:rsidRPr="00FB5E2F">
              <w:rPr>
                <w:rFonts w:ascii="Times New Roman" w:hAnsi="Times New Roman"/>
                <w:sz w:val="24"/>
                <w:szCs w:val="24"/>
              </w:rPr>
              <w:t>9</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26</w:t>
            </w:r>
            <w:r>
              <w:rPr>
                <w:rFonts w:ascii="Times New Roman" w:hAnsi="Times New Roman"/>
                <w:sz w:val="24"/>
                <w:szCs w:val="24"/>
              </w:rPr>
              <w:t>.</w:t>
            </w:r>
            <w:r w:rsidRPr="00FB5E2F">
              <w:rPr>
                <w:rFonts w:ascii="Times New Roman" w:hAnsi="Times New Roman"/>
                <w:sz w:val="24"/>
                <w:szCs w:val="24"/>
              </w:rPr>
              <w:t>1</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34</w:t>
            </w:r>
            <w:r>
              <w:rPr>
                <w:rFonts w:ascii="Times New Roman" w:hAnsi="Times New Roman"/>
                <w:sz w:val="24"/>
                <w:szCs w:val="24"/>
              </w:rPr>
              <w:t>.</w:t>
            </w:r>
            <w:r w:rsidRPr="00FB5E2F">
              <w:rPr>
                <w:rFonts w:ascii="Times New Roman" w:hAnsi="Times New Roman"/>
                <w:sz w:val="24"/>
                <w:szCs w:val="24"/>
              </w:rPr>
              <w:t>3</w:t>
            </w:r>
          </w:p>
        </w:tc>
      </w:tr>
      <w:tr w:rsidR="000F4B8A" w:rsidRPr="00FB5E2F">
        <w:trPr>
          <w:trHeight w:val="270"/>
        </w:trPr>
        <w:tc>
          <w:tcPr>
            <w:tcW w:w="1966" w:type="dxa"/>
            <w:vMerge/>
          </w:tcPr>
          <w:p w:rsidR="000F4B8A" w:rsidRPr="00FB5E2F" w:rsidRDefault="000F4B8A" w:rsidP="00DB4FFF">
            <w:pPr>
              <w:spacing w:after="0" w:line="240" w:lineRule="auto"/>
              <w:rPr>
                <w:rFonts w:ascii="Times New Roman" w:hAnsi="Times New Roman"/>
                <w:sz w:val="24"/>
                <w:szCs w:val="24"/>
              </w:rPr>
            </w:pPr>
          </w:p>
        </w:tc>
        <w:tc>
          <w:tcPr>
            <w:tcW w:w="1901"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 xml:space="preserve">урожайность </w:t>
            </w:r>
          </w:p>
        </w:tc>
        <w:tc>
          <w:tcPr>
            <w:tcW w:w="937" w:type="dxa"/>
          </w:tcPr>
          <w:p w:rsidR="000F4B8A" w:rsidRPr="00FB5E2F" w:rsidRDefault="000F4B8A" w:rsidP="00DB4FFF">
            <w:pPr>
              <w:spacing w:after="0" w:line="240" w:lineRule="auto"/>
              <w:rPr>
                <w:rFonts w:ascii="Times New Roman" w:hAnsi="Times New Roman"/>
                <w:sz w:val="24"/>
                <w:szCs w:val="24"/>
              </w:rPr>
            </w:pPr>
            <w:r w:rsidRPr="00FB5E2F">
              <w:rPr>
                <w:rFonts w:ascii="Times New Roman" w:hAnsi="Times New Roman"/>
                <w:bCs/>
                <w:color w:val="000000"/>
                <w:sz w:val="24"/>
                <w:szCs w:val="24"/>
              </w:rPr>
              <w:t>цн/га</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w:t>
            </w:r>
          </w:p>
        </w:tc>
        <w:tc>
          <w:tcPr>
            <w:tcW w:w="1070"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35</w:t>
            </w:r>
            <w:r>
              <w:rPr>
                <w:rFonts w:ascii="Times New Roman" w:hAnsi="Times New Roman"/>
                <w:sz w:val="24"/>
                <w:szCs w:val="24"/>
              </w:rPr>
              <w:t>.</w:t>
            </w:r>
            <w:r w:rsidRPr="00FB5E2F">
              <w:rPr>
                <w:rFonts w:ascii="Times New Roman" w:hAnsi="Times New Roman"/>
                <w:sz w:val="24"/>
                <w:szCs w:val="24"/>
              </w:rPr>
              <w:t>0</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36</w:t>
            </w:r>
            <w:r>
              <w:rPr>
                <w:rFonts w:ascii="Times New Roman" w:hAnsi="Times New Roman"/>
                <w:sz w:val="24"/>
                <w:szCs w:val="24"/>
              </w:rPr>
              <w:t>.</w:t>
            </w:r>
            <w:r w:rsidRPr="00FB5E2F">
              <w:rPr>
                <w:rFonts w:ascii="Times New Roman" w:hAnsi="Times New Roman"/>
                <w:sz w:val="24"/>
                <w:szCs w:val="24"/>
              </w:rPr>
              <w:t>8</w:t>
            </w:r>
          </w:p>
        </w:tc>
        <w:tc>
          <w:tcPr>
            <w:tcW w:w="924" w:type="dxa"/>
          </w:tcPr>
          <w:p w:rsidR="000F4B8A" w:rsidRPr="00FB5E2F" w:rsidRDefault="000F4B8A" w:rsidP="00DB4FFF">
            <w:pPr>
              <w:spacing w:after="0" w:line="240" w:lineRule="auto"/>
              <w:jc w:val="center"/>
              <w:rPr>
                <w:rFonts w:ascii="Times New Roman" w:hAnsi="Times New Roman"/>
                <w:sz w:val="24"/>
                <w:szCs w:val="24"/>
              </w:rPr>
            </w:pPr>
            <w:r w:rsidRPr="00FB5E2F">
              <w:rPr>
                <w:rFonts w:ascii="Times New Roman" w:hAnsi="Times New Roman"/>
                <w:sz w:val="24"/>
                <w:szCs w:val="24"/>
              </w:rPr>
              <w:t>37</w:t>
            </w:r>
            <w:r>
              <w:rPr>
                <w:rFonts w:ascii="Times New Roman" w:hAnsi="Times New Roman"/>
                <w:sz w:val="24"/>
                <w:szCs w:val="24"/>
              </w:rPr>
              <w:t>.</w:t>
            </w:r>
            <w:r w:rsidRPr="00FB5E2F">
              <w:rPr>
                <w:rFonts w:ascii="Times New Roman" w:hAnsi="Times New Roman"/>
                <w:sz w:val="24"/>
                <w:szCs w:val="24"/>
              </w:rPr>
              <w:t>3</w:t>
            </w:r>
          </w:p>
        </w:tc>
        <w:tc>
          <w:tcPr>
            <w:tcW w:w="924" w:type="dxa"/>
          </w:tcPr>
          <w:p w:rsidR="000F4B8A" w:rsidRPr="00FB5E2F" w:rsidRDefault="000F4B8A" w:rsidP="00DB4FFF">
            <w:pPr>
              <w:jc w:val="center"/>
              <w:rPr>
                <w:rFonts w:ascii="Times New Roman" w:hAnsi="Times New Roman"/>
                <w:sz w:val="24"/>
                <w:szCs w:val="24"/>
              </w:rPr>
            </w:pPr>
            <w:r w:rsidRPr="00FB5E2F">
              <w:rPr>
                <w:rFonts w:ascii="Times New Roman" w:hAnsi="Times New Roman"/>
                <w:sz w:val="24"/>
                <w:szCs w:val="24"/>
              </w:rPr>
              <w:t>38</w:t>
            </w:r>
            <w:r>
              <w:rPr>
                <w:rFonts w:ascii="Times New Roman" w:hAnsi="Times New Roman"/>
                <w:sz w:val="24"/>
                <w:szCs w:val="24"/>
              </w:rPr>
              <w:t>.</w:t>
            </w:r>
            <w:r w:rsidRPr="00FB5E2F">
              <w:rPr>
                <w:rFonts w:ascii="Times New Roman" w:hAnsi="Times New Roman"/>
                <w:sz w:val="24"/>
                <w:szCs w:val="24"/>
              </w:rPr>
              <w:t>1</w:t>
            </w:r>
          </w:p>
        </w:tc>
      </w:tr>
    </w:tbl>
    <w:p w:rsidR="000F4B8A" w:rsidRDefault="000F4B8A" w:rsidP="000F4B8A">
      <w:pPr>
        <w:pStyle w:val="14"/>
        <w:rPr>
          <w:sz w:val="28"/>
          <w:szCs w:val="28"/>
        </w:rPr>
      </w:pPr>
    </w:p>
    <w:p w:rsidR="000F4B8A" w:rsidRPr="00DD4484" w:rsidRDefault="000F4B8A" w:rsidP="000F4B8A">
      <w:pPr>
        <w:pStyle w:val="14"/>
      </w:pPr>
      <w:r w:rsidRPr="00DD4484">
        <w:t xml:space="preserve">В КФХ производство большинства сельскохозяйственных культур в 2009 году увеличилось по отношению к показателям 2006 года. Средняя урожайность </w:t>
      </w:r>
      <w:r w:rsidRPr="00DD4484">
        <w:lastRenderedPageBreak/>
        <w:t>зерновых культур за тот же период уменьшилась на 8-13 ц/га Валовые сборы и урожайность подсолнечника увеличилась на 204 тонны и 3 ц/га соответственно.</w:t>
      </w:r>
    </w:p>
    <w:p w:rsidR="000F4B8A" w:rsidRPr="00C47FBC" w:rsidRDefault="000F4B8A" w:rsidP="000F4B8A">
      <w:pPr>
        <w:pStyle w:val="14"/>
      </w:pPr>
      <w:r w:rsidRPr="00707745">
        <w:t>Прогнозируется активизация развития крестьянских фермерских хозяйств на территории поселения в связи с реализацией комплекса мер государственной поддержки сельхозтоваропроизводителям в рамках реализуемых в республике программ, а также национальных проектов.</w:t>
      </w:r>
      <w:r>
        <w:t xml:space="preserve"> </w:t>
      </w:r>
      <w:r w:rsidRPr="00C47FBC">
        <w:t>Основным направлением развития растениеводства должна стать его интенсификация. Рост посевных площадей под зерновыми культурами составит за весь расчетный период сравнительно небольшую величину.</w:t>
      </w:r>
    </w:p>
    <w:p w:rsidR="00307F77" w:rsidRDefault="000F4B8A" w:rsidP="000F4B8A">
      <w:pPr>
        <w:pStyle w:val="14"/>
      </w:pPr>
      <w:r w:rsidRPr="00C47FBC">
        <w:t xml:space="preserve">Однако валовой сбор </w:t>
      </w:r>
      <w:r>
        <w:t xml:space="preserve">должен </w:t>
      </w:r>
      <w:r w:rsidRPr="00C47FBC">
        <w:t>увеличиться в 1</w:t>
      </w:r>
      <w:r>
        <w:t>.</w:t>
      </w:r>
      <w:r w:rsidRPr="00C47FBC">
        <w:t>5 раза. Достижение этого возможно за счет роста урожайности путем резкого улучшения агротехники возделывания зерновых, роста внесения минеральных и органических удобрений, развития селекционного дела, мелиоративных мероприятий и т.д. Прогнозируются заметные различия в динамике посевных площадей по отдельным земледельческим культурам и их группам. Так, увеличивается площадь возделывания технических культур (подсолнечника, рапса), имеющих здесь</w:t>
      </w:r>
      <w:r>
        <w:t xml:space="preserve"> </w:t>
      </w:r>
      <w:r w:rsidRPr="00C47FBC">
        <w:t>конкурентные преимущества. Увеличение объема производства подсолнечника намечается и за счет роста урожайности. Кроме этого, прогнозируется положительная динамика развития других технических культур, в частности рапса, посевные площади и валовой сбор</w:t>
      </w:r>
      <w:r>
        <w:t xml:space="preserve"> </w:t>
      </w:r>
      <w:r w:rsidRPr="00C47FBC">
        <w:t>которых могут значительно увеличиться.</w:t>
      </w:r>
    </w:p>
    <w:p w:rsidR="000F4B8A" w:rsidRDefault="000F4B8A" w:rsidP="00307F77">
      <w:pPr>
        <w:pStyle w:val="14"/>
      </w:pPr>
    </w:p>
    <w:p w:rsidR="000213CD" w:rsidRDefault="000213CD">
      <w:pPr>
        <w:rPr>
          <w:rFonts w:ascii="Times New Roman" w:eastAsia="Times New Roman" w:hAnsi="Times New Roman"/>
          <w:sz w:val="28"/>
          <w:szCs w:val="28"/>
          <w:lang w:eastAsia="ar-SA"/>
        </w:rPr>
      </w:pPr>
      <w:r>
        <w:rPr>
          <w:sz w:val="28"/>
          <w:szCs w:val="28"/>
          <w:lang w:eastAsia="ar-SA"/>
        </w:rPr>
        <w:br w:type="page"/>
      </w:r>
    </w:p>
    <w:p w:rsidR="000213CD" w:rsidRDefault="006D73AE" w:rsidP="000213CD">
      <w:pPr>
        <w:pStyle w:val="3"/>
      </w:pPr>
      <w:bookmarkStart w:id="73" w:name="_Toc265506881"/>
      <w:r>
        <w:lastRenderedPageBreak/>
        <w:t xml:space="preserve">7. </w:t>
      </w:r>
      <w:r w:rsidR="000213CD" w:rsidRPr="00C7245D">
        <w:t>Социальная сфера</w:t>
      </w:r>
      <w:bookmarkEnd w:id="73"/>
    </w:p>
    <w:p w:rsidR="000213CD" w:rsidRPr="003147FB" w:rsidRDefault="000213CD" w:rsidP="000213CD">
      <w:pPr>
        <w:spacing w:after="0" w:line="240" w:lineRule="auto"/>
      </w:pPr>
    </w:p>
    <w:p w:rsidR="000213CD" w:rsidRDefault="000213CD" w:rsidP="000213CD">
      <w:pPr>
        <w:pStyle w:val="5"/>
      </w:pPr>
      <w:bookmarkStart w:id="74" w:name="_Toc193624731"/>
      <w:bookmarkStart w:id="75" w:name="_Toc204490436"/>
      <w:bookmarkStart w:id="76" w:name="_Toc259445041"/>
      <w:bookmarkStart w:id="77" w:name="_Toc265506882"/>
      <w:r w:rsidRPr="00C7245D">
        <w:t>Уровень и качество жизни населения</w:t>
      </w:r>
      <w:bookmarkEnd w:id="74"/>
      <w:bookmarkEnd w:id="75"/>
      <w:bookmarkEnd w:id="76"/>
      <w:bookmarkEnd w:id="77"/>
    </w:p>
    <w:p w:rsidR="000213CD" w:rsidRDefault="000213CD" w:rsidP="000213CD">
      <w:pPr>
        <w:spacing w:after="0" w:line="240" w:lineRule="auto"/>
        <w:ind w:firstLine="709"/>
      </w:pPr>
    </w:p>
    <w:p w:rsidR="000F4B8A" w:rsidRPr="006D5E13" w:rsidRDefault="000F4B8A" w:rsidP="000F4B8A">
      <w:pPr>
        <w:pStyle w:val="14"/>
      </w:pPr>
      <w:r w:rsidRPr="006D5E13">
        <w:t>Ключевым приоритетом в социальном развитии Хакуринохабльского</w:t>
      </w:r>
      <w:r>
        <w:t xml:space="preserve"> </w:t>
      </w:r>
      <w:r w:rsidRPr="006D5E13">
        <w:t>сельского поселения на расчетный период является</w:t>
      </w:r>
      <w:r>
        <w:t xml:space="preserve"> </w:t>
      </w:r>
      <w:r w:rsidRPr="006D5E13">
        <w:t>повышение благосостояния и качества жизни населения сельского поселения.</w:t>
      </w:r>
    </w:p>
    <w:p w:rsidR="000F4B8A" w:rsidRPr="00377CF1" w:rsidRDefault="000F4B8A" w:rsidP="000F4B8A">
      <w:pPr>
        <w:pStyle w:val="14"/>
      </w:pPr>
      <w:r w:rsidRPr="00377CF1">
        <w:t>Уровень жизни населения является основным индикатором степени благосостояния общества. Показатели уровня жизни населения - прямое отражением процессов, происходящих в экономике и социальной сфере поселения.</w:t>
      </w:r>
    </w:p>
    <w:p w:rsidR="000F4B8A" w:rsidRPr="00377CF1" w:rsidRDefault="000F4B8A" w:rsidP="000F4B8A">
      <w:pPr>
        <w:pStyle w:val="14"/>
      </w:pPr>
      <w:r w:rsidRPr="00377CF1">
        <w:t>Уровень жизни населения является сложной комплексной категорией, которая выражает потребность и степень удовлетворения материальных и духовных благ. Он складывается из размера реальных доходов, уровня потребления населением благ и услуг, обеспеченности населения жильем, образованности, медицинского и культурного обслуживания.</w:t>
      </w:r>
    </w:p>
    <w:p w:rsidR="000F4B8A" w:rsidRPr="00A84629" w:rsidRDefault="000F4B8A" w:rsidP="000F4B8A">
      <w:pPr>
        <w:pStyle w:val="14"/>
      </w:pPr>
      <w:r w:rsidRPr="00A84629">
        <w:t>По данным Федеральной службы статистики на территории Хакуринохабльского сельского поселения функционируют объекты коммунальной инфраструктуры, данные о которых приведены в следующей таблице:</w:t>
      </w:r>
    </w:p>
    <w:p w:rsidR="000F4B8A" w:rsidRPr="00926A95" w:rsidRDefault="000F4B8A" w:rsidP="000F4B8A">
      <w:pPr>
        <w:pStyle w:val="14"/>
      </w:pPr>
    </w:p>
    <w:p w:rsidR="000F4B8A" w:rsidRPr="00926A95" w:rsidRDefault="000F4B8A" w:rsidP="000F4B8A">
      <w:pPr>
        <w:pStyle w:val="14"/>
        <w:jc w:val="right"/>
        <w:rPr>
          <w:rFonts w:ascii="Arial" w:hAnsi="Arial" w:cs="Arial"/>
          <w:b/>
          <w:sz w:val="20"/>
          <w:szCs w:val="20"/>
        </w:rPr>
      </w:pPr>
      <w:r w:rsidRPr="00926A95">
        <w:rPr>
          <w:rFonts w:ascii="Arial" w:hAnsi="Arial" w:cs="Arial"/>
          <w:b/>
          <w:sz w:val="20"/>
          <w:szCs w:val="20"/>
        </w:rPr>
        <w:t>Табл.</w:t>
      </w:r>
      <w:r>
        <w:rPr>
          <w:rFonts w:ascii="Arial" w:hAnsi="Arial" w:cs="Arial"/>
          <w:b/>
          <w:sz w:val="20"/>
          <w:szCs w:val="20"/>
        </w:rPr>
        <w:t xml:space="preserve"> 7.</w:t>
      </w:r>
      <w:r w:rsidRPr="00926A95">
        <w:rPr>
          <w:rFonts w:ascii="Arial" w:hAnsi="Arial" w:cs="Arial"/>
          <w:b/>
          <w:sz w:val="20"/>
          <w:szCs w:val="20"/>
        </w:rPr>
        <w:t>1</w:t>
      </w:r>
    </w:p>
    <w:p w:rsidR="000F4B8A" w:rsidRPr="00926A95" w:rsidRDefault="000F4B8A" w:rsidP="000F4B8A">
      <w:pPr>
        <w:pStyle w:val="14"/>
        <w:jc w:val="right"/>
        <w:rPr>
          <w:rFonts w:ascii="Arial" w:hAnsi="Arial" w:cs="Arial"/>
          <w:b/>
          <w:i/>
          <w:sz w:val="20"/>
          <w:szCs w:val="20"/>
        </w:rPr>
      </w:pPr>
      <w:r w:rsidRPr="00926A95">
        <w:rPr>
          <w:rFonts w:ascii="Arial" w:hAnsi="Arial" w:cs="Arial"/>
          <w:b/>
          <w:i/>
          <w:sz w:val="20"/>
          <w:szCs w:val="20"/>
        </w:rPr>
        <w:t>Информация об объектах коммунальной инфраструктуры, функционирующих на территории Хакуринохабльского сельского поселения</w:t>
      </w:r>
    </w:p>
    <w:tbl>
      <w:tblPr>
        <w:tblW w:w="9407" w:type="dxa"/>
        <w:tblInd w:w="93" w:type="dxa"/>
        <w:tblLook w:val="0000"/>
      </w:tblPr>
      <w:tblGrid>
        <w:gridCol w:w="4875"/>
        <w:gridCol w:w="1440"/>
        <w:gridCol w:w="1080"/>
        <w:gridCol w:w="1080"/>
        <w:gridCol w:w="932"/>
      </w:tblGrid>
      <w:tr w:rsidR="000F4B8A" w:rsidRPr="00926A95">
        <w:trPr>
          <w:trHeight w:val="491"/>
          <w:tblHeader/>
        </w:trPr>
        <w:tc>
          <w:tcPr>
            <w:tcW w:w="4875" w:type="dxa"/>
            <w:tcBorders>
              <w:top w:val="single" w:sz="4" w:space="0" w:color="auto"/>
              <w:left w:val="single" w:sz="4" w:space="0" w:color="auto"/>
              <w:bottom w:val="thickThinSmallGap" w:sz="12" w:space="0" w:color="auto"/>
              <w:right w:val="single" w:sz="4" w:space="0" w:color="auto"/>
            </w:tcBorders>
            <w:shd w:val="clear" w:color="auto" w:fill="F2F2F2"/>
          </w:tcPr>
          <w:p w:rsidR="000F4B8A" w:rsidRPr="00926A95" w:rsidRDefault="000F4B8A"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p>
        </w:tc>
        <w:tc>
          <w:tcPr>
            <w:tcW w:w="1440" w:type="dxa"/>
            <w:tcBorders>
              <w:top w:val="single" w:sz="4" w:space="0" w:color="auto"/>
              <w:left w:val="nil"/>
              <w:bottom w:val="thickThinSmallGap" w:sz="12" w:space="0" w:color="auto"/>
              <w:right w:val="single" w:sz="4" w:space="0" w:color="auto"/>
            </w:tcBorders>
            <w:shd w:val="clear" w:color="auto" w:fill="F2F2F2"/>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 изм.</w:t>
            </w:r>
          </w:p>
        </w:tc>
        <w:tc>
          <w:tcPr>
            <w:tcW w:w="1080" w:type="dxa"/>
            <w:tcBorders>
              <w:top w:val="single" w:sz="4" w:space="0" w:color="auto"/>
              <w:left w:val="nil"/>
              <w:bottom w:val="thickThinSmallGap" w:sz="12" w:space="0" w:color="auto"/>
              <w:right w:val="single" w:sz="4" w:space="0" w:color="auto"/>
            </w:tcBorders>
            <w:shd w:val="clear" w:color="auto" w:fill="F2F2F2"/>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2006</w:t>
            </w:r>
          </w:p>
        </w:tc>
        <w:tc>
          <w:tcPr>
            <w:tcW w:w="1080" w:type="dxa"/>
            <w:tcBorders>
              <w:top w:val="single" w:sz="4" w:space="0" w:color="auto"/>
              <w:left w:val="nil"/>
              <w:bottom w:val="thickThinSmallGap" w:sz="12" w:space="0" w:color="auto"/>
              <w:right w:val="single" w:sz="4" w:space="0" w:color="auto"/>
            </w:tcBorders>
            <w:shd w:val="clear" w:color="auto" w:fill="F2F2F2"/>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2007</w:t>
            </w:r>
          </w:p>
        </w:tc>
        <w:tc>
          <w:tcPr>
            <w:tcW w:w="932" w:type="dxa"/>
            <w:tcBorders>
              <w:top w:val="single" w:sz="4" w:space="0" w:color="auto"/>
              <w:left w:val="nil"/>
              <w:bottom w:val="thickThinSmallGap" w:sz="12" w:space="0" w:color="auto"/>
              <w:right w:val="single" w:sz="4" w:space="0" w:color="auto"/>
            </w:tcBorders>
            <w:shd w:val="clear" w:color="auto" w:fill="F2F2F2"/>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2008</w:t>
            </w:r>
          </w:p>
        </w:tc>
      </w:tr>
      <w:tr w:rsidR="000F4B8A" w:rsidRPr="00926A95">
        <w:trPr>
          <w:trHeight w:val="450"/>
        </w:trPr>
        <w:tc>
          <w:tcPr>
            <w:tcW w:w="4875" w:type="dxa"/>
            <w:tcBorders>
              <w:top w:val="thickThinSmallGap" w:sz="12" w:space="0" w:color="auto"/>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Общая протяженность улиц, проездов, набережных на конец отчетного года</w:t>
            </w:r>
          </w:p>
        </w:tc>
        <w:tc>
          <w:tcPr>
            <w:tcW w:w="1440" w:type="dxa"/>
            <w:tcBorders>
              <w:top w:val="thickThinSmallGap" w:sz="12" w:space="0" w:color="auto"/>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29</w:t>
            </w:r>
            <w:r>
              <w:rPr>
                <w:rFonts w:ascii="Times New Roman" w:hAnsi="Times New Roman"/>
                <w:color w:val="000000"/>
                <w:sz w:val="24"/>
                <w:szCs w:val="24"/>
              </w:rPr>
              <w:t>.</w:t>
            </w:r>
            <w:r w:rsidRPr="00926A95">
              <w:rPr>
                <w:rFonts w:ascii="Times New Roman" w:hAnsi="Times New Roman"/>
                <w:color w:val="000000"/>
                <w:sz w:val="24"/>
                <w:szCs w:val="24"/>
              </w:rPr>
              <w:t>85</w:t>
            </w:r>
          </w:p>
        </w:tc>
        <w:tc>
          <w:tcPr>
            <w:tcW w:w="932" w:type="dxa"/>
            <w:tcBorders>
              <w:top w:val="thickThinSmallGap" w:sz="12" w:space="0" w:color="auto"/>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29</w:t>
            </w:r>
            <w:r>
              <w:rPr>
                <w:rFonts w:ascii="Times New Roman" w:hAnsi="Times New Roman"/>
                <w:color w:val="000000"/>
                <w:sz w:val="24"/>
                <w:szCs w:val="24"/>
              </w:rPr>
              <w:t>.</w:t>
            </w:r>
            <w:r w:rsidRPr="00926A95">
              <w:rPr>
                <w:rFonts w:ascii="Times New Roman" w:hAnsi="Times New Roman"/>
                <w:color w:val="000000"/>
                <w:sz w:val="24"/>
                <w:szCs w:val="24"/>
              </w:rPr>
              <w:t>85</w:t>
            </w:r>
          </w:p>
        </w:tc>
      </w:tr>
      <w:tr w:rsidR="000F4B8A"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Общее протяжение освещенных частей улиц, проездов, набережных и т.п.</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Pr>
                <w:rFonts w:ascii="Times New Roman" w:hAnsi="Times New Roman"/>
                <w:color w:val="000000"/>
                <w:sz w:val="24"/>
                <w:szCs w:val="24"/>
              </w:rPr>
              <w:t>.</w:t>
            </w:r>
            <w:r w:rsidRPr="00926A95">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Pr>
                <w:rFonts w:ascii="Times New Roman" w:hAnsi="Times New Roman"/>
                <w:color w:val="000000"/>
                <w:sz w:val="24"/>
                <w:szCs w:val="24"/>
              </w:rPr>
              <w:t>.</w:t>
            </w:r>
            <w:r w:rsidRPr="00926A95">
              <w:rPr>
                <w:rFonts w:ascii="Times New Roman" w:hAnsi="Times New Roman"/>
                <w:color w:val="000000"/>
                <w:sz w:val="24"/>
                <w:szCs w:val="24"/>
              </w:rPr>
              <w:t>7</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Pr>
                <w:rFonts w:ascii="Times New Roman" w:hAnsi="Times New Roman"/>
                <w:color w:val="000000"/>
                <w:sz w:val="24"/>
                <w:szCs w:val="24"/>
              </w:rPr>
              <w:t>.</w:t>
            </w:r>
            <w:r w:rsidRPr="00926A95">
              <w:rPr>
                <w:rFonts w:ascii="Times New Roman" w:hAnsi="Times New Roman"/>
                <w:color w:val="000000"/>
                <w:sz w:val="24"/>
                <w:szCs w:val="24"/>
              </w:rPr>
              <w:t>7</w:t>
            </w: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Одиночное протяжение уличной газовой сети</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50</w:t>
            </w:r>
            <w:r>
              <w:rPr>
                <w:rFonts w:ascii="Times New Roman" w:hAnsi="Times New Roman"/>
                <w:color w:val="000000"/>
                <w:sz w:val="24"/>
                <w:szCs w:val="24"/>
              </w:rPr>
              <w:t>.</w:t>
            </w:r>
            <w:r w:rsidRPr="00926A95">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56</w:t>
            </w:r>
            <w:r>
              <w:rPr>
                <w:rFonts w:ascii="Times New Roman" w:hAnsi="Times New Roman"/>
                <w:color w:val="000000"/>
                <w:sz w:val="24"/>
                <w:szCs w:val="24"/>
              </w:rPr>
              <w:t>.</w:t>
            </w:r>
            <w:r w:rsidRPr="00926A95">
              <w:rPr>
                <w:rFonts w:ascii="Times New Roman" w:hAnsi="Times New Roman"/>
                <w:color w:val="000000"/>
                <w:sz w:val="24"/>
                <w:szCs w:val="24"/>
              </w:rPr>
              <w:t>5</w:t>
            </w:r>
          </w:p>
        </w:tc>
      </w:tr>
      <w:tr w:rsidR="000F4B8A"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1.Одиночное протяжение уличной газовой сети, нуждающейся в замене и ремонте</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метров</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16</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16</w:t>
            </w:r>
          </w:p>
        </w:tc>
      </w:tr>
      <w:tr w:rsidR="000F4B8A"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2. Заменено и отремонтировано уличной газовой сети за отчетный год</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метров</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3. Количество негазифицированных населенных пунктов</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w:t>
            </w:r>
          </w:p>
        </w:tc>
      </w:tr>
      <w:tr w:rsidR="000F4B8A"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4. Общая площадь жилых помещений</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тыс.кв.м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176</w:t>
            </w:r>
            <w:r>
              <w:rPr>
                <w:rFonts w:ascii="Times New Roman" w:hAnsi="Times New Roman"/>
                <w:color w:val="000000"/>
                <w:sz w:val="24"/>
                <w:szCs w:val="24"/>
              </w:rPr>
              <w:t>.</w:t>
            </w:r>
            <w:r w:rsidRPr="00926A95">
              <w:rPr>
                <w:rFonts w:ascii="Times New Roman" w:hAnsi="Times New Roman"/>
                <w:color w:val="000000"/>
                <w:sz w:val="24"/>
                <w:szCs w:val="24"/>
              </w:rPr>
              <w:t>6</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88</w:t>
            </w:r>
            <w:r>
              <w:rPr>
                <w:rFonts w:ascii="Times New Roman" w:hAnsi="Times New Roman"/>
                <w:color w:val="000000"/>
                <w:sz w:val="24"/>
                <w:szCs w:val="24"/>
              </w:rPr>
              <w:t>.</w:t>
            </w:r>
            <w:r w:rsidRPr="00926A95">
              <w:rPr>
                <w:rFonts w:ascii="Times New Roman" w:hAnsi="Times New Roman"/>
                <w:color w:val="000000"/>
                <w:sz w:val="24"/>
                <w:szCs w:val="24"/>
              </w:rPr>
              <w:t>4</w:t>
            </w:r>
          </w:p>
        </w:tc>
      </w:tr>
      <w:tr w:rsidR="000F4B8A"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5. Общая площадь жилых помещений в ветхих и аварийных жилых домах</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тыс.кв.м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w:t>
            </w:r>
            <w:r>
              <w:rPr>
                <w:rFonts w:ascii="Times New Roman" w:hAnsi="Times New Roman"/>
                <w:color w:val="000000"/>
                <w:sz w:val="24"/>
                <w:szCs w:val="24"/>
              </w:rPr>
              <w:t>.</w:t>
            </w:r>
            <w:r w:rsidRPr="00926A95">
              <w:rPr>
                <w:rFonts w:ascii="Times New Roman" w:hAnsi="Times New Roman"/>
                <w:color w:val="000000"/>
                <w:sz w:val="24"/>
                <w:szCs w:val="24"/>
              </w:rPr>
              <w:t>1</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w:t>
            </w:r>
            <w:r>
              <w:rPr>
                <w:rFonts w:ascii="Times New Roman" w:hAnsi="Times New Roman"/>
                <w:color w:val="000000"/>
                <w:sz w:val="24"/>
                <w:szCs w:val="24"/>
              </w:rPr>
              <w:t>.</w:t>
            </w:r>
            <w:r w:rsidRPr="00926A95">
              <w:rPr>
                <w:rFonts w:ascii="Times New Roman" w:hAnsi="Times New Roman"/>
                <w:color w:val="000000"/>
                <w:sz w:val="24"/>
                <w:szCs w:val="24"/>
              </w:rPr>
              <w:t>1</w:t>
            </w: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6. Число проживающих в ветхих жилых домах</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207</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105</w:t>
            </w: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7. Число проживающих в аварийных жилых домах</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105</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8. Переселено из ветхих и аварийных жилых домов</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96</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9. Число источников теплоснабжения</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9.1.</w:t>
            </w:r>
            <w:r>
              <w:rPr>
                <w:rFonts w:ascii="Times New Roman" w:hAnsi="Times New Roman"/>
                <w:color w:val="000000"/>
                <w:sz w:val="24"/>
                <w:szCs w:val="24"/>
              </w:rPr>
              <w:t xml:space="preserve"> </w:t>
            </w:r>
            <w:r w:rsidRPr="00926A95">
              <w:rPr>
                <w:rFonts w:ascii="Times New Roman" w:hAnsi="Times New Roman"/>
                <w:color w:val="000000"/>
                <w:sz w:val="24"/>
                <w:szCs w:val="24"/>
              </w:rPr>
              <w:t>из них мощность</w:t>
            </w:r>
            <w:r>
              <w:rPr>
                <w:rFonts w:ascii="Times New Roman" w:hAnsi="Times New Roman"/>
                <w:color w:val="000000"/>
                <w:sz w:val="24"/>
                <w:szCs w:val="24"/>
              </w:rPr>
              <w:t xml:space="preserve"> </w:t>
            </w:r>
            <w:r w:rsidRPr="00926A95">
              <w:rPr>
                <w:rFonts w:ascii="Times New Roman" w:hAnsi="Times New Roman"/>
                <w:color w:val="000000"/>
                <w:sz w:val="24"/>
                <w:szCs w:val="24"/>
              </w:rPr>
              <w:t>до 3 Гкал/ч</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p>
        </w:tc>
      </w:tr>
      <w:tr w:rsidR="000F4B8A"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lastRenderedPageBreak/>
              <w:t>10. Протяжение тепловых и паровых</w:t>
            </w:r>
            <w:r>
              <w:rPr>
                <w:rFonts w:ascii="Times New Roman" w:hAnsi="Times New Roman"/>
                <w:color w:val="000000"/>
                <w:sz w:val="24"/>
                <w:szCs w:val="24"/>
              </w:rPr>
              <w:t xml:space="preserve"> </w:t>
            </w:r>
            <w:r w:rsidRPr="00926A95">
              <w:rPr>
                <w:rFonts w:ascii="Times New Roman" w:hAnsi="Times New Roman"/>
                <w:color w:val="000000"/>
                <w:sz w:val="24"/>
                <w:szCs w:val="24"/>
              </w:rPr>
              <w:t>сетей в двухтрубном исчислении</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w:t>
            </w:r>
            <w:r>
              <w:rPr>
                <w:rFonts w:ascii="Times New Roman" w:hAnsi="Times New Roman"/>
                <w:color w:val="000000"/>
                <w:sz w:val="24"/>
                <w:szCs w:val="24"/>
              </w:rPr>
              <w:t>.</w:t>
            </w:r>
            <w:r w:rsidRPr="00926A95">
              <w:rPr>
                <w:rFonts w:ascii="Times New Roman" w:hAnsi="Times New Roman"/>
                <w:color w:val="000000"/>
                <w:sz w:val="24"/>
                <w:szCs w:val="24"/>
              </w:rPr>
              <w:t>7</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49</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49</w:t>
            </w: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10.1.</w:t>
            </w:r>
            <w:r>
              <w:rPr>
                <w:rFonts w:ascii="Times New Roman" w:hAnsi="Times New Roman"/>
                <w:color w:val="000000"/>
                <w:sz w:val="24"/>
                <w:szCs w:val="24"/>
              </w:rPr>
              <w:t xml:space="preserve"> </w:t>
            </w:r>
            <w:r w:rsidRPr="00926A95">
              <w:rPr>
                <w:rFonts w:ascii="Times New Roman" w:hAnsi="Times New Roman"/>
                <w:color w:val="000000"/>
                <w:sz w:val="24"/>
                <w:szCs w:val="24"/>
              </w:rPr>
              <w:t>в том числе нуждающихся в замене</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w:t>
            </w:r>
            <w:r>
              <w:rPr>
                <w:rFonts w:ascii="Times New Roman" w:hAnsi="Times New Roman"/>
                <w:color w:val="000000"/>
                <w:sz w:val="24"/>
                <w:szCs w:val="24"/>
              </w:rPr>
              <w:t>.</w:t>
            </w:r>
            <w:r w:rsidRPr="00926A95">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19</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19</w:t>
            </w:r>
          </w:p>
        </w:tc>
      </w:tr>
      <w:tr w:rsidR="000F4B8A"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10.2. Протяжение тепловых и паровых сетей, которые были заменены и отремонтированы за отчетный год</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r>
              <w:rPr>
                <w:rFonts w:ascii="Times New Roman" w:hAnsi="Times New Roman"/>
                <w:color w:val="000000"/>
                <w:sz w:val="24"/>
                <w:szCs w:val="24"/>
              </w:rPr>
              <w:t>.</w:t>
            </w:r>
            <w:r w:rsidRPr="00926A95">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350</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11. Одиночное протяжение уличной водопроводной сети</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32</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95</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95</w:t>
            </w: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11.1.</w:t>
            </w:r>
            <w:r>
              <w:rPr>
                <w:rFonts w:ascii="Times New Roman" w:hAnsi="Times New Roman"/>
                <w:color w:val="000000"/>
                <w:sz w:val="24"/>
                <w:szCs w:val="24"/>
              </w:rPr>
              <w:t xml:space="preserve"> </w:t>
            </w:r>
            <w:r w:rsidRPr="00926A95">
              <w:rPr>
                <w:rFonts w:ascii="Times New Roman" w:hAnsi="Times New Roman"/>
                <w:color w:val="000000"/>
                <w:sz w:val="24"/>
                <w:szCs w:val="24"/>
              </w:rPr>
              <w:t>в том числе нуждающейся в замене</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26</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32</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32</w:t>
            </w:r>
          </w:p>
        </w:tc>
      </w:tr>
      <w:tr w:rsidR="000F4B8A"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11.2. Одиночное протяжение уличной водопроводной сети, которая заменена и отремонтирована за отчетный год</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r>
              <w:rPr>
                <w:rFonts w:ascii="Times New Roman" w:hAnsi="Times New Roman"/>
                <w:color w:val="000000"/>
                <w:sz w:val="24"/>
                <w:szCs w:val="24"/>
              </w:rPr>
              <w:t>.</w:t>
            </w:r>
            <w:r w:rsidRPr="00926A95">
              <w:rPr>
                <w:rFonts w:ascii="Times New Roman" w:hAnsi="Times New Roman"/>
                <w:color w:val="000000"/>
                <w:sz w:val="24"/>
                <w:szCs w:val="24"/>
              </w:rPr>
              <w:t>13</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w:t>
            </w:r>
            <w:r>
              <w:rPr>
                <w:rFonts w:ascii="Times New Roman" w:hAnsi="Times New Roman"/>
                <w:color w:val="000000"/>
                <w:sz w:val="24"/>
                <w:szCs w:val="24"/>
              </w:rPr>
              <w:t>.</w:t>
            </w:r>
            <w:r w:rsidRPr="00926A95">
              <w:rPr>
                <w:rFonts w:ascii="Times New Roman" w:hAnsi="Times New Roman"/>
                <w:color w:val="000000"/>
                <w:sz w:val="24"/>
                <w:szCs w:val="24"/>
              </w:rPr>
              <w:t>2</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12. Одиночное протяжение уличной канализационной сети</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4</w:t>
            </w:r>
            <w:r>
              <w:rPr>
                <w:rFonts w:ascii="Times New Roman" w:hAnsi="Times New Roman"/>
                <w:color w:val="000000"/>
                <w:sz w:val="24"/>
                <w:szCs w:val="24"/>
              </w:rPr>
              <w:t>.</w:t>
            </w:r>
            <w:r w:rsidRPr="00926A95">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15</w:t>
            </w:r>
            <w:r>
              <w:rPr>
                <w:rFonts w:ascii="Times New Roman" w:hAnsi="Times New Roman"/>
                <w:color w:val="000000"/>
                <w:sz w:val="24"/>
                <w:szCs w:val="24"/>
              </w:rPr>
              <w:t>.</w:t>
            </w:r>
            <w:r w:rsidRPr="00926A95">
              <w:rPr>
                <w:rFonts w:ascii="Times New Roman" w:hAnsi="Times New Roman"/>
                <w:color w:val="000000"/>
                <w:sz w:val="24"/>
                <w:szCs w:val="24"/>
              </w:rPr>
              <w:t>9</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15</w:t>
            </w:r>
            <w:r>
              <w:rPr>
                <w:rFonts w:ascii="Times New Roman" w:hAnsi="Times New Roman"/>
                <w:color w:val="000000"/>
                <w:sz w:val="24"/>
                <w:szCs w:val="24"/>
              </w:rPr>
              <w:t>.</w:t>
            </w:r>
            <w:r w:rsidRPr="00926A95">
              <w:rPr>
                <w:rFonts w:ascii="Times New Roman" w:hAnsi="Times New Roman"/>
                <w:color w:val="000000"/>
                <w:sz w:val="24"/>
                <w:szCs w:val="24"/>
              </w:rPr>
              <w:t>9</w:t>
            </w:r>
          </w:p>
        </w:tc>
      </w:tr>
      <w:tr w:rsidR="000F4B8A" w:rsidRPr="00926A95">
        <w:trPr>
          <w:trHeight w:val="30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12.1.</w:t>
            </w:r>
            <w:r>
              <w:rPr>
                <w:rFonts w:ascii="Times New Roman" w:hAnsi="Times New Roman"/>
                <w:color w:val="000000"/>
                <w:sz w:val="24"/>
                <w:szCs w:val="24"/>
              </w:rPr>
              <w:t xml:space="preserve"> </w:t>
            </w:r>
            <w:r w:rsidRPr="00926A95">
              <w:rPr>
                <w:rFonts w:ascii="Times New Roman" w:hAnsi="Times New Roman"/>
                <w:color w:val="000000"/>
                <w:sz w:val="24"/>
                <w:szCs w:val="24"/>
              </w:rPr>
              <w:t>в том числе нуждающейся в замене</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км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3</w:t>
            </w:r>
            <w:r>
              <w:rPr>
                <w:rFonts w:ascii="Times New Roman" w:hAnsi="Times New Roman"/>
                <w:color w:val="000000"/>
                <w:sz w:val="24"/>
                <w:szCs w:val="24"/>
              </w:rPr>
              <w:t>.</w:t>
            </w:r>
            <w:r w:rsidRPr="00926A95">
              <w:rPr>
                <w:rFonts w:ascii="Times New Roman" w:hAnsi="Times New Roman"/>
                <w:color w:val="000000"/>
                <w:sz w:val="24"/>
                <w:szCs w:val="24"/>
              </w:rPr>
              <w:t>7</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7</w:t>
            </w:r>
            <w:r>
              <w:rPr>
                <w:rFonts w:ascii="Times New Roman" w:hAnsi="Times New Roman"/>
                <w:color w:val="000000"/>
                <w:sz w:val="24"/>
                <w:szCs w:val="24"/>
              </w:rPr>
              <w:t>.</w:t>
            </w:r>
            <w:r w:rsidRPr="00926A95">
              <w:rPr>
                <w:rFonts w:ascii="Times New Roman" w:hAnsi="Times New Roman"/>
                <w:color w:val="000000"/>
                <w:sz w:val="24"/>
                <w:szCs w:val="24"/>
              </w:rPr>
              <w:t>5</w:t>
            </w: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7</w:t>
            </w:r>
            <w:r>
              <w:rPr>
                <w:rFonts w:ascii="Times New Roman" w:hAnsi="Times New Roman"/>
                <w:color w:val="000000"/>
                <w:sz w:val="24"/>
                <w:szCs w:val="24"/>
              </w:rPr>
              <w:t>.</w:t>
            </w:r>
            <w:r w:rsidRPr="00926A95">
              <w:rPr>
                <w:rFonts w:ascii="Times New Roman" w:hAnsi="Times New Roman"/>
                <w:color w:val="000000"/>
                <w:sz w:val="24"/>
                <w:szCs w:val="24"/>
              </w:rPr>
              <w:t>5</w:t>
            </w:r>
          </w:p>
        </w:tc>
      </w:tr>
      <w:tr w:rsidR="000F4B8A" w:rsidRPr="00926A95">
        <w:trPr>
          <w:trHeight w:val="450"/>
        </w:trPr>
        <w:tc>
          <w:tcPr>
            <w:tcW w:w="4875" w:type="dxa"/>
            <w:tcBorders>
              <w:top w:val="nil"/>
              <w:left w:val="single" w:sz="4" w:space="0" w:color="auto"/>
              <w:bottom w:val="single" w:sz="4" w:space="0" w:color="auto"/>
              <w:right w:val="single" w:sz="4" w:space="0" w:color="auto"/>
            </w:tcBorders>
            <w:shd w:val="clear" w:color="auto" w:fill="auto"/>
          </w:tcPr>
          <w:p w:rsidR="000F4B8A" w:rsidRPr="00926A95" w:rsidRDefault="000F4B8A" w:rsidP="00DB4FFF">
            <w:pPr>
              <w:spacing w:after="0" w:line="240" w:lineRule="auto"/>
              <w:rPr>
                <w:rFonts w:ascii="Times New Roman" w:hAnsi="Times New Roman"/>
                <w:color w:val="000000"/>
                <w:sz w:val="24"/>
                <w:szCs w:val="24"/>
              </w:rPr>
            </w:pPr>
            <w:r w:rsidRPr="00926A95">
              <w:rPr>
                <w:rFonts w:ascii="Times New Roman" w:hAnsi="Times New Roman"/>
                <w:color w:val="000000"/>
                <w:sz w:val="24"/>
                <w:szCs w:val="24"/>
              </w:rPr>
              <w:t>12.2. Одиночное протяжение уличной канализационной сети, которая заменена и отремонтирована за отчетный год</w:t>
            </w:r>
          </w:p>
        </w:tc>
        <w:tc>
          <w:tcPr>
            <w:tcW w:w="144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м</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r w:rsidRPr="00926A95">
              <w:rPr>
                <w:rFonts w:ascii="Times New Roman" w:hAnsi="Times New Roman"/>
                <w:color w:val="000000"/>
                <w:sz w:val="24"/>
                <w:szCs w:val="24"/>
              </w:rPr>
              <w:t>0</w:t>
            </w:r>
            <w:r>
              <w:rPr>
                <w:rFonts w:ascii="Times New Roman" w:hAnsi="Times New Roman"/>
                <w:color w:val="000000"/>
                <w:sz w:val="24"/>
                <w:szCs w:val="24"/>
              </w:rPr>
              <w:t>.</w:t>
            </w:r>
            <w:r w:rsidRPr="00926A95">
              <w:rPr>
                <w:rFonts w:ascii="Times New Roman" w:hAnsi="Times New Roman"/>
                <w:color w:val="000000"/>
                <w:sz w:val="24"/>
                <w:szCs w:val="24"/>
              </w:rPr>
              <w:t>8</w:t>
            </w:r>
          </w:p>
        </w:tc>
        <w:tc>
          <w:tcPr>
            <w:tcW w:w="1080"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c>
          <w:tcPr>
            <w:tcW w:w="932" w:type="dxa"/>
            <w:tcBorders>
              <w:top w:val="nil"/>
              <w:left w:val="nil"/>
              <w:bottom w:val="single" w:sz="4" w:space="0" w:color="auto"/>
              <w:right w:val="single" w:sz="4" w:space="0" w:color="auto"/>
            </w:tcBorders>
            <w:shd w:val="clear" w:color="auto" w:fill="auto"/>
            <w:vAlign w:val="center"/>
          </w:tcPr>
          <w:p w:rsidR="000F4B8A" w:rsidRPr="00926A95" w:rsidRDefault="000F4B8A" w:rsidP="00DB4FFF">
            <w:pPr>
              <w:spacing w:after="0" w:line="240" w:lineRule="auto"/>
              <w:jc w:val="center"/>
              <w:rPr>
                <w:rFonts w:ascii="Times New Roman" w:hAnsi="Times New Roman"/>
                <w:color w:val="000000"/>
                <w:sz w:val="24"/>
                <w:szCs w:val="24"/>
              </w:rPr>
            </w:pPr>
          </w:p>
        </w:tc>
      </w:tr>
    </w:tbl>
    <w:p w:rsidR="000F4B8A" w:rsidRPr="00377CF1" w:rsidRDefault="000F4B8A" w:rsidP="000F4B8A">
      <w:pPr>
        <w:pStyle w:val="14"/>
        <w:rPr>
          <w:sz w:val="28"/>
          <w:szCs w:val="28"/>
        </w:rPr>
      </w:pPr>
    </w:p>
    <w:p w:rsidR="000F4B8A" w:rsidRPr="00377CF1" w:rsidRDefault="000F4B8A" w:rsidP="000F4B8A">
      <w:pPr>
        <w:pStyle w:val="14"/>
      </w:pPr>
      <w:r w:rsidRPr="00377CF1">
        <w:t>Одним из ключевых показателей уровня жизни являются денежные доходы населения, служащие основным источником удовлетворения личных потребностей населения в потребительских товарах и разнообразных услуг</w:t>
      </w:r>
      <w:r>
        <w:t>ах</w:t>
      </w:r>
      <w:r w:rsidRPr="00377CF1">
        <w:t>.</w:t>
      </w:r>
    </w:p>
    <w:p w:rsidR="000F4B8A" w:rsidRDefault="000F4B8A" w:rsidP="000F4B8A">
      <w:pPr>
        <w:pStyle w:val="14"/>
      </w:pPr>
      <w:r w:rsidRPr="00377CF1">
        <w:t>Увеличение денежных доходов населения - фактор стабилизации экономической системы сельского поселения, однако, сохраняющийся низкий уровень доходов и низкие темпы роста данного показателя не позволяют говорить о повышении уровня жизни населения.</w:t>
      </w:r>
    </w:p>
    <w:p w:rsidR="000F4B8A" w:rsidRPr="00377CF1" w:rsidRDefault="000F4B8A" w:rsidP="000F4B8A">
      <w:pPr>
        <w:pStyle w:val="14"/>
      </w:pPr>
      <w:r w:rsidRPr="00377CF1">
        <w:t xml:space="preserve"> Поэтому одной из ключевых задач генерального плана является повышение уровня и качества жизни населения, как следствие стабилизации и общего роста всех отраслей производственной и непроизводственной сферы Хакуринохабльского сельского поселения.</w:t>
      </w:r>
    </w:p>
    <w:p w:rsidR="000F4B8A" w:rsidRDefault="000F4B8A" w:rsidP="000F4B8A">
      <w:pPr>
        <w:pStyle w:val="14"/>
      </w:pPr>
      <w:r w:rsidRPr="00377CF1">
        <w:t xml:space="preserve">Значительную долю в формировании денежных доходов населения составляет заработная плата, средний размер которой в Хакуринохабльском сельском поселении за 2009 год составил 6974 руб. Темпы роста заработной платы в поселении представлены в таблице </w:t>
      </w:r>
      <w:r>
        <w:t>7.</w:t>
      </w:r>
      <w:r w:rsidRPr="00377CF1">
        <w:t>2.</w:t>
      </w:r>
    </w:p>
    <w:p w:rsidR="000F4B8A" w:rsidRDefault="000F4B8A" w:rsidP="000F4B8A">
      <w:pPr>
        <w:pStyle w:val="14"/>
      </w:pPr>
    </w:p>
    <w:p w:rsidR="000F4B8A" w:rsidRDefault="000F4B8A" w:rsidP="000F4B8A">
      <w:pPr>
        <w:pStyle w:val="14"/>
      </w:pPr>
    </w:p>
    <w:p w:rsidR="000F4B8A" w:rsidRDefault="000F4B8A" w:rsidP="000F4B8A">
      <w:pPr>
        <w:pStyle w:val="14"/>
      </w:pPr>
    </w:p>
    <w:p w:rsidR="000F4B8A" w:rsidRDefault="000F4B8A" w:rsidP="000F4B8A">
      <w:pPr>
        <w:pStyle w:val="14"/>
      </w:pPr>
    </w:p>
    <w:p w:rsidR="000F4B8A" w:rsidRDefault="000F4B8A" w:rsidP="000F4B8A">
      <w:pPr>
        <w:pStyle w:val="14"/>
      </w:pPr>
    </w:p>
    <w:p w:rsidR="000F4B8A" w:rsidRDefault="000F4B8A" w:rsidP="000F4B8A">
      <w:pPr>
        <w:pStyle w:val="14"/>
      </w:pPr>
    </w:p>
    <w:p w:rsidR="000F4B8A" w:rsidRDefault="000F4B8A" w:rsidP="000F4B8A">
      <w:pPr>
        <w:pStyle w:val="14"/>
      </w:pPr>
    </w:p>
    <w:p w:rsidR="000F4B8A" w:rsidRPr="00377CF1" w:rsidRDefault="000F4B8A" w:rsidP="000F4B8A">
      <w:pPr>
        <w:pStyle w:val="14"/>
      </w:pPr>
    </w:p>
    <w:p w:rsidR="000F4B8A" w:rsidRPr="00CC0368" w:rsidRDefault="000F4B8A" w:rsidP="000F4B8A">
      <w:pPr>
        <w:pStyle w:val="14"/>
      </w:pPr>
    </w:p>
    <w:p w:rsidR="000F4B8A" w:rsidRPr="00CC0368" w:rsidRDefault="000F4B8A" w:rsidP="000F4B8A">
      <w:pPr>
        <w:spacing w:after="0" w:line="240" w:lineRule="auto"/>
        <w:ind w:firstLine="851"/>
        <w:jc w:val="right"/>
        <w:rPr>
          <w:rFonts w:ascii="Arial" w:hAnsi="Arial" w:cs="Arial"/>
          <w:b/>
          <w:i/>
          <w:sz w:val="20"/>
          <w:szCs w:val="20"/>
        </w:rPr>
      </w:pPr>
      <w:r w:rsidRPr="00CC0368">
        <w:rPr>
          <w:rFonts w:ascii="Arial" w:hAnsi="Arial" w:cs="Arial"/>
          <w:b/>
          <w:i/>
          <w:sz w:val="20"/>
          <w:szCs w:val="20"/>
        </w:rPr>
        <w:t xml:space="preserve">Табл. </w:t>
      </w:r>
      <w:r>
        <w:rPr>
          <w:rFonts w:ascii="Arial" w:hAnsi="Arial" w:cs="Arial"/>
          <w:b/>
          <w:i/>
          <w:sz w:val="20"/>
          <w:szCs w:val="20"/>
        </w:rPr>
        <w:t>7.</w:t>
      </w:r>
      <w:r w:rsidRPr="00CC0368">
        <w:rPr>
          <w:rFonts w:ascii="Arial" w:hAnsi="Arial" w:cs="Arial"/>
          <w:b/>
          <w:i/>
          <w:sz w:val="20"/>
          <w:szCs w:val="20"/>
        </w:rPr>
        <w:t>2</w:t>
      </w:r>
    </w:p>
    <w:p w:rsidR="000F4B8A" w:rsidRDefault="000F4B8A" w:rsidP="000F4B8A">
      <w:pPr>
        <w:spacing w:after="0" w:line="240" w:lineRule="auto"/>
        <w:ind w:firstLine="851"/>
        <w:jc w:val="right"/>
        <w:rPr>
          <w:rFonts w:ascii="Arial" w:hAnsi="Arial" w:cs="Arial"/>
          <w:b/>
          <w:i/>
          <w:sz w:val="20"/>
          <w:szCs w:val="20"/>
        </w:rPr>
      </w:pPr>
      <w:r w:rsidRPr="00CC0368">
        <w:rPr>
          <w:rFonts w:ascii="Arial" w:hAnsi="Arial" w:cs="Arial"/>
          <w:b/>
          <w:i/>
          <w:sz w:val="20"/>
          <w:szCs w:val="20"/>
        </w:rPr>
        <w:t xml:space="preserve">Динамика среднемесячной заработной платы по </w:t>
      </w:r>
    </w:p>
    <w:p w:rsidR="000F4B8A" w:rsidRPr="00CC0368" w:rsidRDefault="000F4B8A" w:rsidP="000F4B8A">
      <w:pPr>
        <w:spacing w:after="0" w:line="240" w:lineRule="auto"/>
        <w:ind w:firstLine="851"/>
        <w:jc w:val="right"/>
        <w:rPr>
          <w:rFonts w:ascii="Arial" w:hAnsi="Arial" w:cs="Arial"/>
          <w:i/>
          <w:sz w:val="20"/>
          <w:szCs w:val="20"/>
        </w:rPr>
      </w:pPr>
      <w:r w:rsidRPr="00CC0368">
        <w:rPr>
          <w:rFonts w:ascii="Arial" w:hAnsi="Arial" w:cs="Arial"/>
          <w:b/>
          <w:i/>
          <w:noProof/>
          <w:sz w:val="20"/>
          <w:szCs w:val="20"/>
          <w:lang w:eastAsia="ru-RU"/>
        </w:rPr>
        <w:lastRenderedPageBreak/>
        <w:t>Хакуринохабльскому сельскому поселению</w:t>
      </w:r>
      <w:r>
        <w:rPr>
          <w:rFonts w:ascii="Arial" w:hAnsi="Arial" w:cs="Arial"/>
          <w:b/>
          <w:i/>
          <w:noProof/>
          <w:sz w:val="20"/>
          <w:szCs w:val="20"/>
          <w:lang w:eastAsia="ru-RU"/>
        </w:rPr>
        <w:t xml:space="preserve">, </w:t>
      </w:r>
      <w:r w:rsidRPr="00212A57">
        <w:rPr>
          <w:rFonts w:ascii="Arial" w:hAnsi="Arial" w:cs="Arial"/>
          <w:i/>
          <w:noProof/>
          <w:sz w:val="20"/>
          <w:szCs w:val="20"/>
          <w:lang w:eastAsia="ru-RU"/>
        </w:rPr>
        <w:t>рублей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21"/>
        <w:gridCol w:w="1023"/>
        <w:gridCol w:w="1023"/>
        <w:gridCol w:w="1023"/>
        <w:gridCol w:w="884"/>
        <w:gridCol w:w="884"/>
        <w:gridCol w:w="884"/>
        <w:gridCol w:w="886"/>
        <w:gridCol w:w="842"/>
      </w:tblGrid>
      <w:tr w:rsidR="000F4B8A" w:rsidRPr="00CC0368">
        <w:trPr>
          <w:trHeight w:val="462"/>
        </w:trPr>
        <w:tc>
          <w:tcPr>
            <w:tcW w:w="2121" w:type="dxa"/>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p>
        </w:tc>
        <w:tc>
          <w:tcPr>
            <w:tcW w:w="1023"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2002</w:t>
            </w:r>
          </w:p>
        </w:tc>
        <w:tc>
          <w:tcPr>
            <w:tcW w:w="1023"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2003</w:t>
            </w:r>
          </w:p>
        </w:tc>
        <w:tc>
          <w:tcPr>
            <w:tcW w:w="1023"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2004</w:t>
            </w:r>
          </w:p>
        </w:tc>
        <w:tc>
          <w:tcPr>
            <w:tcW w:w="884"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2005</w:t>
            </w:r>
          </w:p>
        </w:tc>
        <w:tc>
          <w:tcPr>
            <w:tcW w:w="884"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2006</w:t>
            </w:r>
          </w:p>
        </w:tc>
        <w:tc>
          <w:tcPr>
            <w:tcW w:w="884"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2007</w:t>
            </w:r>
          </w:p>
        </w:tc>
        <w:tc>
          <w:tcPr>
            <w:tcW w:w="886"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2008</w:t>
            </w:r>
          </w:p>
        </w:tc>
        <w:tc>
          <w:tcPr>
            <w:tcW w:w="842"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2009</w:t>
            </w:r>
          </w:p>
        </w:tc>
      </w:tr>
      <w:tr w:rsidR="000F4B8A" w:rsidRPr="00CC0368">
        <w:trPr>
          <w:trHeight w:val="297"/>
        </w:trPr>
        <w:tc>
          <w:tcPr>
            <w:tcW w:w="2121" w:type="dxa"/>
            <w:tcBorders>
              <w:right w:val="thinThickSmallGap" w:sz="12" w:space="0" w:color="auto"/>
            </w:tcBorders>
            <w:shd w:val="clear" w:color="auto" w:fill="F2F2F2"/>
            <w:vAlign w:val="center"/>
          </w:tcPr>
          <w:p w:rsidR="000F4B8A" w:rsidRPr="00CC0368" w:rsidRDefault="000F4B8A" w:rsidP="00DB4FFF">
            <w:pPr>
              <w:spacing w:after="0" w:line="240" w:lineRule="auto"/>
              <w:rPr>
                <w:rFonts w:ascii="Times New Roman" w:hAnsi="Times New Roman"/>
                <w:sz w:val="24"/>
                <w:szCs w:val="24"/>
              </w:rPr>
            </w:pPr>
            <w:r w:rsidRPr="00CC0368">
              <w:rPr>
                <w:rFonts w:ascii="Times New Roman" w:hAnsi="Times New Roman"/>
                <w:sz w:val="24"/>
                <w:szCs w:val="24"/>
              </w:rPr>
              <w:t>среднемесячная заработная плата, руб.</w:t>
            </w:r>
          </w:p>
        </w:tc>
        <w:tc>
          <w:tcPr>
            <w:tcW w:w="1023" w:type="dxa"/>
            <w:tcBorders>
              <w:top w:val="thinThickSmallGap" w:sz="12" w:space="0" w:color="auto"/>
              <w:left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1407.8</w:t>
            </w:r>
          </w:p>
        </w:tc>
        <w:tc>
          <w:tcPr>
            <w:tcW w:w="1023"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1554.5</w:t>
            </w:r>
          </w:p>
        </w:tc>
        <w:tc>
          <w:tcPr>
            <w:tcW w:w="1023"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2236.1</w:t>
            </w:r>
          </w:p>
        </w:tc>
        <w:tc>
          <w:tcPr>
            <w:tcW w:w="884"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2700</w:t>
            </w:r>
          </w:p>
        </w:tc>
        <w:tc>
          <w:tcPr>
            <w:tcW w:w="884"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3688</w:t>
            </w:r>
          </w:p>
        </w:tc>
        <w:tc>
          <w:tcPr>
            <w:tcW w:w="884"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4947</w:t>
            </w:r>
          </w:p>
        </w:tc>
        <w:tc>
          <w:tcPr>
            <w:tcW w:w="886"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6135</w:t>
            </w:r>
          </w:p>
        </w:tc>
        <w:tc>
          <w:tcPr>
            <w:tcW w:w="842"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6974</w:t>
            </w:r>
          </w:p>
        </w:tc>
      </w:tr>
      <w:tr w:rsidR="000F4B8A" w:rsidRPr="00CC0368">
        <w:trPr>
          <w:trHeight w:val="1220"/>
        </w:trPr>
        <w:tc>
          <w:tcPr>
            <w:tcW w:w="2121" w:type="dxa"/>
            <w:tcBorders>
              <w:right w:val="thinThickSmallGap" w:sz="12" w:space="0" w:color="auto"/>
            </w:tcBorders>
            <w:shd w:val="clear" w:color="auto" w:fill="F2F2F2"/>
            <w:vAlign w:val="center"/>
          </w:tcPr>
          <w:p w:rsidR="000F4B8A" w:rsidRPr="00CC0368" w:rsidRDefault="000F4B8A" w:rsidP="00DB4FFF">
            <w:pPr>
              <w:spacing w:after="0" w:line="240" w:lineRule="auto"/>
              <w:rPr>
                <w:rFonts w:ascii="Times New Roman" w:hAnsi="Times New Roman"/>
                <w:sz w:val="24"/>
                <w:szCs w:val="24"/>
              </w:rPr>
            </w:pPr>
            <w:r w:rsidRPr="00CC0368">
              <w:rPr>
                <w:rFonts w:ascii="Times New Roman" w:hAnsi="Times New Roman"/>
                <w:sz w:val="24"/>
                <w:szCs w:val="24"/>
              </w:rPr>
              <w:t>темпы роста заработной платы к предыдущему году, %</w:t>
            </w:r>
          </w:p>
        </w:tc>
        <w:tc>
          <w:tcPr>
            <w:tcW w:w="1023" w:type="dxa"/>
            <w:tcBorders>
              <w:left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w:t>
            </w:r>
          </w:p>
        </w:tc>
        <w:tc>
          <w:tcPr>
            <w:tcW w:w="1023"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110</w:t>
            </w:r>
          </w:p>
        </w:tc>
        <w:tc>
          <w:tcPr>
            <w:tcW w:w="1023"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144</w:t>
            </w:r>
          </w:p>
        </w:tc>
        <w:tc>
          <w:tcPr>
            <w:tcW w:w="884"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121</w:t>
            </w:r>
          </w:p>
        </w:tc>
        <w:tc>
          <w:tcPr>
            <w:tcW w:w="884"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136</w:t>
            </w:r>
          </w:p>
        </w:tc>
        <w:tc>
          <w:tcPr>
            <w:tcW w:w="884"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134</w:t>
            </w:r>
          </w:p>
        </w:tc>
        <w:tc>
          <w:tcPr>
            <w:tcW w:w="886"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124</w:t>
            </w:r>
          </w:p>
        </w:tc>
        <w:tc>
          <w:tcPr>
            <w:tcW w:w="842"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114</w:t>
            </w:r>
          </w:p>
        </w:tc>
      </w:tr>
    </w:tbl>
    <w:p w:rsidR="000F4B8A" w:rsidRPr="00CC0368" w:rsidRDefault="000F4B8A" w:rsidP="000F4B8A">
      <w:pPr>
        <w:pStyle w:val="14"/>
      </w:pPr>
      <w:r w:rsidRPr="00CC0368">
        <w:t xml:space="preserve">Средняя заработная плата работников различных организаций варьирует от 3150 рублей на начало 2009 года в оптовой и розничной торговле, до 14958 рублей в государственном управлении к концу 2009 года (таблица </w:t>
      </w:r>
      <w:r>
        <w:t>7.</w:t>
      </w:r>
      <w:r w:rsidRPr="00CC0368">
        <w:t>3).</w:t>
      </w:r>
    </w:p>
    <w:p w:rsidR="000F4B8A" w:rsidRPr="00CC0368" w:rsidRDefault="000F4B8A" w:rsidP="000F4B8A">
      <w:pPr>
        <w:spacing w:after="0" w:line="240" w:lineRule="auto"/>
        <w:jc w:val="right"/>
        <w:rPr>
          <w:rFonts w:ascii="Arial" w:hAnsi="Arial" w:cs="Arial"/>
          <w:b/>
          <w:i/>
          <w:noProof/>
          <w:sz w:val="20"/>
          <w:szCs w:val="20"/>
        </w:rPr>
      </w:pPr>
      <w:r w:rsidRPr="00CC0368">
        <w:rPr>
          <w:rFonts w:ascii="Arial" w:hAnsi="Arial" w:cs="Arial"/>
          <w:b/>
          <w:i/>
          <w:noProof/>
          <w:sz w:val="20"/>
          <w:szCs w:val="20"/>
        </w:rPr>
        <w:t xml:space="preserve">Табл. </w:t>
      </w:r>
      <w:r>
        <w:rPr>
          <w:rFonts w:ascii="Arial" w:hAnsi="Arial" w:cs="Arial"/>
          <w:b/>
          <w:i/>
          <w:noProof/>
          <w:sz w:val="20"/>
          <w:szCs w:val="20"/>
        </w:rPr>
        <w:t>7.</w:t>
      </w:r>
      <w:r w:rsidRPr="00CC0368">
        <w:rPr>
          <w:rFonts w:ascii="Arial" w:hAnsi="Arial" w:cs="Arial"/>
          <w:b/>
          <w:i/>
          <w:noProof/>
          <w:sz w:val="20"/>
          <w:szCs w:val="20"/>
        </w:rPr>
        <w:t>3</w:t>
      </w:r>
    </w:p>
    <w:p w:rsidR="000F4B8A" w:rsidRPr="00CC0368" w:rsidRDefault="000F4B8A" w:rsidP="000F4B8A">
      <w:pPr>
        <w:spacing w:after="0" w:line="240" w:lineRule="auto"/>
        <w:jc w:val="right"/>
        <w:rPr>
          <w:rFonts w:ascii="Arial" w:hAnsi="Arial" w:cs="Arial"/>
          <w:b/>
          <w:i/>
          <w:noProof/>
          <w:sz w:val="20"/>
          <w:szCs w:val="20"/>
        </w:rPr>
      </w:pPr>
      <w:r w:rsidRPr="00CC0368">
        <w:rPr>
          <w:rFonts w:ascii="Arial" w:hAnsi="Arial" w:cs="Arial"/>
          <w:b/>
          <w:i/>
          <w:noProof/>
          <w:sz w:val="20"/>
          <w:szCs w:val="20"/>
        </w:rPr>
        <w:t>Среднемесячная заработная плата работников организаций</w:t>
      </w:r>
    </w:p>
    <w:p w:rsidR="000F4B8A" w:rsidRPr="00CC0368" w:rsidRDefault="000F4B8A" w:rsidP="000F4B8A">
      <w:pPr>
        <w:spacing w:after="0" w:line="240" w:lineRule="auto"/>
        <w:jc w:val="right"/>
        <w:rPr>
          <w:rFonts w:ascii="Arial" w:hAnsi="Arial" w:cs="Arial"/>
          <w:b/>
          <w:i/>
          <w:noProof/>
          <w:sz w:val="20"/>
          <w:szCs w:val="20"/>
        </w:rPr>
      </w:pPr>
      <w:r w:rsidRPr="00CC0368">
        <w:rPr>
          <w:rFonts w:ascii="Arial" w:hAnsi="Arial" w:cs="Arial"/>
          <w:b/>
          <w:i/>
          <w:noProof/>
          <w:sz w:val="20"/>
          <w:szCs w:val="20"/>
        </w:rPr>
        <w:t>Хакуринохабльского с</w:t>
      </w:r>
      <w:r>
        <w:rPr>
          <w:rFonts w:ascii="Arial" w:hAnsi="Arial" w:cs="Arial"/>
          <w:b/>
          <w:i/>
          <w:noProof/>
          <w:sz w:val="20"/>
          <w:szCs w:val="20"/>
        </w:rPr>
        <w:t xml:space="preserve">ельского поселения, </w:t>
      </w:r>
      <w:r w:rsidRPr="00212A57">
        <w:rPr>
          <w:rFonts w:ascii="Arial" w:hAnsi="Arial" w:cs="Arial"/>
          <w:i/>
          <w:noProof/>
          <w:sz w:val="20"/>
          <w:szCs w:val="20"/>
        </w:rPr>
        <w:t>рублей</w:t>
      </w:r>
      <w:r>
        <w:rPr>
          <w:rFonts w:ascii="Arial" w:hAnsi="Arial" w:cs="Arial"/>
          <w:b/>
          <w:i/>
          <w:noProof/>
          <w:sz w:val="20"/>
          <w:szCs w:val="20"/>
        </w:rPr>
        <w:t xml:space="preserve"> (за </w:t>
      </w:r>
      <w:r w:rsidRPr="00CC0368">
        <w:rPr>
          <w:rFonts w:ascii="Arial" w:hAnsi="Arial" w:cs="Arial"/>
          <w:b/>
          <w:i/>
          <w:noProof/>
          <w:sz w:val="20"/>
          <w:szCs w:val="20"/>
        </w:rPr>
        <w:t>2009год)</w:t>
      </w:r>
    </w:p>
    <w:tbl>
      <w:tblPr>
        <w:tblW w:w="9374" w:type="dxa"/>
        <w:tblInd w:w="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94"/>
        <w:gridCol w:w="1080"/>
        <w:gridCol w:w="1080"/>
        <w:gridCol w:w="1260"/>
        <w:gridCol w:w="1260"/>
      </w:tblGrid>
      <w:tr w:rsidR="000F4B8A" w:rsidRPr="00CC0368">
        <w:trPr>
          <w:trHeight w:val="315"/>
        </w:trPr>
        <w:tc>
          <w:tcPr>
            <w:tcW w:w="4694" w:type="dxa"/>
            <w:shd w:val="clear" w:color="auto" w:fill="F2F2F2"/>
            <w:vAlign w:val="bottom"/>
          </w:tcPr>
          <w:p w:rsidR="000F4B8A" w:rsidRPr="00CC0368" w:rsidRDefault="000F4B8A" w:rsidP="00DB4FFF">
            <w:pPr>
              <w:spacing w:after="0" w:line="240" w:lineRule="auto"/>
              <w:rPr>
                <w:rFonts w:ascii="Times New Roman" w:hAnsi="Times New Roman"/>
                <w:color w:val="000000"/>
                <w:sz w:val="24"/>
                <w:szCs w:val="24"/>
              </w:rPr>
            </w:pPr>
          </w:p>
        </w:tc>
        <w:tc>
          <w:tcPr>
            <w:tcW w:w="1080" w:type="dxa"/>
            <w:tcBorders>
              <w:bottom w:val="thinThickSmallGap" w:sz="12" w:space="0" w:color="auto"/>
            </w:tcBorders>
            <w:shd w:val="clear" w:color="auto" w:fill="F2F2F2"/>
            <w:noWrap/>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 - март</w:t>
            </w:r>
          </w:p>
        </w:tc>
        <w:tc>
          <w:tcPr>
            <w:tcW w:w="1080" w:type="dxa"/>
            <w:tcBorders>
              <w:bottom w:val="thinThickSmallGap" w:sz="12" w:space="0" w:color="auto"/>
            </w:tcBorders>
            <w:shd w:val="clear" w:color="auto" w:fill="F2F2F2"/>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 - июнь</w:t>
            </w:r>
          </w:p>
        </w:tc>
        <w:tc>
          <w:tcPr>
            <w:tcW w:w="1260" w:type="dxa"/>
            <w:tcBorders>
              <w:bottom w:val="thinThickSmallGap" w:sz="12" w:space="0" w:color="auto"/>
            </w:tcBorders>
            <w:shd w:val="clear" w:color="auto" w:fill="F2F2F2"/>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 - сентябрь</w:t>
            </w:r>
          </w:p>
        </w:tc>
        <w:tc>
          <w:tcPr>
            <w:tcW w:w="1260" w:type="dxa"/>
            <w:tcBorders>
              <w:bottom w:val="thinThickSmallGap" w:sz="12" w:space="0" w:color="auto"/>
            </w:tcBorders>
            <w:shd w:val="clear" w:color="auto" w:fill="F2F2F2"/>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январь-декабрь</w:t>
            </w:r>
          </w:p>
        </w:tc>
      </w:tr>
      <w:tr w:rsidR="000F4B8A" w:rsidRPr="00CC0368">
        <w:trPr>
          <w:trHeight w:val="315"/>
        </w:trPr>
        <w:tc>
          <w:tcPr>
            <w:tcW w:w="4694" w:type="dxa"/>
            <w:tcBorders>
              <w:right w:val="thinThickSmallGap" w:sz="12" w:space="0" w:color="auto"/>
            </w:tcBorders>
            <w:shd w:val="clear" w:color="auto" w:fill="F2F2F2"/>
            <w:vAlign w:val="bottom"/>
          </w:tcPr>
          <w:p w:rsidR="000F4B8A" w:rsidRPr="00CC0368" w:rsidRDefault="000F4B8A" w:rsidP="00DB4FFF">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Обрабатывающие производства</w:t>
            </w:r>
          </w:p>
        </w:tc>
        <w:tc>
          <w:tcPr>
            <w:tcW w:w="1080" w:type="dxa"/>
            <w:tcBorders>
              <w:top w:val="thinThickSmallGap" w:sz="12" w:space="0" w:color="auto"/>
              <w:left w:val="thinThickSmallGap" w:sz="12" w:space="0" w:color="auto"/>
            </w:tcBorders>
            <w:shd w:val="clear" w:color="auto" w:fill="auto"/>
            <w:noWrap/>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5271.8</w:t>
            </w:r>
          </w:p>
        </w:tc>
        <w:tc>
          <w:tcPr>
            <w:tcW w:w="1080"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5782.7</w:t>
            </w:r>
          </w:p>
        </w:tc>
        <w:tc>
          <w:tcPr>
            <w:tcW w:w="1260"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7408.1</w:t>
            </w:r>
          </w:p>
        </w:tc>
        <w:tc>
          <w:tcPr>
            <w:tcW w:w="1260"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8519</w:t>
            </w:r>
          </w:p>
        </w:tc>
      </w:tr>
      <w:tr w:rsidR="000F4B8A" w:rsidRPr="00CC0368">
        <w:trPr>
          <w:trHeight w:val="333"/>
        </w:trPr>
        <w:tc>
          <w:tcPr>
            <w:tcW w:w="4694" w:type="dxa"/>
            <w:tcBorders>
              <w:right w:val="thinThickSmallGap" w:sz="12" w:space="0" w:color="auto"/>
            </w:tcBorders>
            <w:shd w:val="clear" w:color="auto" w:fill="F2F2F2"/>
            <w:vAlign w:val="bottom"/>
          </w:tcPr>
          <w:p w:rsidR="000F4B8A" w:rsidRPr="00CC0368" w:rsidRDefault="000F4B8A" w:rsidP="00DB4FFF">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Производство и распределение электроэнергии, газа и воды</w:t>
            </w:r>
          </w:p>
        </w:tc>
        <w:tc>
          <w:tcPr>
            <w:tcW w:w="1080" w:type="dxa"/>
            <w:tcBorders>
              <w:left w:val="thinThickSmallGap" w:sz="12" w:space="0" w:color="auto"/>
            </w:tcBorders>
            <w:shd w:val="clear" w:color="auto" w:fill="auto"/>
            <w:noWrap/>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7472.1</w:t>
            </w:r>
          </w:p>
        </w:tc>
        <w:tc>
          <w:tcPr>
            <w:tcW w:w="108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7701.1</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8071.8</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8313</w:t>
            </w:r>
          </w:p>
        </w:tc>
      </w:tr>
      <w:tr w:rsidR="000F4B8A" w:rsidRPr="00CC0368">
        <w:trPr>
          <w:trHeight w:val="835"/>
        </w:trPr>
        <w:tc>
          <w:tcPr>
            <w:tcW w:w="4694" w:type="dxa"/>
            <w:tcBorders>
              <w:right w:val="thinThickSmallGap" w:sz="12" w:space="0" w:color="auto"/>
            </w:tcBorders>
            <w:shd w:val="clear" w:color="auto" w:fill="F2F2F2"/>
            <w:vAlign w:val="bottom"/>
          </w:tcPr>
          <w:p w:rsidR="000F4B8A" w:rsidRPr="00CC0368" w:rsidRDefault="000F4B8A" w:rsidP="00DB4FFF">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Оптовая и розничная торговля; ремонт автотранспортных средств, мотоциклов, бытовых изделий и предметов личного пользования</w:t>
            </w:r>
          </w:p>
        </w:tc>
        <w:tc>
          <w:tcPr>
            <w:tcW w:w="1080" w:type="dxa"/>
            <w:tcBorders>
              <w:left w:val="thinThickSmallGap" w:sz="12" w:space="0" w:color="auto"/>
            </w:tcBorders>
            <w:shd w:val="clear" w:color="auto" w:fill="auto"/>
            <w:noWrap/>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3150</w:t>
            </w:r>
          </w:p>
        </w:tc>
        <w:tc>
          <w:tcPr>
            <w:tcW w:w="108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4104.2</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4658.3</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5357</w:t>
            </w:r>
          </w:p>
        </w:tc>
      </w:tr>
      <w:tr w:rsidR="000F4B8A" w:rsidRPr="00CC0368">
        <w:trPr>
          <w:trHeight w:val="549"/>
        </w:trPr>
        <w:tc>
          <w:tcPr>
            <w:tcW w:w="4694" w:type="dxa"/>
            <w:tcBorders>
              <w:right w:val="thinThickSmallGap" w:sz="12" w:space="0" w:color="auto"/>
            </w:tcBorders>
            <w:shd w:val="clear" w:color="auto" w:fill="F2F2F2"/>
            <w:vAlign w:val="bottom"/>
          </w:tcPr>
          <w:p w:rsidR="000F4B8A" w:rsidRPr="00CC0368" w:rsidRDefault="000F4B8A" w:rsidP="00DB4FFF">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Операции с недвижимым имуществом, аренда и предоставление услуг</w:t>
            </w:r>
          </w:p>
        </w:tc>
        <w:tc>
          <w:tcPr>
            <w:tcW w:w="1080" w:type="dxa"/>
            <w:tcBorders>
              <w:left w:val="thinThickSmallGap" w:sz="12" w:space="0" w:color="auto"/>
            </w:tcBorders>
            <w:shd w:val="clear" w:color="auto" w:fill="auto"/>
            <w:noWrap/>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13606.7</w:t>
            </w:r>
          </w:p>
        </w:tc>
        <w:tc>
          <w:tcPr>
            <w:tcW w:w="108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13932.2</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13798.5</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14212</w:t>
            </w:r>
          </w:p>
        </w:tc>
      </w:tr>
      <w:tr w:rsidR="000F4B8A" w:rsidRPr="00CC0368">
        <w:trPr>
          <w:trHeight w:val="557"/>
        </w:trPr>
        <w:tc>
          <w:tcPr>
            <w:tcW w:w="4694" w:type="dxa"/>
            <w:tcBorders>
              <w:right w:val="thinThickSmallGap" w:sz="12" w:space="0" w:color="auto"/>
            </w:tcBorders>
            <w:shd w:val="clear" w:color="auto" w:fill="F2F2F2"/>
            <w:vAlign w:val="bottom"/>
          </w:tcPr>
          <w:p w:rsidR="000F4B8A" w:rsidRPr="00CC0368" w:rsidRDefault="000F4B8A" w:rsidP="00DB4FFF">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Государственное управление и обеспечение военной безопасности; социальное страхование</w:t>
            </w:r>
          </w:p>
        </w:tc>
        <w:tc>
          <w:tcPr>
            <w:tcW w:w="1080" w:type="dxa"/>
            <w:tcBorders>
              <w:left w:val="thinThickSmallGap" w:sz="12" w:space="0" w:color="auto"/>
            </w:tcBorders>
            <w:shd w:val="clear" w:color="auto" w:fill="auto"/>
            <w:noWrap/>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13833.1</w:t>
            </w:r>
          </w:p>
        </w:tc>
        <w:tc>
          <w:tcPr>
            <w:tcW w:w="108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14338.1</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14664</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14958</w:t>
            </w:r>
          </w:p>
        </w:tc>
      </w:tr>
      <w:tr w:rsidR="000F4B8A" w:rsidRPr="00CC0368">
        <w:trPr>
          <w:trHeight w:val="315"/>
        </w:trPr>
        <w:tc>
          <w:tcPr>
            <w:tcW w:w="4694" w:type="dxa"/>
            <w:tcBorders>
              <w:right w:val="thinThickSmallGap" w:sz="12" w:space="0" w:color="auto"/>
            </w:tcBorders>
            <w:shd w:val="clear" w:color="auto" w:fill="F2F2F2"/>
            <w:noWrap/>
            <w:vAlign w:val="bottom"/>
          </w:tcPr>
          <w:p w:rsidR="000F4B8A" w:rsidRPr="00CC0368" w:rsidRDefault="000F4B8A" w:rsidP="00DB4FFF">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Образование</w:t>
            </w:r>
          </w:p>
        </w:tc>
        <w:tc>
          <w:tcPr>
            <w:tcW w:w="1080" w:type="dxa"/>
            <w:tcBorders>
              <w:left w:val="thinThickSmallGap" w:sz="12" w:space="0" w:color="auto"/>
            </w:tcBorders>
            <w:shd w:val="clear" w:color="auto" w:fill="auto"/>
            <w:noWrap/>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6129.9</w:t>
            </w:r>
          </w:p>
        </w:tc>
        <w:tc>
          <w:tcPr>
            <w:tcW w:w="108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6203.8</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6199.9</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6262</w:t>
            </w:r>
          </w:p>
        </w:tc>
      </w:tr>
      <w:tr w:rsidR="000F4B8A" w:rsidRPr="00CC0368">
        <w:trPr>
          <w:trHeight w:val="372"/>
        </w:trPr>
        <w:tc>
          <w:tcPr>
            <w:tcW w:w="4694" w:type="dxa"/>
            <w:tcBorders>
              <w:right w:val="thinThickSmallGap" w:sz="12" w:space="0" w:color="auto"/>
            </w:tcBorders>
            <w:shd w:val="clear" w:color="auto" w:fill="F2F2F2"/>
            <w:vAlign w:val="bottom"/>
          </w:tcPr>
          <w:p w:rsidR="000F4B8A" w:rsidRPr="00CC0368" w:rsidRDefault="000F4B8A" w:rsidP="00DB4FFF">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Здравоохранение и предоставление социальных услуг</w:t>
            </w:r>
          </w:p>
        </w:tc>
        <w:tc>
          <w:tcPr>
            <w:tcW w:w="1080" w:type="dxa"/>
            <w:tcBorders>
              <w:left w:val="thinThickSmallGap" w:sz="12" w:space="0" w:color="auto"/>
            </w:tcBorders>
            <w:shd w:val="clear" w:color="auto" w:fill="auto"/>
            <w:noWrap/>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6034.8</w:t>
            </w:r>
          </w:p>
        </w:tc>
        <w:tc>
          <w:tcPr>
            <w:tcW w:w="108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6240.9</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6245.3</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6308</w:t>
            </w:r>
          </w:p>
        </w:tc>
      </w:tr>
      <w:tr w:rsidR="000F4B8A" w:rsidRPr="00CC0368">
        <w:trPr>
          <w:trHeight w:val="561"/>
        </w:trPr>
        <w:tc>
          <w:tcPr>
            <w:tcW w:w="4694" w:type="dxa"/>
            <w:tcBorders>
              <w:right w:val="thinThickSmallGap" w:sz="12" w:space="0" w:color="auto"/>
            </w:tcBorders>
            <w:shd w:val="clear" w:color="auto" w:fill="F2F2F2"/>
            <w:vAlign w:val="bottom"/>
          </w:tcPr>
          <w:p w:rsidR="000F4B8A" w:rsidRPr="00CC0368" w:rsidRDefault="000F4B8A" w:rsidP="00DB4FFF">
            <w:pPr>
              <w:spacing w:after="0" w:line="240" w:lineRule="auto"/>
              <w:rPr>
                <w:rFonts w:ascii="Times New Roman" w:hAnsi="Times New Roman"/>
                <w:color w:val="000000"/>
                <w:sz w:val="24"/>
                <w:szCs w:val="24"/>
              </w:rPr>
            </w:pPr>
            <w:r w:rsidRPr="00CC0368">
              <w:rPr>
                <w:rFonts w:ascii="Times New Roman" w:hAnsi="Times New Roman"/>
                <w:color w:val="000000"/>
                <w:sz w:val="24"/>
                <w:szCs w:val="24"/>
              </w:rPr>
              <w:t>Предоставление прочих коммунальных, социальных и персональных услуг</w:t>
            </w:r>
          </w:p>
        </w:tc>
        <w:tc>
          <w:tcPr>
            <w:tcW w:w="1080" w:type="dxa"/>
            <w:tcBorders>
              <w:left w:val="thinThickSmallGap" w:sz="12" w:space="0" w:color="auto"/>
            </w:tcBorders>
            <w:shd w:val="clear" w:color="auto" w:fill="auto"/>
            <w:noWrap/>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5621.1</w:t>
            </w:r>
          </w:p>
        </w:tc>
        <w:tc>
          <w:tcPr>
            <w:tcW w:w="108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sz w:val="24"/>
                <w:szCs w:val="24"/>
              </w:rPr>
              <w:t>5820.8</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5804.4</w:t>
            </w:r>
          </w:p>
        </w:tc>
        <w:tc>
          <w:tcPr>
            <w:tcW w:w="1260" w:type="dxa"/>
            <w:vAlign w:val="center"/>
          </w:tcPr>
          <w:p w:rsidR="000F4B8A" w:rsidRPr="00CC0368" w:rsidRDefault="000F4B8A" w:rsidP="00DB4FFF">
            <w:pPr>
              <w:spacing w:after="0" w:line="240" w:lineRule="auto"/>
              <w:jc w:val="center"/>
              <w:rPr>
                <w:rFonts w:ascii="Times New Roman" w:hAnsi="Times New Roman"/>
                <w:color w:val="000000"/>
                <w:sz w:val="24"/>
                <w:szCs w:val="24"/>
              </w:rPr>
            </w:pPr>
            <w:r w:rsidRPr="00CC0368">
              <w:rPr>
                <w:rFonts w:ascii="Times New Roman" w:hAnsi="Times New Roman"/>
                <w:color w:val="000000"/>
                <w:sz w:val="24"/>
                <w:szCs w:val="24"/>
              </w:rPr>
              <w:t>5862</w:t>
            </w:r>
          </w:p>
        </w:tc>
      </w:tr>
    </w:tbl>
    <w:p w:rsidR="000F4B8A" w:rsidRPr="00A84629" w:rsidRDefault="000F4B8A" w:rsidP="000F4B8A">
      <w:pPr>
        <w:pStyle w:val="14"/>
        <w:rPr>
          <w:noProof/>
        </w:rPr>
      </w:pPr>
    </w:p>
    <w:p w:rsidR="000F4B8A" w:rsidRDefault="000F4B8A" w:rsidP="000F4B8A">
      <w:pPr>
        <w:pStyle w:val="14"/>
      </w:pPr>
      <w:r w:rsidRPr="00CC0368">
        <w:t>Размер средней месячной пенсии принят, усредненным по Шовгеновскому району (из-за отсутствия данных по поселению), в 2006 году он составлял 2536 рублей, при среднем прожиточном минимуме в 2925 рублей. В 2009 году размер</w:t>
      </w:r>
      <w:r>
        <w:t xml:space="preserve"> </w:t>
      </w:r>
      <w:r w:rsidRPr="00CC0368">
        <w:t xml:space="preserve">пенсии достиг 4963 руб. По постановлению Кабинета Министров Республики Адыгея от 16.10.2009 №206 «Об установлении величины прожиточного минимума за III квартал 2009 года» его величина составила на душу населения – 4359 руб., для трудоспособного населения – 4652 руб., для пенсионеров – 3665 руб., для детей – 4345 руб. Темпы роста среднемесячной пенсии представлены в таблице </w:t>
      </w:r>
      <w:r>
        <w:t>7.</w:t>
      </w:r>
      <w:r w:rsidRPr="00CC0368">
        <w:t>4.</w:t>
      </w:r>
    </w:p>
    <w:p w:rsidR="000F4B8A" w:rsidRDefault="000F4B8A" w:rsidP="000F4B8A">
      <w:pPr>
        <w:pStyle w:val="14"/>
      </w:pPr>
    </w:p>
    <w:p w:rsidR="000F4B8A" w:rsidRPr="00CC0368" w:rsidRDefault="000F4B8A" w:rsidP="000F4B8A">
      <w:pPr>
        <w:pStyle w:val="14"/>
      </w:pPr>
    </w:p>
    <w:p w:rsidR="000F4B8A" w:rsidRPr="00CC0368" w:rsidRDefault="000F4B8A" w:rsidP="000F4B8A">
      <w:pPr>
        <w:spacing w:after="0" w:line="240" w:lineRule="auto"/>
        <w:jc w:val="right"/>
        <w:rPr>
          <w:rFonts w:ascii="Arial" w:hAnsi="Arial" w:cs="Arial"/>
          <w:b/>
          <w:i/>
          <w:sz w:val="20"/>
          <w:szCs w:val="20"/>
        </w:rPr>
      </w:pPr>
      <w:r w:rsidRPr="00CC0368">
        <w:rPr>
          <w:rFonts w:ascii="Arial" w:hAnsi="Arial" w:cs="Arial"/>
          <w:b/>
          <w:i/>
          <w:sz w:val="20"/>
          <w:szCs w:val="20"/>
        </w:rPr>
        <w:t>Табл.</w:t>
      </w:r>
      <w:r>
        <w:rPr>
          <w:rFonts w:ascii="Arial" w:hAnsi="Arial" w:cs="Arial"/>
          <w:b/>
          <w:i/>
          <w:sz w:val="20"/>
          <w:szCs w:val="20"/>
        </w:rPr>
        <w:t xml:space="preserve"> 7.</w:t>
      </w:r>
      <w:r w:rsidRPr="00CC0368">
        <w:rPr>
          <w:rFonts w:ascii="Arial" w:hAnsi="Arial" w:cs="Arial"/>
          <w:b/>
          <w:i/>
          <w:sz w:val="20"/>
          <w:szCs w:val="20"/>
        </w:rPr>
        <w:t>4</w:t>
      </w:r>
    </w:p>
    <w:p w:rsidR="000F4B8A" w:rsidRPr="00CC0368" w:rsidRDefault="000F4B8A" w:rsidP="000F4B8A">
      <w:pPr>
        <w:spacing w:after="0" w:line="240" w:lineRule="auto"/>
        <w:jc w:val="right"/>
        <w:rPr>
          <w:rFonts w:ascii="Arial" w:hAnsi="Arial" w:cs="Arial"/>
          <w:b/>
          <w:i/>
          <w:sz w:val="20"/>
          <w:szCs w:val="20"/>
        </w:rPr>
      </w:pPr>
      <w:r w:rsidRPr="00CC0368">
        <w:rPr>
          <w:rFonts w:ascii="Arial" w:hAnsi="Arial" w:cs="Arial"/>
          <w:b/>
          <w:i/>
          <w:sz w:val="20"/>
          <w:szCs w:val="20"/>
        </w:rPr>
        <w:t>Размер средней месячной пенсии по Хакуринохабльскому сельскому поселению</w:t>
      </w:r>
      <w:r>
        <w:rPr>
          <w:rFonts w:ascii="Arial" w:hAnsi="Arial" w:cs="Arial"/>
          <w:b/>
          <w:i/>
          <w:sz w:val="20"/>
          <w:szCs w:val="20"/>
        </w:rPr>
        <w:t>, рублей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13"/>
        <w:gridCol w:w="1914"/>
        <w:gridCol w:w="1914"/>
        <w:gridCol w:w="1914"/>
        <w:gridCol w:w="1915"/>
      </w:tblGrid>
      <w:tr w:rsidR="000F4B8A" w:rsidRPr="00CC0368">
        <w:tc>
          <w:tcPr>
            <w:tcW w:w="1914" w:type="dxa"/>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lastRenderedPageBreak/>
              <w:t>годы</w:t>
            </w:r>
          </w:p>
        </w:tc>
        <w:tc>
          <w:tcPr>
            <w:tcW w:w="1914"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2006</w:t>
            </w:r>
          </w:p>
        </w:tc>
        <w:tc>
          <w:tcPr>
            <w:tcW w:w="1914"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2007</w:t>
            </w:r>
          </w:p>
        </w:tc>
        <w:tc>
          <w:tcPr>
            <w:tcW w:w="1914"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2008</w:t>
            </w:r>
          </w:p>
        </w:tc>
        <w:tc>
          <w:tcPr>
            <w:tcW w:w="1915" w:type="dxa"/>
            <w:tcBorders>
              <w:bottom w:val="thinThickSmallGap" w:sz="12" w:space="0" w:color="auto"/>
            </w:tcBorders>
            <w:shd w:val="clear" w:color="auto" w:fill="F2F2F2"/>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2009</w:t>
            </w:r>
          </w:p>
        </w:tc>
      </w:tr>
      <w:tr w:rsidR="000F4B8A" w:rsidRPr="00CC0368">
        <w:tc>
          <w:tcPr>
            <w:tcW w:w="1914" w:type="dxa"/>
            <w:tcBorders>
              <w:right w:val="thinThickSmallGap" w:sz="12" w:space="0" w:color="auto"/>
            </w:tcBorders>
            <w:shd w:val="clear" w:color="auto" w:fill="F2F2F2"/>
            <w:vAlign w:val="center"/>
          </w:tcPr>
          <w:p w:rsidR="000F4B8A" w:rsidRPr="00CC0368" w:rsidRDefault="000F4B8A" w:rsidP="00DB4FFF">
            <w:pPr>
              <w:spacing w:after="0" w:line="240" w:lineRule="auto"/>
              <w:rPr>
                <w:rFonts w:ascii="Times New Roman" w:hAnsi="Times New Roman"/>
                <w:sz w:val="24"/>
                <w:szCs w:val="24"/>
              </w:rPr>
            </w:pPr>
            <w:r w:rsidRPr="00CC0368">
              <w:rPr>
                <w:rFonts w:ascii="Times New Roman" w:hAnsi="Times New Roman"/>
                <w:sz w:val="24"/>
                <w:szCs w:val="24"/>
              </w:rPr>
              <w:t>средняя пенсия, руб.</w:t>
            </w:r>
          </w:p>
        </w:tc>
        <w:tc>
          <w:tcPr>
            <w:tcW w:w="1914" w:type="dxa"/>
            <w:tcBorders>
              <w:top w:val="thinThickSmallGap" w:sz="12" w:space="0" w:color="auto"/>
              <w:left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2536</w:t>
            </w:r>
          </w:p>
        </w:tc>
        <w:tc>
          <w:tcPr>
            <w:tcW w:w="1914"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2975</w:t>
            </w:r>
          </w:p>
        </w:tc>
        <w:tc>
          <w:tcPr>
            <w:tcW w:w="1914"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3952</w:t>
            </w:r>
          </w:p>
        </w:tc>
        <w:tc>
          <w:tcPr>
            <w:tcW w:w="1915" w:type="dxa"/>
            <w:tcBorders>
              <w:top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4963</w:t>
            </w:r>
          </w:p>
        </w:tc>
      </w:tr>
      <w:tr w:rsidR="000F4B8A" w:rsidRPr="00CC0368">
        <w:tc>
          <w:tcPr>
            <w:tcW w:w="1914" w:type="dxa"/>
            <w:tcBorders>
              <w:right w:val="thinThickSmallGap" w:sz="12" w:space="0" w:color="auto"/>
            </w:tcBorders>
            <w:shd w:val="clear" w:color="auto" w:fill="F2F2F2"/>
            <w:vAlign w:val="center"/>
          </w:tcPr>
          <w:p w:rsidR="000F4B8A" w:rsidRPr="00CC0368" w:rsidRDefault="000F4B8A" w:rsidP="00DB4FFF">
            <w:pPr>
              <w:spacing w:after="0" w:line="240" w:lineRule="auto"/>
              <w:rPr>
                <w:rFonts w:ascii="Times New Roman" w:hAnsi="Times New Roman"/>
                <w:sz w:val="24"/>
                <w:szCs w:val="24"/>
              </w:rPr>
            </w:pPr>
            <w:r w:rsidRPr="00CC0368">
              <w:rPr>
                <w:rFonts w:ascii="Times New Roman" w:hAnsi="Times New Roman"/>
                <w:sz w:val="24"/>
                <w:szCs w:val="24"/>
              </w:rPr>
              <w:t>численность пенсионеров, человек</w:t>
            </w:r>
          </w:p>
        </w:tc>
        <w:tc>
          <w:tcPr>
            <w:tcW w:w="1914" w:type="dxa"/>
            <w:tcBorders>
              <w:left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1783</w:t>
            </w:r>
          </w:p>
        </w:tc>
        <w:tc>
          <w:tcPr>
            <w:tcW w:w="1914"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1687</w:t>
            </w:r>
          </w:p>
        </w:tc>
        <w:tc>
          <w:tcPr>
            <w:tcW w:w="1914"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1622</w:t>
            </w:r>
          </w:p>
        </w:tc>
        <w:tc>
          <w:tcPr>
            <w:tcW w:w="1915"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1563</w:t>
            </w:r>
          </w:p>
        </w:tc>
      </w:tr>
      <w:tr w:rsidR="000F4B8A" w:rsidRPr="00CC0368">
        <w:tc>
          <w:tcPr>
            <w:tcW w:w="1914" w:type="dxa"/>
            <w:tcBorders>
              <w:right w:val="thinThickSmallGap" w:sz="12" w:space="0" w:color="auto"/>
            </w:tcBorders>
            <w:shd w:val="clear" w:color="auto" w:fill="F2F2F2"/>
            <w:vAlign w:val="center"/>
          </w:tcPr>
          <w:p w:rsidR="000F4B8A" w:rsidRPr="00CC0368" w:rsidRDefault="000F4B8A" w:rsidP="00DB4FFF">
            <w:pPr>
              <w:spacing w:after="0" w:line="240" w:lineRule="auto"/>
              <w:rPr>
                <w:rFonts w:ascii="Times New Roman" w:hAnsi="Times New Roman"/>
                <w:sz w:val="24"/>
                <w:szCs w:val="24"/>
              </w:rPr>
            </w:pPr>
            <w:r w:rsidRPr="00CC0368">
              <w:rPr>
                <w:rFonts w:ascii="Times New Roman" w:hAnsi="Times New Roman"/>
                <w:sz w:val="24"/>
                <w:szCs w:val="24"/>
              </w:rPr>
              <w:t>выплачено всего, тыс. руб.</w:t>
            </w:r>
          </w:p>
        </w:tc>
        <w:tc>
          <w:tcPr>
            <w:tcW w:w="1914" w:type="dxa"/>
            <w:tcBorders>
              <w:left w:val="thinThickSmallGap" w:sz="12" w:space="0" w:color="auto"/>
            </w:tcBorders>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4521</w:t>
            </w:r>
          </w:p>
        </w:tc>
        <w:tc>
          <w:tcPr>
            <w:tcW w:w="1914"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5018</w:t>
            </w:r>
          </w:p>
        </w:tc>
        <w:tc>
          <w:tcPr>
            <w:tcW w:w="1914"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6410</w:t>
            </w:r>
          </w:p>
        </w:tc>
        <w:tc>
          <w:tcPr>
            <w:tcW w:w="1915" w:type="dxa"/>
            <w:vAlign w:val="center"/>
          </w:tcPr>
          <w:p w:rsidR="000F4B8A" w:rsidRPr="00CC0368" w:rsidRDefault="000F4B8A" w:rsidP="00DB4FFF">
            <w:pPr>
              <w:spacing w:after="0" w:line="240" w:lineRule="auto"/>
              <w:jc w:val="center"/>
              <w:rPr>
                <w:rFonts w:ascii="Times New Roman" w:hAnsi="Times New Roman"/>
                <w:sz w:val="24"/>
                <w:szCs w:val="24"/>
              </w:rPr>
            </w:pPr>
            <w:r w:rsidRPr="00CC0368">
              <w:rPr>
                <w:rFonts w:ascii="Times New Roman" w:hAnsi="Times New Roman"/>
                <w:sz w:val="24"/>
                <w:szCs w:val="24"/>
              </w:rPr>
              <w:t>7757</w:t>
            </w:r>
          </w:p>
        </w:tc>
      </w:tr>
    </w:tbl>
    <w:p w:rsidR="000F4B8A" w:rsidRPr="00CC0368" w:rsidRDefault="000F4B8A" w:rsidP="000F4B8A">
      <w:pPr>
        <w:pStyle w:val="14"/>
      </w:pPr>
    </w:p>
    <w:p w:rsidR="000F4B8A" w:rsidRPr="004F7908" w:rsidRDefault="000F4B8A" w:rsidP="000F4B8A">
      <w:pPr>
        <w:pStyle w:val="14"/>
      </w:pPr>
      <w:r w:rsidRPr="00CC0368">
        <w:t xml:space="preserve">На территории поселения функционируют органы социального обслуживания населения, </w:t>
      </w:r>
      <w:r w:rsidRPr="004F7908">
        <w:t>деятельность которых направлена на повышение качества жизни граждан.</w:t>
      </w:r>
    </w:p>
    <w:p w:rsidR="000F4B8A" w:rsidRPr="00CC0368" w:rsidRDefault="000F4B8A" w:rsidP="000F4B8A">
      <w:pPr>
        <w:pStyle w:val="14"/>
      </w:pPr>
      <w:r w:rsidRPr="004F7908">
        <w:t xml:space="preserve">В таблице </w:t>
      </w:r>
      <w:r>
        <w:t>7.</w:t>
      </w:r>
      <w:r w:rsidRPr="004F7908">
        <w:t>5 приведены данные Федеральной службы статистики в социальной сфере по поддержке незащищенных категорий</w:t>
      </w:r>
      <w:r w:rsidRPr="00CC0368">
        <w:t xml:space="preserve"> граждан. </w:t>
      </w:r>
    </w:p>
    <w:p w:rsidR="000F4B8A" w:rsidRPr="00CC0368" w:rsidRDefault="000F4B8A" w:rsidP="000F4B8A">
      <w:pPr>
        <w:pStyle w:val="14"/>
        <w:jc w:val="right"/>
        <w:rPr>
          <w:rFonts w:ascii="Arial" w:hAnsi="Arial" w:cs="Arial"/>
          <w:b/>
          <w:i/>
          <w:sz w:val="20"/>
          <w:szCs w:val="20"/>
        </w:rPr>
      </w:pPr>
      <w:r w:rsidRPr="00CC0368">
        <w:rPr>
          <w:rFonts w:ascii="Arial" w:hAnsi="Arial" w:cs="Arial"/>
          <w:b/>
          <w:i/>
          <w:sz w:val="20"/>
          <w:szCs w:val="20"/>
        </w:rPr>
        <w:t>Табл.</w:t>
      </w:r>
      <w:r>
        <w:rPr>
          <w:rFonts w:ascii="Arial" w:hAnsi="Arial" w:cs="Arial"/>
          <w:b/>
          <w:i/>
          <w:sz w:val="20"/>
          <w:szCs w:val="20"/>
        </w:rPr>
        <w:t xml:space="preserve"> 7.</w:t>
      </w:r>
      <w:r w:rsidRPr="00CC0368">
        <w:rPr>
          <w:rFonts w:ascii="Arial" w:hAnsi="Arial" w:cs="Arial"/>
          <w:b/>
          <w:i/>
          <w:sz w:val="20"/>
          <w:szCs w:val="20"/>
        </w:rPr>
        <w:t>5</w:t>
      </w:r>
    </w:p>
    <w:p w:rsidR="000F4B8A" w:rsidRPr="00CC0368" w:rsidRDefault="000F4B8A" w:rsidP="000F4B8A">
      <w:pPr>
        <w:pStyle w:val="14"/>
        <w:jc w:val="right"/>
        <w:rPr>
          <w:rFonts w:ascii="Arial" w:hAnsi="Arial" w:cs="Arial"/>
          <w:b/>
          <w:i/>
          <w:sz w:val="20"/>
          <w:szCs w:val="20"/>
        </w:rPr>
      </w:pPr>
      <w:r w:rsidRPr="00CC0368">
        <w:rPr>
          <w:rFonts w:ascii="Arial" w:hAnsi="Arial" w:cs="Arial"/>
          <w:b/>
          <w:i/>
          <w:sz w:val="20"/>
          <w:szCs w:val="20"/>
        </w:rPr>
        <w:t>Информация о социальной поддержке граждан</w:t>
      </w:r>
      <w:r>
        <w:rPr>
          <w:rFonts w:ascii="Arial" w:hAnsi="Arial" w:cs="Arial"/>
          <w:b/>
          <w:i/>
          <w:sz w:val="20"/>
          <w:szCs w:val="20"/>
        </w:rPr>
        <w:t xml:space="preserve"> </w:t>
      </w:r>
      <w:r w:rsidRPr="00CC0368">
        <w:rPr>
          <w:rFonts w:ascii="Arial" w:hAnsi="Arial" w:cs="Arial"/>
          <w:b/>
          <w:i/>
          <w:sz w:val="20"/>
          <w:szCs w:val="20"/>
        </w:rPr>
        <w:t>на территории Хакуринохабльского сельского поселения</w:t>
      </w:r>
    </w:p>
    <w:tbl>
      <w:tblPr>
        <w:tblW w:w="9555" w:type="dxa"/>
        <w:tblInd w:w="93" w:type="dxa"/>
        <w:tblLayout w:type="fixed"/>
        <w:tblLook w:val="0000"/>
      </w:tblPr>
      <w:tblGrid>
        <w:gridCol w:w="4693"/>
        <w:gridCol w:w="1442"/>
        <w:gridCol w:w="1080"/>
        <w:gridCol w:w="1080"/>
        <w:gridCol w:w="1260"/>
      </w:tblGrid>
      <w:tr w:rsidR="000F4B8A" w:rsidRPr="004F7908">
        <w:trPr>
          <w:trHeight w:val="300"/>
        </w:trPr>
        <w:tc>
          <w:tcPr>
            <w:tcW w:w="4693" w:type="dxa"/>
            <w:tcBorders>
              <w:top w:val="single" w:sz="4" w:space="0" w:color="auto"/>
              <w:left w:val="single" w:sz="4" w:space="0" w:color="auto"/>
              <w:bottom w:val="thickThinSmallGap" w:sz="12" w:space="0" w:color="auto"/>
              <w:right w:val="single" w:sz="4" w:space="0" w:color="auto"/>
            </w:tcBorders>
            <w:shd w:val="clear" w:color="auto" w:fill="CCCCCC"/>
          </w:tcPr>
          <w:p w:rsidR="000F4B8A" w:rsidRPr="004F7908" w:rsidRDefault="000F4B8A" w:rsidP="00DB4FFF">
            <w:pPr>
              <w:spacing w:after="0" w:line="240" w:lineRule="auto"/>
              <w:rPr>
                <w:rFonts w:ascii="Times New Roman" w:hAnsi="Times New Roman"/>
                <w:color w:val="000000"/>
                <w:sz w:val="24"/>
                <w:szCs w:val="24"/>
              </w:rPr>
            </w:pPr>
          </w:p>
        </w:tc>
        <w:tc>
          <w:tcPr>
            <w:tcW w:w="1442" w:type="dxa"/>
            <w:tcBorders>
              <w:top w:val="single" w:sz="4" w:space="0" w:color="auto"/>
              <w:left w:val="nil"/>
              <w:bottom w:val="thickThinSmallGap" w:sz="12" w:space="0" w:color="auto"/>
              <w:right w:val="single" w:sz="4" w:space="0" w:color="auto"/>
            </w:tcBorders>
            <w:shd w:val="clear" w:color="auto" w:fill="CCCCCC"/>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Ед.изм. </w:t>
            </w:r>
          </w:p>
        </w:tc>
        <w:tc>
          <w:tcPr>
            <w:tcW w:w="1080" w:type="dxa"/>
            <w:tcBorders>
              <w:top w:val="single" w:sz="4" w:space="0" w:color="auto"/>
              <w:left w:val="nil"/>
              <w:bottom w:val="thickThinSmallGap" w:sz="12" w:space="0" w:color="auto"/>
              <w:right w:val="single" w:sz="4" w:space="0" w:color="auto"/>
            </w:tcBorders>
            <w:shd w:val="clear" w:color="auto" w:fill="CCCCCC"/>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 2006</w:t>
            </w:r>
          </w:p>
        </w:tc>
        <w:tc>
          <w:tcPr>
            <w:tcW w:w="1080" w:type="dxa"/>
            <w:tcBorders>
              <w:top w:val="single" w:sz="4" w:space="0" w:color="auto"/>
              <w:left w:val="nil"/>
              <w:bottom w:val="thickThinSmallGap" w:sz="12" w:space="0" w:color="auto"/>
              <w:right w:val="single" w:sz="4" w:space="0" w:color="auto"/>
            </w:tcBorders>
            <w:shd w:val="clear" w:color="auto" w:fill="CCCCCC"/>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2007 </w:t>
            </w:r>
          </w:p>
        </w:tc>
        <w:tc>
          <w:tcPr>
            <w:tcW w:w="1260" w:type="dxa"/>
            <w:tcBorders>
              <w:top w:val="single" w:sz="4" w:space="0" w:color="auto"/>
              <w:left w:val="nil"/>
              <w:bottom w:val="thickThinSmallGap" w:sz="12" w:space="0" w:color="auto"/>
              <w:right w:val="single" w:sz="4" w:space="0" w:color="auto"/>
            </w:tcBorders>
            <w:shd w:val="clear" w:color="auto" w:fill="CCCCCC"/>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2008 </w:t>
            </w:r>
          </w:p>
        </w:tc>
      </w:tr>
      <w:tr w:rsidR="000F4B8A" w:rsidRPr="004F7908">
        <w:trPr>
          <w:trHeight w:val="450"/>
        </w:trPr>
        <w:tc>
          <w:tcPr>
            <w:tcW w:w="4693" w:type="dxa"/>
            <w:tcBorders>
              <w:top w:val="thickThinSmallGap" w:sz="12" w:space="0" w:color="auto"/>
              <w:left w:val="single" w:sz="4" w:space="0" w:color="auto"/>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семей, получивших субсидии на оплату жилого помещения и коммунальных услуг</w:t>
            </w:r>
          </w:p>
        </w:tc>
        <w:tc>
          <w:tcPr>
            <w:tcW w:w="1442" w:type="dxa"/>
            <w:tcBorders>
              <w:top w:val="thickThinSmallGap" w:sz="12" w:space="0" w:color="auto"/>
              <w:left w:val="nil"/>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thickThinSmallGap" w:sz="12" w:space="0" w:color="auto"/>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p>
        </w:tc>
        <w:tc>
          <w:tcPr>
            <w:tcW w:w="1080" w:type="dxa"/>
            <w:tcBorders>
              <w:top w:val="thickThinSmallGap" w:sz="12" w:space="0" w:color="auto"/>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53</w:t>
            </w:r>
          </w:p>
        </w:tc>
        <w:tc>
          <w:tcPr>
            <w:tcW w:w="1260" w:type="dxa"/>
            <w:tcBorders>
              <w:top w:val="thickThinSmallGap" w:sz="12" w:space="0" w:color="auto"/>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121</w:t>
            </w:r>
          </w:p>
        </w:tc>
      </w:tr>
      <w:tr w:rsidR="000F4B8A" w:rsidRPr="004F7908">
        <w:trPr>
          <w:trHeight w:val="675"/>
        </w:trPr>
        <w:tc>
          <w:tcPr>
            <w:tcW w:w="4693" w:type="dxa"/>
            <w:tcBorders>
              <w:top w:val="nil"/>
              <w:left w:val="single" w:sz="4" w:space="0" w:color="auto"/>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Сумма начисленных субсидий населению на оплату жилого помещения и коммунальных услуг</w:t>
            </w:r>
          </w:p>
        </w:tc>
        <w:tc>
          <w:tcPr>
            <w:tcW w:w="1442"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тыс.рублей</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187</w:t>
            </w:r>
          </w:p>
        </w:tc>
        <w:tc>
          <w:tcPr>
            <w:tcW w:w="126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371</w:t>
            </w:r>
            <w:r>
              <w:rPr>
                <w:rFonts w:ascii="Times New Roman" w:hAnsi="Times New Roman"/>
                <w:color w:val="000000"/>
                <w:sz w:val="24"/>
                <w:szCs w:val="24"/>
              </w:rPr>
              <w:t>.</w:t>
            </w:r>
            <w:r w:rsidRPr="004F7908">
              <w:rPr>
                <w:rFonts w:ascii="Times New Roman" w:hAnsi="Times New Roman"/>
                <w:color w:val="000000"/>
                <w:sz w:val="24"/>
                <w:szCs w:val="24"/>
              </w:rPr>
              <w:t>4</w:t>
            </w:r>
          </w:p>
        </w:tc>
      </w:tr>
      <w:tr w:rsidR="000F4B8A"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Численность граждан, пользующихся социальной поддержкой по оплате жилого помещения и коммунальных услуг</w:t>
            </w:r>
          </w:p>
        </w:tc>
        <w:tc>
          <w:tcPr>
            <w:tcW w:w="1442"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1421</w:t>
            </w:r>
          </w:p>
        </w:tc>
        <w:tc>
          <w:tcPr>
            <w:tcW w:w="126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850</w:t>
            </w:r>
          </w:p>
        </w:tc>
      </w:tr>
      <w:tr w:rsidR="000F4B8A" w:rsidRPr="004F7908">
        <w:trPr>
          <w:trHeight w:val="675"/>
        </w:trPr>
        <w:tc>
          <w:tcPr>
            <w:tcW w:w="4693" w:type="dxa"/>
            <w:tcBorders>
              <w:top w:val="nil"/>
              <w:left w:val="single" w:sz="4" w:space="0" w:color="auto"/>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Объем средств, предусмотренных на предоставление социальной поддержки по оплате жилого помещения и коммунальных услуг</w:t>
            </w:r>
          </w:p>
        </w:tc>
        <w:tc>
          <w:tcPr>
            <w:tcW w:w="1442"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тыс.рублей</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246</w:t>
            </w:r>
            <w:r>
              <w:rPr>
                <w:rFonts w:ascii="Times New Roman" w:hAnsi="Times New Roman"/>
                <w:color w:val="000000"/>
                <w:sz w:val="24"/>
                <w:szCs w:val="24"/>
              </w:rPr>
              <w:t>.</w:t>
            </w:r>
            <w:r w:rsidRPr="004F7908">
              <w:rPr>
                <w:rFonts w:ascii="Times New Roman" w:hAnsi="Times New Roman"/>
                <w:color w:val="000000"/>
                <w:sz w:val="24"/>
                <w:szCs w:val="24"/>
              </w:rPr>
              <w:t>1</w:t>
            </w:r>
          </w:p>
        </w:tc>
        <w:tc>
          <w:tcPr>
            <w:tcW w:w="126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5003</w:t>
            </w:r>
          </w:p>
        </w:tc>
      </w:tr>
      <w:tr w:rsidR="000F4B8A"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стационарных учреждений социального обслуживания для граждан пожилого возраста и инвалидов (взрослых)</w:t>
            </w:r>
          </w:p>
        </w:tc>
        <w:tc>
          <w:tcPr>
            <w:tcW w:w="1442"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p>
        </w:tc>
        <w:tc>
          <w:tcPr>
            <w:tcW w:w="126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w:t>
            </w:r>
          </w:p>
        </w:tc>
      </w:tr>
      <w:tr w:rsidR="000F4B8A"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Численность граждан пожилого возраста и инвалидов (взрослых) по списку в стационарных учреждениях социального обслуживания</w:t>
            </w:r>
          </w:p>
        </w:tc>
        <w:tc>
          <w:tcPr>
            <w:tcW w:w="1442"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145</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p>
        </w:tc>
        <w:tc>
          <w:tcPr>
            <w:tcW w:w="126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p>
        </w:tc>
      </w:tr>
      <w:tr w:rsidR="000F4B8A"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центров социального обслуживания граждан пожилого возраста и инвалидов</w:t>
            </w:r>
          </w:p>
        </w:tc>
        <w:tc>
          <w:tcPr>
            <w:tcW w:w="1442"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w:t>
            </w:r>
          </w:p>
        </w:tc>
        <w:tc>
          <w:tcPr>
            <w:tcW w:w="126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w:t>
            </w:r>
          </w:p>
        </w:tc>
      </w:tr>
      <w:tr w:rsidR="000F4B8A"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Число отделений социального обслуживания на дому граждан пожилого возраста и инвалидов</w:t>
            </w:r>
          </w:p>
        </w:tc>
        <w:tc>
          <w:tcPr>
            <w:tcW w:w="1442"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w:t>
            </w:r>
          </w:p>
        </w:tc>
        <w:tc>
          <w:tcPr>
            <w:tcW w:w="126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2</w:t>
            </w:r>
          </w:p>
        </w:tc>
      </w:tr>
      <w:tr w:rsidR="000F4B8A" w:rsidRPr="004F7908">
        <w:trPr>
          <w:trHeight w:val="450"/>
        </w:trPr>
        <w:tc>
          <w:tcPr>
            <w:tcW w:w="4693" w:type="dxa"/>
            <w:tcBorders>
              <w:top w:val="nil"/>
              <w:left w:val="single" w:sz="4" w:space="0" w:color="auto"/>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Численность лиц, обслуживаемых отделениями социального обслуживания на дому граждан пожилого возраста и инвалидов</w:t>
            </w:r>
          </w:p>
        </w:tc>
        <w:tc>
          <w:tcPr>
            <w:tcW w:w="1442"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rPr>
                <w:rFonts w:ascii="Times New Roman" w:hAnsi="Times New Roman"/>
                <w:color w:val="000000"/>
                <w:sz w:val="24"/>
                <w:szCs w:val="24"/>
              </w:rPr>
            </w:pPr>
            <w:r w:rsidRPr="004F7908">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145</w:t>
            </w:r>
          </w:p>
        </w:tc>
        <w:tc>
          <w:tcPr>
            <w:tcW w:w="108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130</w:t>
            </w:r>
          </w:p>
        </w:tc>
        <w:tc>
          <w:tcPr>
            <w:tcW w:w="1260" w:type="dxa"/>
            <w:tcBorders>
              <w:top w:val="nil"/>
              <w:left w:val="nil"/>
              <w:bottom w:val="single" w:sz="4" w:space="0" w:color="auto"/>
              <w:right w:val="single" w:sz="4" w:space="0" w:color="auto"/>
            </w:tcBorders>
            <w:shd w:val="clear" w:color="auto" w:fill="auto"/>
          </w:tcPr>
          <w:p w:rsidR="000F4B8A" w:rsidRPr="004F7908" w:rsidRDefault="000F4B8A" w:rsidP="00DB4FFF">
            <w:pPr>
              <w:spacing w:after="0" w:line="240" w:lineRule="auto"/>
              <w:jc w:val="center"/>
              <w:rPr>
                <w:rFonts w:ascii="Times New Roman" w:hAnsi="Times New Roman"/>
                <w:color w:val="000000"/>
                <w:sz w:val="24"/>
                <w:szCs w:val="24"/>
              </w:rPr>
            </w:pPr>
            <w:r w:rsidRPr="004F7908">
              <w:rPr>
                <w:rFonts w:ascii="Times New Roman" w:hAnsi="Times New Roman"/>
                <w:color w:val="000000"/>
                <w:sz w:val="24"/>
                <w:szCs w:val="24"/>
              </w:rPr>
              <w:t>130</w:t>
            </w:r>
          </w:p>
        </w:tc>
      </w:tr>
    </w:tbl>
    <w:p w:rsidR="000F4B8A" w:rsidRPr="00A84629" w:rsidRDefault="000F4B8A" w:rsidP="000F4B8A">
      <w:pPr>
        <w:pStyle w:val="14"/>
      </w:pPr>
    </w:p>
    <w:p w:rsidR="000F4B8A" w:rsidRPr="004F7908" w:rsidRDefault="000F4B8A" w:rsidP="000F4B8A">
      <w:pPr>
        <w:pStyle w:val="14"/>
      </w:pPr>
      <w:r w:rsidRPr="004F7908">
        <w:lastRenderedPageBreak/>
        <w:t xml:space="preserve">Кроме дохода важным является соотношение уровня дохода и стоимости жизни - характеристика потребления и обеспеченности жизненными благами населения. Таким образом, показатель отношения среднедушевого денежного дохода к прожиточному минимуму ясно отражает качество жизни населения. </w:t>
      </w:r>
    </w:p>
    <w:p w:rsidR="000F4B8A" w:rsidRPr="004F7908" w:rsidRDefault="000F4B8A" w:rsidP="000F4B8A">
      <w:pPr>
        <w:pStyle w:val="14"/>
      </w:pPr>
      <w:r w:rsidRPr="004F7908">
        <w:t xml:space="preserve">Величина прожиточного минимума, согласно Росстату, в соответствии с Федеральным законом от 24 октября 1997 года № 134-ФЗ «О прожиточном минимуме в Российской Федерации» (в ред. Федеральных законов от 27.05.2000 № 75-ФЗ, от 22.08.2004 № 122-ФЗ) представляет собой стоимостную оценку потребительской корзины, включающей минимальные наборы продуктов питания, непродовольственных товаров и услуг, необходимых для сохранения здоровья человека и обеспечения его жизнедеятельности, а также обязательные платежи и сборы. </w:t>
      </w:r>
    </w:p>
    <w:p w:rsidR="000F4B8A" w:rsidRPr="004F7908" w:rsidRDefault="000F4B8A" w:rsidP="000F4B8A">
      <w:pPr>
        <w:pStyle w:val="14"/>
      </w:pPr>
    </w:p>
    <w:p w:rsidR="000F4B8A" w:rsidRPr="004F7908" w:rsidRDefault="000F4B8A" w:rsidP="000F4B8A">
      <w:pPr>
        <w:pStyle w:val="14"/>
        <w:rPr>
          <w:b/>
        </w:rPr>
      </w:pPr>
      <w:r w:rsidRPr="004F7908">
        <w:rPr>
          <w:b/>
        </w:rPr>
        <w:t>Назначение прожиточного минимума осуществляется в целях:</w:t>
      </w:r>
    </w:p>
    <w:p w:rsidR="000F4B8A" w:rsidRPr="004F7908" w:rsidRDefault="000F4B8A" w:rsidP="000F4B8A">
      <w:pPr>
        <w:pStyle w:val="14"/>
        <w:numPr>
          <w:ilvl w:val="0"/>
          <w:numId w:val="46"/>
        </w:numPr>
        <w:ind w:left="0" w:firstLine="698"/>
      </w:pPr>
      <w:r w:rsidRPr="004F7908">
        <w:t>оценки уровня жизни населения при разработке и реализации социальных программ;</w:t>
      </w:r>
    </w:p>
    <w:p w:rsidR="000F4B8A" w:rsidRPr="004F7908" w:rsidRDefault="000F4B8A" w:rsidP="000F4B8A">
      <w:pPr>
        <w:pStyle w:val="14"/>
        <w:numPr>
          <w:ilvl w:val="0"/>
          <w:numId w:val="46"/>
        </w:numPr>
        <w:ind w:left="0" w:firstLine="698"/>
      </w:pPr>
      <w:r w:rsidRPr="004F7908">
        <w:t>оказания необходимой государственной социальной помощи малоимущим гражданам;</w:t>
      </w:r>
    </w:p>
    <w:p w:rsidR="000F4B8A" w:rsidRPr="004F7908" w:rsidRDefault="000F4B8A" w:rsidP="000F4B8A">
      <w:pPr>
        <w:pStyle w:val="14"/>
        <w:numPr>
          <w:ilvl w:val="0"/>
          <w:numId w:val="46"/>
        </w:numPr>
        <w:ind w:left="0" w:firstLine="698"/>
      </w:pPr>
      <w:r w:rsidRPr="004F7908">
        <w:t>формирования бюджетов субъектов.</w:t>
      </w:r>
    </w:p>
    <w:p w:rsidR="000F4B8A" w:rsidRPr="004F7908" w:rsidRDefault="000F4B8A" w:rsidP="000F4B8A">
      <w:pPr>
        <w:pStyle w:val="14"/>
      </w:pPr>
      <w:r w:rsidRPr="004F7908">
        <w:t>Потребительская корзина в субъектах Российской Федерации устанавливается законодательными (представительными) органами субъектов Российской Федерации.</w:t>
      </w:r>
    </w:p>
    <w:p w:rsidR="000F4B8A" w:rsidRPr="004F7908" w:rsidRDefault="000F4B8A" w:rsidP="000F4B8A">
      <w:pPr>
        <w:pStyle w:val="14"/>
      </w:pPr>
      <w:r w:rsidRPr="004F7908">
        <w:t>Если большая часть дохода используется на этот минимальный набор, то тем меньше возможностей удовлетворять другие потребности в услугах и благах: медицинских, образовательных, культурных. Исходя из мирового опыта, следует, что минимальным необходимым фактором обеспечения жизнедеятельности является превышение величины среднедушевого денежного дохода над величиной прожиточного минимума в 2-2.5 раза. Ниже этого соотношения развитие социальной сферы считается неустойчивым.</w:t>
      </w:r>
    </w:p>
    <w:p w:rsidR="000F4B8A" w:rsidRPr="004F7908" w:rsidRDefault="000F4B8A" w:rsidP="000F4B8A">
      <w:pPr>
        <w:pStyle w:val="14"/>
      </w:pPr>
      <w:r w:rsidRPr="004F7908">
        <w:t>Из вышесказанного следует, что развитие социальной сферы в сельском поселении можно считать неустойчивым.</w:t>
      </w:r>
    </w:p>
    <w:p w:rsidR="006D4FC8" w:rsidRDefault="000F4B8A" w:rsidP="000F4B8A">
      <w:pPr>
        <w:pStyle w:val="14"/>
      </w:pPr>
      <w:r>
        <w:t xml:space="preserve">Изменение </w:t>
      </w:r>
      <w:r w:rsidRPr="005F1C19">
        <w:t>уровня и качества жизни населения напрямую связано</w:t>
      </w:r>
      <w:r>
        <w:t xml:space="preserve"> </w:t>
      </w:r>
      <w:r w:rsidRPr="005F1C19">
        <w:t>с темпами развития экономики поселения и будет сильно варьировать, в зависимости от реализуемого сценария развития территории.</w:t>
      </w:r>
    </w:p>
    <w:p w:rsidR="000213CD" w:rsidRDefault="000213CD" w:rsidP="000213CD">
      <w:pPr>
        <w:pStyle w:val="14"/>
      </w:pPr>
    </w:p>
    <w:p w:rsidR="000213CD" w:rsidRDefault="000213CD" w:rsidP="000213CD">
      <w:pPr>
        <w:pStyle w:val="5"/>
      </w:pPr>
      <w:bookmarkStart w:id="78" w:name="_Toc259445042"/>
      <w:bookmarkStart w:id="79" w:name="_Toc265506883"/>
      <w:r>
        <w:t>Здравоохранение</w:t>
      </w:r>
      <w:bookmarkEnd w:id="78"/>
      <w:bookmarkEnd w:id="79"/>
    </w:p>
    <w:p w:rsidR="000213CD" w:rsidRPr="003147FB" w:rsidRDefault="000213CD" w:rsidP="000213CD">
      <w:pPr>
        <w:spacing w:after="0" w:line="240" w:lineRule="auto"/>
        <w:ind w:firstLine="709"/>
      </w:pPr>
    </w:p>
    <w:p w:rsidR="000F4B8A" w:rsidRPr="004F7908" w:rsidRDefault="000F4B8A" w:rsidP="000F4B8A">
      <w:pPr>
        <w:pStyle w:val="14"/>
      </w:pPr>
      <w:r w:rsidRPr="004F7908">
        <w:t>Здравоохранение Хакуринохабльского сельского поселения представлено следующими лечебно - профилактическими учреждениями:</w:t>
      </w:r>
    </w:p>
    <w:p w:rsidR="000F4B8A" w:rsidRPr="004F7908" w:rsidRDefault="000F4B8A" w:rsidP="000F4B8A">
      <w:pPr>
        <w:pStyle w:val="14"/>
      </w:pPr>
      <w:r w:rsidRPr="004F7908">
        <w:t>Больница (центральная районная а. Хакуринохабль) – 120 коек</w:t>
      </w:r>
    </w:p>
    <w:p w:rsidR="000F4B8A" w:rsidRPr="004F7908" w:rsidRDefault="000F4B8A" w:rsidP="000F4B8A">
      <w:pPr>
        <w:pStyle w:val="14"/>
      </w:pPr>
      <w:r w:rsidRPr="004F7908">
        <w:t>в системе обязательного медицинского страхования – 100 коек (78 коек для круглосуточного пребывания, 22 койки – дневной стационар)</w:t>
      </w:r>
    </w:p>
    <w:p w:rsidR="000F4B8A" w:rsidRPr="004F7908" w:rsidRDefault="000F4B8A" w:rsidP="000F4B8A">
      <w:pPr>
        <w:pStyle w:val="14"/>
      </w:pPr>
      <w:r w:rsidRPr="004F7908">
        <w:t>по бюджету 20 коек</w:t>
      </w:r>
    </w:p>
    <w:p w:rsidR="000F4B8A" w:rsidRPr="004F7908" w:rsidRDefault="000F4B8A" w:rsidP="000F4B8A">
      <w:pPr>
        <w:pStyle w:val="14"/>
        <w:numPr>
          <w:ilvl w:val="0"/>
          <w:numId w:val="47"/>
        </w:numPr>
        <w:ind w:left="0" w:firstLine="698"/>
      </w:pPr>
      <w:r w:rsidRPr="004F7908">
        <w:t>Поликлиника (районная а. Хакуринохабль) – 250 посещений в смену</w:t>
      </w:r>
    </w:p>
    <w:p w:rsidR="000F4B8A" w:rsidRPr="004F7908" w:rsidRDefault="000F4B8A" w:rsidP="000F4B8A">
      <w:pPr>
        <w:pStyle w:val="14"/>
        <w:numPr>
          <w:ilvl w:val="0"/>
          <w:numId w:val="47"/>
        </w:numPr>
        <w:ind w:left="0" w:firstLine="698"/>
      </w:pPr>
      <w:r w:rsidRPr="004F7908">
        <w:t>ФАП (х. Киров) – 4547 посещений за 2009 год</w:t>
      </w:r>
    </w:p>
    <w:p w:rsidR="000F4B8A" w:rsidRPr="004F7908" w:rsidRDefault="000F4B8A" w:rsidP="000F4B8A">
      <w:pPr>
        <w:pStyle w:val="14"/>
      </w:pPr>
      <w:r w:rsidRPr="004F7908">
        <w:lastRenderedPageBreak/>
        <w:t>Для оказания скорой и неотложной помощи функционируют 8 фельдшерских бригад (2 бригады в смену) и 6 машин скорой помощи.</w:t>
      </w:r>
    </w:p>
    <w:p w:rsidR="000F4B8A" w:rsidRPr="004F7908" w:rsidRDefault="000F4B8A" w:rsidP="000F4B8A">
      <w:pPr>
        <w:pStyle w:val="14"/>
      </w:pPr>
      <w:r w:rsidRPr="004F7908">
        <w:t>Сеть аптечных учреждений в сельском поселении представлена 3 аптеками в ауле Хакуринохабль.</w:t>
      </w:r>
    </w:p>
    <w:p w:rsidR="000F4B8A" w:rsidRPr="004F7908" w:rsidRDefault="000F4B8A" w:rsidP="000F4B8A">
      <w:pPr>
        <w:pStyle w:val="14"/>
      </w:pPr>
      <w:r w:rsidRPr="004F7908">
        <w:t xml:space="preserve">В 2009 году работало 19 врачей с медицинским образованием, 2 с немедицинским образованием, 4 врача внешних совместителя и 157 среднего медицинского персонала. </w:t>
      </w:r>
    </w:p>
    <w:p w:rsidR="000F4B8A" w:rsidRPr="004F7908" w:rsidRDefault="000F4B8A" w:rsidP="000F4B8A">
      <w:pPr>
        <w:pStyle w:val="14"/>
      </w:pPr>
      <w:r w:rsidRPr="004F7908">
        <w:t>Так как аул Хакуринохабль является центром МО «Шовгеновский район», рассчитанные социальные нормативы характеризуют как состояние здравоохранения в рамках района, так и в рамках Хакуринохабльского сельского поселения.</w:t>
      </w:r>
    </w:p>
    <w:p w:rsidR="000F4B8A" w:rsidRPr="004F7908" w:rsidRDefault="000F4B8A" w:rsidP="000F4B8A">
      <w:pPr>
        <w:spacing w:after="0" w:line="240" w:lineRule="auto"/>
        <w:jc w:val="right"/>
        <w:rPr>
          <w:rFonts w:ascii="Arial" w:hAnsi="Arial" w:cs="Arial"/>
          <w:b/>
          <w:i/>
          <w:sz w:val="20"/>
          <w:szCs w:val="20"/>
        </w:rPr>
      </w:pPr>
      <w:r w:rsidRPr="004F7908">
        <w:rPr>
          <w:rFonts w:ascii="Arial" w:hAnsi="Arial" w:cs="Arial"/>
          <w:b/>
          <w:i/>
          <w:sz w:val="20"/>
          <w:szCs w:val="20"/>
        </w:rPr>
        <w:t xml:space="preserve">Табл. </w:t>
      </w:r>
      <w:r>
        <w:rPr>
          <w:rFonts w:ascii="Arial" w:hAnsi="Arial" w:cs="Arial"/>
          <w:b/>
          <w:i/>
          <w:sz w:val="20"/>
          <w:szCs w:val="20"/>
        </w:rPr>
        <w:t>7.</w:t>
      </w:r>
      <w:r w:rsidR="001C6662">
        <w:rPr>
          <w:rFonts w:ascii="Arial" w:hAnsi="Arial" w:cs="Arial"/>
          <w:b/>
          <w:i/>
          <w:sz w:val="20"/>
          <w:szCs w:val="20"/>
        </w:rPr>
        <w:t>6</w:t>
      </w:r>
    </w:p>
    <w:p w:rsidR="000F4B8A" w:rsidRPr="004F7908" w:rsidRDefault="000F4B8A" w:rsidP="000F4B8A">
      <w:pPr>
        <w:spacing w:after="0" w:line="240" w:lineRule="auto"/>
        <w:jc w:val="right"/>
        <w:rPr>
          <w:rFonts w:ascii="Arial" w:hAnsi="Arial" w:cs="Arial"/>
          <w:i/>
          <w:sz w:val="20"/>
          <w:szCs w:val="20"/>
        </w:rPr>
      </w:pPr>
      <w:r w:rsidRPr="004F7908">
        <w:rPr>
          <w:rFonts w:ascii="Arial" w:hAnsi="Arial" w:cs="Arial"/>
          <w:b/>
          <w:i/>
          <w:sz w:val="20"/>
          <w:szCs w:val="20"/>
        </w:rPr>
        <w:t>Социальные нормативы по здравоохранению Шовгеновского района (2009 год)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426"/>
        <w:gridCol w:w="2026"/>
        <w:gridCol w:w="1411"/>
        <w:gridCol w:w="1569"/>
        <w:gridCol w:w="1898"/>
      </w:tblGrid>
      <w:tr w:rsidR="000F4B8A" w:rsidRPr="00C47443">
        <w:trPr>
          <w:trHeight w:val="147"/>
        </w:trPr>
        <w:tc>
          <w:tcPr>
            <w:tcW w:w="2426" w:type="dxa"/>
            <w:tcBorders>
              <w:bottom w:val="thinThickSmallGap" w:sz="12" w:space="0" w:color="auto"/>
            </w:tcBorders>
            <w:shd w:val="clear" w:color="auto" w:fill="F2F2F2"/>
          </w:tcPr>
          <w:p w:rsidR="000F4B8A" w:rsidRPr="00C47443" w:rsidRDefault="000F4B8A" w:rsidP="00DB4FFF">
            <w:pPr>
              <w:spacing w:after="0" w:line="240" w:lineRule="auto"/>
              <w:jc w:val="center"/>
              <w:rPr>
                <w:rFonts w:ascii="Times New Roman" w:hAnsi="Times New Roman"/>
                <w:sz w:val="24"/>
                <w:szCs w:val="24"/>
              </w:rPr>
            </w:pPr>
            <w:r>
              <w:rPr>
                <w:rFonts w:ascii="Times New Roman" w:hAnsi="Times New Roman"/>
                <w:sz w:val="24"/>
                <w:szCs w:val="24"/>
              </w:rPr>
              <w:t>Н</w:t>
            </w:r>
            <w:r w:rsidRPr="00C47443">
              <w:rPr>
                <w:rFonts w:ascii="Times New Roman" w:hAnsi="Times New Roman"/>
                <w:sz w:val="24"/>
                <w:szCs w:val="24"/>
              </w:rPr>
              <w:t>орматив</w:t>
            </w:r>
          </w:p>
        </w:tc>
        <w:tc>
          <w:tcPr>
            <w:tcW w:w="2026" w:type="dxa"/>
            <w:tcBorders>
              <w:bottom w:val="thinThickSmallGap" w:sz="12" w:space="0" w:color="auto"/>
            </w:tcBorders>
            <w:shd w:val="clear" w:color="auto" w:fill="F2F2F2"/>
          </w:tcPr>
          <w:p w:rsidR="000F4B8A" w:rsidRPr="00C47443" w:rsidRDefault="000F4B8A" w:rsidP="00DB4FFF">
            <w:pPr>
              <w:spacing w:after="0" w:line="240" w:lineRule="auto"/>
              <w:jc w:val="center"/>
              <w:rPr>
                <w:rFonts w:ascii="Times New Roman" w:hAnsi="Times New Roman"/>
                <w:sz w:val="24"/>
                <w:szCs w:val="24"/>
              </w:rPr>
            </w:pPr>
            <w:r>
              <w:rPr>
                <w:rFonts w:ascii="Times New Roman" w:hAnsi="Times New Roman"/>
                <w:sz w:val="24"/>
                <w:szCs w:val="24"/>
              </w:rPr>
              <w:t>К</w:t>
            </w:r>
            <w:r w:rsidRPr="00C47443">
              <w:rPr>
                <w:rFonts w:ascii="Times New Roman" w:hAnsi="Times New Roman"/>
                <w:sz w:val="24"/>
                <w:szCs w:val="24"/>
              </w:rPr>
              <w:t>оличественная величина</w:t>
            </w:r>
          </w:p>
        </w:tc>
        <w:tc>
          <w:tcPr>
            <w:tcW w:w="1411" w:type="dxa"/>
            <w:tcBorders>
              <w:bottom w:val="thinThickSmallGap" w:sz="12" w:space="0" w:color="auto"/>
            </w:tcBorders>
            <w:shd w:val="clear" w:color="auto" w:fill="F2F2F2"/>
          </w:tcPr>
          <w:p w:rsidR="000F4B8A" w:rsidRPr="00C47443" w:rsidRDefault="000F4B8A" w:rsidP="00DB4FFF">
            <w:pPr>
              <w:spacing w:after="0" w:line="240" w:lineRule="auto"/>
              <w:jc w:val="center"/>
              <w:rPr>
                <w:rFonts w:ascii="Times New Roman" w:hAnsi="Times New Roman"/>
                <w:sz w:val="24"/>
                <w:szCs w:val="24"/>
              </w:rPr>
            </w:pPr>
            <w:r>
              <w:rPr>
                <w:rFonts w:ascii="Times New Roman" w:hAnsi="Times New Roman"/>
                <w:sz w:val="24"/>
                <w:szCs w:val="24"/>
              </w:rPr>
              <w:t>Н</w:t>
            </w:r>
            <w:r w:rsidRPr="00C47443">
              <w:rPr>
                <w:rFonts w:ascii="Times New Roman" w:hAnsi="Times New Roman"/>
                <w:sz w:val="24"/>
                <w:szCs w:val="24"/>
              </w:rPr>
              <w:t>орма для района</w:t>
            </w:r>
          </w:p>
        </w:tc>
        <w:tc>
          <w:tcPr>
            <w:tcW w:w="1569" w:type="dxa"/>
            <w:tcBorders>
              <w:bottom w:val="thinThickSmallGap" w:sz="12" w:space="0" w:color="auto"/>
            </w:tcBorders>
            <w:shd w:val="clear" w:color="auto" w:fill="F2F2F2"/>
          </w:tcPr>
          <w:p w:rsidR="000F4B8A" w:rsidRPr="00C47443" w:rsidRDefault="000F4B8A" w:rsidP="00DB4FFF">
            <w:pPr>
              <w:spacing w:after="0" w:line="240" w:lineRule="auto"/>
              <w:jc w:val="center"/>
              <w:rPr>
                <w:rFonts w:ascii="Times New Roman" w:hAnsi="Times New Roman"/>
                <w:sz w:val="24"/>
                <w:szCs w:val="24"/>
              </w:rPr>
            </w:pPr>
            <w:r>
              <w:rPr>
                <w:rFonts w:ascii="Times New Roman" w:hAnsi="Times New Roman"/>
                <w:sz w:val="24"/>
                <w:szCs w:val="24"/>
              </w:rPr>
              <w:t>П</w:t>
            </w:r>
            <w:r w:rsidRPr="00C47443">
              <w:rPr>
                <w:rFonts w:ascii="Times New Roman" w:hAnsi="Times New Roman"/>
                <w:sz w:val="24"/>
                <w:szCs w:val="24"/>
              </w:rPr>
              <w:t>оказатель в районе</w:t>
            </w:r>
          </w:p>
        </w:tc>
        <w:tc>
          <w:tcPr>
            <w:tcW w:w="1898" w:type="dxa"/>
            <w:tcBorders>
              <w:bottom w:val="thinThickSmallGap" w:sz="12" w:space="0" w:color="auto"/>
            </w:tcBorders>
            <w:shd w:val="clear" w:color="auto" w:fill="F2F2F2"/>
          </w:tcPr>
          <w:p w:rsidR="000F4B8A" w:rsidRPr="00C47443" w:rsidRDefault="000F4B8A" w:rsidP="00DB4FFF">
            <w:pPr>
              <w:spacing w:after="0" w:line="240" w:lineRule="auto"/>
              <w:jc w:val="center"/>
              <w:rPr>
                <w:rFonts w:ascii="Times New Roman" w:hAnsi="Times New Roman"/>
                <w:sz w:val="24"/>
                <w:szCs w:val="24"/>
              </w:rPr>
            </w:pPr>
            <w:r>
              <w:rPr>
                <w:rFonts w:ascii="Times New Roman" w:hAnsi="Times New Roman"/>
                <w:sz w:val="24"/>
                <w:szCs w:val="24"/>
              </w:rPr>
              <w:t>Н</w:t>
            </w:r>
            <w:r w:rsidRPr="00C47443">
              <w:rPr>
                <w:rFonts w:ascii="Times New Roman" w:hAnsi="Times New Roman"/>
                <w:sz w:val="24"/>
                <w:szCs w:val="24"/>
              </w:rPr>
              <w:t>еобходимость или избыток</w:t>
            </w:r>
          </w:p>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w:t>
            </w:r>
          </w:p>
        </w:tc>
      </w:tr>
      <w:tr w:rsidR="000F4B8A" w:rsidRPr="00C47443">
        <w:trPr>
          <w:trHeight w:val="147"/>
        </w:trPr>
        <w:tc>
          <w:tcPr>
            <w:tcW w:w="2426" w:type="dxa"/>
            <w:tcBorders>
              <w:top w:val="thinThickSmallGap" w:sz="12" w:space="0" w:color="auto"/>
            </w:tcBorders>
          </w:tcPr>
          <w:p w:rsidR="000F4B8A" w:rsidRPr="00C47443" w:rsidRDefault="000F4B8A" w:rsidP="00DB4FFF">
            <w:pPr>
              <w:spacing w:after="0" w:line="240" w:lineRule="auto"/>
              <w:rPr>
                <w:rFonts w:ascii="Times New Roman" w:hAnsi="Times New Roman"/>
                <w:sz w:val="24"/>
                <w:szCs w:val="24"/>
              </w:rPr>
            </w:pPr>
            <w:r>
              <w:rPr>
                <w:rFonts w:ascii="Times New Roman" w:hAnsi="Times New Roman"/>
                <w:sz w:val="24"/>
                <w:szCs w:val="24"/>
              </w:rPr>
              <w:t>О</w:t>
            </w:r>
            <w:r w:rsidRPr="00C47443">
              <w:rPr>
                <w:rFonts w:ascii="Times New Roman" w:hAnsi="Times New Roman"/>
                <w:sz w:val="24"/>
                <w:szCs w:val="24"/>
              </w:rPr>
              <w:t>беспеченность больничными учреждениями</w:t>
            </w:r>
          </w:p>
        </w:tc>
        <w:tc>
          <w:tcPr>
            <w:tcW w:w="2026" w:type="dxa"/>
            <w:tcBorders>
              <w:top w:val="thinThickSmallGap" w:sz="12" w:space="0" w:color="auto"/>
            </w:tcBorders>
          </w:tcPr>
          <w:p w:rsidR="000F4B8A" w:rsidRPr="00C47443" w:rsidRDefault="000F4B8A" w:rsidP="00DB4FFF">
            <w:pPr>
              <w:spacing w:after="0" w:line="240" w:lineRule="auto"/>
              <w:rPr>
                <w:rFonts w:ascii="Times New Roman" w:hAnsi="Times New Roman"/>
                <w:sz w:val="24"/>
                <w:szCs w:val="24"/>
              </w:rPr>
            </w:pPr>
            <w:r w:rsidRPr="00C47443">
              <w:rPr>
                <w:rFonts w:ascii="Times New Roman" w:hAnsi="Times New Roman"/>
                <w:sz w:val="24"/>
                <w:szCs w:val="24"/>
              </w:rPr>
              <w:t>134.7 коек на 10000 населения</w:t>
            </w:r>
          </w:p>
        </w:tc>
        <w:tc>
          <w:tcPr>
            <w:tcW w:w="1411" w:type="dxa"/>
            <w:tcBorders>
              <w:top w:val="thinThickSmallGap" w:sz="12" w:space="0" w:color="auto"/>
            </w:tcBorders>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209</w:t>
            </w:r>
          </w:p>
        </w:tc>
        <w:tc>
          <w:tcPr>
            <w:tcW w:w="1569" w:type="dxa"/>
            <w:tcBorders>
              <w:top w:val="thinThickSmallGap" w:sz="12" w:space="0" w:color="auto"/>
            </w:tcBorders>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120</w:t>
            </w:r>
          </w:p>
        </w:tc>
        <w:tc>
          <w:tcPr>
            <w:tcW w:w="1898" w:type="dxa"/>
            <w:tcBorders>
              <w:top w:val="thinThickSmallGap" w:sz="12" w:space="0" w:color="auto"/>
            </w:tcBorders>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-89</w:t>
            </w:r>
          </w:p>
        </w:tc>
      </w:tr>
      <w:tr w:rsidR="000F4B8A" w:rsidRPr="00C47443">
        <w:trPr>
          <w:trHeight w:val="1029"/>
        </w:trPr>
        <w:tc>
          <w:tcPr>
            <w:tcW w:w="2426" w:type="dxa"/>
          </w:tcPr>
          <w:p w:rsidR="000F4B8A" w:rsidRPr="00C47443" w:rsidRDefault="000F4B8A" w:rsidP="00DB4FFF">
            <w:pPr>
              <w:spacing w:after="0" w:line="240" w:lineRule="auto"/>
              <w:rPr>
                <w:rFonts w:ascii="Times New Roman" w:hAnsi="Times New Roman"/>
                <w:sz w:val="24"/>
                <w:szCs w:val="24"/>
              </w:rPr>
            </w:pPr>
            <w:r>
              <w:rPr>
                <w:rFonts w:ascii="Times New Roman" w:hAnsi="Times New Roman"/>
                <w:sz w:val="24"/>
                <w:szCs w:val="24"/>
              </w:rPr>
              <w:t>О</w:t>
            </w:r>
            <w:r w:rsidRPr="00C47443">
              <w:rPr>
                <w:rFonts w:ascii="Times New Roman" w:hAnsi="Times New Roman"/>
                <w:sz w:val="24"/>
                <w:szCs w:val="24"/>
              </w:rPr>
              <w:t>беспеченность амбулаторно–поликлиническими учреждениями</w:t>
            </w:r>
          </w:p>
        </w:tc>
        <w:tc>
          <w:tcPr>
            <w:tcW w:w="2026" w:type="dxa"/>
          </w:tcPr>
          <w:p w:rsidR="000F4B8A" w:rsidRPr="00C47443" w:rsidRDefault="000F4B8A" w:rsidP="00DB4FFF">
            <w:pPr>
              <w:spacing w:after="0" w:line="240" w:lineRule="auto"/>
              <w:rPr>
                <w:rFonts w:ascii="Times New Roman" w:hAnsi="Times New Roman"/>
                <w:sz w:val="24"/>
                <w:szCs w:val="24"/>
              </w:rPr>
            </w:pPr>
            <w:r w:rsidRPr="00C47443">
              <w:rPr>
                <w:rFonts w:ascii="Times New Roman" w:hAnsi="Times New Roman"/>
                <w:sz w:val="24"/>
                <w:szCs w:val="24"/>
              </w:rPr>
              <w:t>181.5 посещений в смену на 10000 жителей</w:t>
            </w:r>
          </w:p>
        </w:tc>
        <w:tc>
          <w:tcPr>
            <w:tcW w:w="1411"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282</w:t>
            </w:r>
          </w:p>
        </w:tc>
        <w:tc>
          <w:tcPr>
            <w:tcW w:w="1569"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250</w:t>
            </w:r>
          </w:p>
        </w:tc>
        <w:tc>
          <w:tcPr>
            <w:tcW w:w="1898"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-32</w:t>
            </w:r>
          </w:p>
        </w:tc>
      </w:tr>
      <w:tr w:rsidR="000F4B8A" w:rsidRPr="00C47443">
        <w:trPr>
          <w:trHeight w:val="507"/>
        </w:trPr>
        <w:tc>
          <w:tcPr>
            <w:tcW w:w="2426" w:type="dxa"/>
          </w:tcPr>
          <w:p w:rsidR="000F4B8A" w:rsidRPr="00C47443" w:rsidRDefault="000F4B8A" w:rsidP="00DB4FFF">
            <w:pPr>
              <w:spacing w:after="0" w:line="240" w:lineRule="auto"/>
              <w:rPr>
                <w:rFonts w:ascii="Times New Roman" w:hAnsi="Times New Roman"/>
                <w:sz w:val="24"/>
                <w:szCs w:val="24"/>
              </w:rPr>
            </w:pPr>
            <w:r>
              <w:rPr>
                <w:rFonts w:ascii="Times New Roman" w:hAnsi="Times New Roman"/>
                <w:sz w:val="24"/>
                <w:szCs w:val="24"/>
              </w:rPr>
              <w:t>О</w:t>
            </w:r>
            <w:r w:rsidRPr="00C47443">
              <w:rPr>
                <w:rFonts w:ascii="Times New Roman" w:hAnsi="Times New Roman"/>
                <w:sz w:val="24"/>
                <w:szCs w:val="24"/>
              </w:rPr>
              <w:t>беспеченность аптеками</w:t>
            </w:r>
          </w:p>
        </w:tc>
        <w:tc>
          <w:tcPr>
            <w:tcW w:w="2026" w:type="dxa"/>
          </w:tcPr>
          <w:p w:rsidR="000F4B8A" w:rsidRPr="00C47443" w:rsidRDefault="000F4B8A" w:rsidP="00DB4FFF">
            <w:pPr>
              <w:spacing w:after="0" w:line="240" w:lineRule="auto"/>
              <w:rPr>
                <w:rFonts w:ascii="Times New Roman" w:hAnsi="Times New Roman"/>
                <w:sz w:val="24"/>
                <w:szCs w:val="24"/>
              </w:rPr>
            </w:pPr>
            <w:r w:rsidRPr="00C47443">
              <w:rPr>
                <w:rFonts w:ascii="Times New Roman" w:hAnsi="Times New Roman"/>
                <w:sz w:val="24"/>
                <w:szCs w:val="24"/>
              </w:rPr>
              <w:t>1 аптека на 6.2 тыс. жителей</w:t>
            </w:r>
          </w:p>
        </w:tc>
        <w:tc>
          <w:tcPr>
            <w:tcW w:w="1411"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2</w:t>
            </w:r>
          </w:p>
        </w:tc>
        <w:tc>
          <w:tcPr>
            <w:tcW w:w="1569"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3</w:t>
            </w:r>
          </w:p>
        </w:tc>
        <w:tc>
          <w:tcPr>
            <w:tcW w:w="1898"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w:t>
            </w:r>
          </w:p>
        </w:tc>
      </w:tr>
      <w:tr w:rsidR="000F4B8A" w:rsidRPr="00C47443">
        <w:trPr>
          <w:trHeight w:val="522"/>
        </w:trPr>
        <w:tc>
          <w:tcPr>
            <w:tcW w:w="2426" w:type="dxa"/>
          </w:tcPr>
          <w:p w:rsidR="000F4B8A" w:rsidRPr="00C47443" w:rsidRDefault="000F4B8A" w:rsidP="00DB4FFF">
            <w:pPr>
              <w:spacing w:after="0" w:line="240" w:lineRule="auto"/>
              <w:rPr>
                <w:rFonts w:ascii="Times New Roman" w:hAnsi="Times New Roman"/>
                <w:sz w:val="24"/>
                <w:szCs w:val="24"/>
              </w:rPr>
            </w:pPr>
            <w:r>
              <w:rPr>
                <w:rFonts w:ascii="Times New Roman" w:hAnsi="Times New Roman"/>
                <w:sz w:val="24"/>
                <w:szCs w:val="24"/>
              </w:rPr>
              <w:t>О</w:t>
            </w:r>
            <w:r w:rsidRPr="00C47443">
              <w:rPr>
                <w:rFonts w:ascii="Times New Roman" w:hAnsi="Times New Roman"/>
                <w:sz w:val="24"/>
                <w:szCs w:val="24"/>
              </w:rPr>
              <w:t>беспеченность врачами</w:t>
            </w:r>
          </w:p>
        </w:tc>
        <w:tc>
          <w:tcPr>
            <w:tcW w:w="2026" w:type="dxa"/>
          </w:tcPr>
          <w:p w:rsidR="000F4B8A" w:rsidRPr="00C47443" w:rsidRDefault="000F4B8A" w:rsidP="00DB4FFF">
            <w:pPr>
              <w:spacing w:after="0" w:line="240" w:lineRule="auto"/>
              <w:rPr>
                <w:rFonts w:ascii="Times New Roman" w:hAnsi="Times New Roman"/>
                <w:sz w:val="24"/>
                <w:szCs w:val="24"/>
              </w:rPr>
            </w:pPr>
            <w:r w:rsidRPr="00C47443">
              <w:rPr>
                <w:rFonts w:ascii="Times New Roman" w:hAnsi="Times New Roman"/>
                <w:sz w:val="24"/>
                <w:szCs w:val="24"/>
              </w:rPr>
              <w:t>41 на 10000 жителей</w:t>
            </w:r>
          </w:p>
        </w:tc>
        <w:tc>
          <w:tcPr>
            <w:tcW w:w="1411"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65</w:t>
            </w:r>
          </w:p>
        </w:tc>
        <w:tc>
          <w:tcPr>
            <w:tcW w:w="1569"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19</w:t>
            </w:r>
          </w:p>
        </w:tc>
        <w:tc>
          <w:tcPr>
            <w:tcW w:w="1898"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-46</w:t>
            </w:r>
          </w:p>
        </w:tc>
      </w:tr>
      <w:tr w:rsidR="000F4B8A" w:rsidRPr="00C47443">
        <w:trPr>
          <w:trHeight w:val="1029"/>
        </w:trPr>
        <w:tc>
          <w:tcPr>
            <w:tcW w:w="2426" w:type="dxa"/>
          </w:tcPr>
          <w:p w:rsidR="000F4B8A" w:rsidRPr="00C47443" w:rsidRDefault="000F4B8A" w:rsidP="00DB4FFF">
            <w:pPr>
              <w:spacing w:after="0" w:line="240" w:lineRule="auto"/>
              <w:rPr>
                <w:rFonts w:ascii="Times New Roman" w:hAnsi="Times New Roman"/>
                <w:sz w:val="24"/>
                <w:szCs w:val="24"/>
              </w:rPr>
            </w:pPr>
            <w:r>
              <w:rPr>
                <w:rFonts w:ascii="Times New Roman" w:hAnsi="Times New Roman"/>
                <w:sz w:val="24"/>
                <w:szCs w:val="24"/>
              </w:rPr>
              <w:t>О</w:t>
            </w:r>
            <w:r w:rsidRPr="00C47443">
              <w:rPr>
                <w:rFonts w:ascii="Times New Roman" w:hAnsi="Times New Roman"/>
                <w:sz w:val="24"/>
                <w:szCs w:val="24"/>
              </w:rPr>
              <w:t>беспеченность средним медицинским персоналом</w:t>
            </w:r>
          </w:p>
        </w:tc>
        <w:tc>
          <w:tcPr>
            <w:tcW w:w="2026" w:type="dxa"/>
          </w:tcPr>
          <w:p w:rsidR="000F4B8A" w:rsidRPr="00C47443" w:rsidRDefault="000F4B8A" w:rsidP="00DB4FFF">
            <w:pPr>
              <w:spacing w:after="0" w:line="240" w:lineRule="auto"/>
              <w:rPr>
                <w:rFonts w:ascii="Times New Roman" w:hAnsi="Times New Roman"/>
                <w:sz w:val="24"/>
                <w:szCs w:val="24"/>
              </w:rPr>
            </w:pPr>
            <w:r w:rsidRPr="00C47443">
              <w:rPr>
                <w:rFonts w:ascii="Times New Roman" w:hAnsi="Times New Roman"/>
                <w:sz w:val="24"/>
                <w:szCs w:val="24"/>
              </w:rPr>
              <w:t>114.3 на 10000 жителей</w:t>
            </w:r>
          </w:p>
        </w:tc>
        <w:tc>
          <w:tcPr>
            <w:tcW w:w="1411"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181</w:t>
            </w:r>
          </w:p>
        </w:tc>
        <w:tc>
          <w:tcPr>
            <w:tcW w:w="1569"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175</w:t>
            </w:r>
          </w:p>
        </w:tc>
        <w:tc>
          <w:tcPr>
            <w:tcW w:w="1898"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-6</w:t>
            </w:r>
          </w:p>
        </w:tc>
      </w:tr>
      <w:tr w:rsidR="000F4B8A" w:rsidRPr="00C47443">
        <w:trPr>
          <w:trHeight w:val="783"/>
        </w:trPr>
        <w:tc>
          <w:tcPr>
            <w:tcW w:w="2426" w:type="dxa"/>
          </w:tcPr>
          <w:p w:rsidR="000F4B8A" w:rsidRPr="00C47443" w:rsidRDefault="000F4B8A" w:rsidP="00DB4FFF">
            <w:pPr>
              <w:spacing w:after="0" w:line="240" w:lineRule="auto"/>
              <w:rPr>
                <w:rFonts w:ascii="Times New Roman" w:hAnsi="Times New Roman"/>
                <w:sz w:val="24"/>
                <w:szCs w:val="24"/>
              </w:rPr>
            </w:pPr>
            <w:r>
              <w:rPr>
                <w:rFonts w:ascii="Times New Roman" w:hAnsi="Times New Roman"/>
                <w:sz w:val="24"/>
                <w:szCs w:val="24"/>
              </w:rPr>
              <w:t>С</w:t>
            </w:r>
            <w:r w:rsidRPr="00C47443">
              <w:rPr>
                <w:rFonts w:ascii="Times New Roman" w:hAnsi="Times New Roman"/>
                <w:sz w:val="24"/>
                <w:szCs w:val="24"/>
              </w:rPr>
              <w:t>танции скорой и неотложной помощи</w:t>
            </w:r>
          </w:p>
        </w:tc>
        <w:tc>
          <w:tcPr>
            <w:tcW w:w="2026" w:type="dxa"/>
          </w:tcPr>
          <w:p w:rsidR="000F4B8A" w:rsidRPr="00C47443" w:rsidRDefault="000F4B8A" w:rsidP="00DB4FFF">
            <w:pPr>
              <w:spacing w:after="0" w:line="240" w:lineRule="auto"/>
              <w:rPr>
                <w:rFonts w:ascii="Times New Roman" w:hAnsi="Times New Roman"/>
                <w:sz w:val="24"/>
                <w:szCs w:val="24"/>
              </w:rPr>
            </w:pPr>
            <w:r w:rsidRPr="00C47443">
              <w:rPr>
                <w:rFonts w:ascii="Times New Roman" w:hAnsi="Times New Roman"/>
                <w:sz w:val="24"/>
                <w:szCs w:val="24"/>
              </w:rPr>
              <w:t>1 автомобиль (с носилками) на 10000 жителей</w:t>
            </w:r>
          </w:p>
        </w:tc>
        <w:tc>
          <w:tcPr>
            <w:tcW w:w="1411"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15.6</w:t>
            </w:r>
          </w:p>
        </w:tc>
        <w:tc>
          <w:tcPr>
            <w:tcW w:w="1569"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6</w:t>
            </w:r>
          </w:p>
        </w:tc>
        <w:tc>
          <w:tcPr>
            <w:tcW w:w="1898" w:type="dxa"/>
            <w:vAlign w:val="center"/>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-9.6</w:t>
            </w:r>
          </w:p>
        </w:tc>
      </w:tr>
    </w:tbl>
    <w:p w:rsidR="000F4B8A" w:rsidRPr="00C47443" w:rsidRDefault="000F4B8A" w:rsidP="000F4B8A">
      <w:pPr>
        <w:pStyle w:val="14"/>
      </w:pPr>
    </w:p>
    <w:p w:rsidR="000F4B8A" w:rsidRPr="00C47443" w:rsidRDefault="000F4B8A" w:rsidP="000F4B8A">
      <w:pPr>
        <w:spacing w:after="0" w:line="240" w:lineRule="auto"/>
        <w:jc w:val="right"/>
        <w:rPr>
          <w:rFonts w:ascii="Arial" w:hAnsi="Arial" w:cs="Arial"/>
          <w:b/>
          <w:i/>
          <w:sz w:val="20"/>
          <w:szCs w:val="20"/>
        </w:rPr>
      </w:pPr>
      <w:r w:rsidRPr="00C47443">
        <w:rPr>
          <w:rFonts w:ascii="Arial" w:hAnsi="Arial" w:cs="Arial"/>
          <w:b/>
          <w:i/>
          <w:sz w:val="20"/>
          <w:szCs w:val="20"/>
        </w:rPr>
        <w:t xml:space="preserve">Табл. </w:t>
      </w:r>
      <w:r>
        <w:rPr>
          <w:rFonts w:ascii="Arial" w:hAnsi="Arial" w:cs="Arial"/>
          <w:b/>
          <w:i/>
          <w:sz w:val="20"/>
          <w:szCs w:val="20"/>
        </w:rPr>
        <w:t>7.</w:t>
      </w:r>
      <w:r w:rsidR="001C6662">
        <w:rPr>
          <w:rFonts w:ascii="Arial" w:hAnsi="Arial" w:cs="Arial"/>
          <w:b/>
          <w:i/>
          <w:sz w:val="20"/>
          <w:szCs w:val="20"/>
        </w:rPr>
        <w:t>7</w:t>
      </w:r>
    </w:p>
    <w:p w:rsidR="000F4B8A" w:rsidRPr="00C47443" w:rsidRDefault="000F4B8A" w:rsidP="000F4B8A">
      <w:pPr>
        <w:spacing w:after="0" w:line="240" w:lineRule="auto"/>
        <w:jc w:val="right"/>
        <w:rPr>
          <w:rFonts w:ascii="Arial" w:hAnsi="Arial" w:cs="Arial"/>
          <w:b/>
          <w:i/>
          <w:sz w:val="20"/>
          <w:szCs w:val="20"/>
        </w:rPr>
      </w:pPr>
      <w:r w:rsidRPr="00C47443">
        <w:rPr>
          <w:rFonts w:ascii="Arial" w:hAnsi="Arial" w:cs="Arial"/>
          <w:b/>
          <w:i/>
          <w:sz w:val="20"/>
          <w:szCs w:val="20"/>
        </w:rPr>
        <w:t xml:space="preserve">Динамика численности врачей и </w:t>
      </w:r>
      <w:r>
        <w:rPr>
          <w:rFonts w:ascii="Arial" w:hAnsi="Arial" w:cs="Arial"/>
          <w:b/>
          <w:i/>
          <w:sz w:val="20"/>
          <w:szCs w:val="20"/>
        </w:rPr>
        <w:t>среднего медицинского персонала</w:t>
      </w:r>
    </w:p>
    <w:p w:rsidR="000F4B8A" w:rsidRPr="00C47443" w:rsidRDefault="000F4B8A" w:rsidP="000F4B8A">
      <w:pPr>
        <w:spacing w:after="0" w:line="240" w:lineRule="auto"/>
        <w:jc w:val="right"/>
        <w:rPr>
          <w:rFonts w:ascii="Arial" w:hAnsi="Arial" w:cs="Arial"/>
          <w:b/>
          <w:i/>
          <w:sz w:val="20"/>
          <w:szCs w:val="20"/>
        </w:rPr>
      </w:pPr>
      <w:r w:rsidRPr="00C47443">
        <w:rPr>
          <w:rFonts w:ascii="Arial" w:hAnsi="Arial" w:cs="Arial"/>
          <w:b/>
          <w:i/>
          <w:sz w:val="20"/>
          <w:szCs w:val="20"/>
        </w:rPr>
        <w:t>в Шовгеновском районе, человек</w:t>
      </w:r>
    </w:p>
    <w:tbl>
      <w:tblPr>
        <w:tblW w:w="9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1E0"/>
      </w:tblPr>
      <w:tblGrid>
        <w:gridCol w:w="2640"/>
        <w:gridCol w:w="761"/>
        <w:gridCol w:w="761"/>
        <w:gridCol w:w="762"/>
        <w:gridCol w:w="762"/>
        <w:gridCol w:w="763"/>
        <w:gridCol w:w="762"/>
        <w:gridCol w:w="762"/>
        <w:gridCol w:w="764"/>
        <w:gridCol w:w="764"/>
      </w:tblGrid>
      <w:tr w:rsidR="000F4B8A" w:rsidRPr="00C47443">
        <w:trPr>
          <w:jc w:val="center"/>
        </w:trPr>
        <w:tc>
          <w:tcPr>
            <w:tcW w:w="2640" w:type="dxa"/>
            <w:shd w:val="clear" w:color="auto" w:fill="F2F2F2"/>
            <w:vAlign w:val="center"/>
          </w:tcPr>
          <w:p w:rsidR="000F4B8A" w:rsidRPr="00C47443" w:rsidRDefault="000F4B8A" w:rsidP="00DB4FFF">
            <w:pPr>
              <w:jc w:val="center"/>
              <w:rPr>
                <w:rFonts w:ascii="Times New Roman" w:hAnsi="Times New Roman"/>
                <w:sz w:val="24"/>
                <w:szCs w:val="24"/>
              </w:rPr>
            </w:pPr>
            <w:r w:rsidRPr="00C47443">
              <w:rPr>
                <w:rFonts w:ascii="Times New Roman" w:hAnsi="Times New Roman"/>
                <w:sz w:val="24"/>
                <w:szCs w:val="24"/>
              </w:rPr>
              <w:t>Показатель</w:t>
            </w:r>
          </w:p>
        </w:tc>
        <w:tc>
          <w:tcPr>
            <w:tcW w:w="761" w:type="dxa"/>
            <w:tcBorders>
              <w:bottom w:val="thinThickSmallGap" w:sz="12" w:space="0" w:color="auto"/>
            </w:tcBorders>
            <w:shd w:val="clear" w:color="auto" w:fill="F2F2F2"/>
            <w:vAlign w:val="center"/>
          </w:tcPr>
          <w:p w:rsidR="000F4B8A" w:rsidRPr="00C47443" w:rsidRDefault="000F4B8A" w:rsidP="00DB4FFF">
            <w:pPr>
              <w:jc w:val="center"/>
              <w:rPr>
                <w:rFonts w:ascii="Times New Roman" w:hAnsi="Times New Roman"/>
                <w:sz w:val="24"/>
                <w:szCs w:val="24"/>
              </w:rPr>
            </w:pPr>
            <w:r w:rsidRPr="00C47443">
              <w:rPr>
                <w:rFonts w:ascii="Times New Roman" w:hAnsi="Times New Roman"/>
                <w:sz w:val="24"/>
                <w:szCs w:val="24"/>
              </w:rPr>
              <w:t>1995</w:t>
            </w:r>
          </w:p>
        </w:tc>
        <w:tc>
          <w:tcPr>
            <w:tcW w:w="761" w:type="dxa"/>
            <w:tcBorders>
              <w:bottom w:val="thinThickSmallGap" w:sz="12" w:space="0" w:color="auto"/>
            </w:tcBorders>
            <w:shd w:val="clear" w:color="auto" w:fill="F2F2F2"/>
            <w:vAlign w:val="center"/>
          </w:tcPr>
          <w:p w:rsidR="000F4B8A" w:rsidRPr="00C47443" w:rsidRDefault="000F4B8A" w:rsidP="00DB4FFF">
            <w:pPr>
              <w:jc w:val="center"/>
              <w:rPr>
                <w:rFonts w:ascii="Times New Roman" w:hAnsi="Times New Roman"/>
                <w:sz w:val="24"/>
                <w:szCs w:val="24"/>
              </w:rPr>
            </w:pPr>
            <w:r w:rsidRPr="00C47443">
              <w:rPr>
                <w:rFonts w:ascii="Times New Roman" w:hAnsi="Times New Roman"/>
                <w:sz w:val="24"/>
                <w:szCs w:val="24"/>
              </w:rPr>
              <w:t>2000</w:t>
            </w:r>
          </w:p>
        </w:tc>
        <w:tc>
          <w:tcPr>
            <w:tcW w:w="762" w:type="dxa"/>
            <w:tcBorders>
              <w:bottom w:val="thinThickSmallGap" w:sz="12" w:space="0" w:color="auto"/>
            </w:tcBorders>
            <w:shd w:val="clear" w:color="auto" w:fill="F2F2F2"/>
            <w:vAlign w:val="center"/>
          </w:tcPr>
          <w:p w:rsidR="000F4B8A" w:rsidRPr="00C47443" w:rsidRDefault="000F4B8A" w:rsidP="00DB4FFF">
            <w:pPr>
              <w:jc w:val="center"/>
              <w:rPr>
                <w:rFonts w:ascii="Times New Roman" w:hAnsi="Times New Roman"/>
                <w:sz w:val="24"/>
                <w:szCs w:val="24"/>
              </w:rPr>
            </w:pPr>
            <w:r w:rsidRPr="00C47443">
              <w:rPr>
                <w:rFonts w:ascii="Times New Roman" w:hAnsi="Times New Roman"/>
                <w:sz w:val="24"/>
                <w:szCs w:val="24"/>
              </w:rPr>
              <w:t>2001</w:t>
            </w:r>
          </w:p>
        </w:tc>
        <w:tc>
          <w:tcPr>
            <w:tcW w:w="762" w:type="dxa"/>
            <w:tcBorders>
              <w:bottom w:val="thinThickSmallGap" w:sz="12" w:space="0" w:color="auto"/>
            </w:tcBorders>
            <w:shd w:val="clear" w:color="auto" w:fill="F2F2F2"/>
            <w:vAlign w:val="center"/>
          </w:tcPr>
          <w:p w:rsidR="000F4B8A" w:rsidRPr="00C47443" w:rsidRDefault="000F4B8A" w:rsidP="00DB4FFF">
            <w:pPr>
              <w:jc w:val="center"/>
              <w:rPr>
                <w:rFonts w:ascii="Times New Roman" w:hAnsi="Times New Roman"/>
                <w:sz w:val="24"/>
                <w:szCs w:val="24"/>
              </w:rPr>
            </w:pPr>
            <w:r w:rsidRPr="00C47443">
              <w:rPr>
                <w:rFonts w:ascii="Times New Roman" w:hAnsi="Times New Roman"/>
                <w:sz w:val="24"/>
                <w:szCs w:val="24"/>
              </w:rPr>
              <w:t>2002</w:t>
            </w:r>
          </w:p>
        </w:tc>
        <w:tc>
          <w:tcPr>
            <w:tcW w:w="763" w:type="dxa"/>
            <w:tcBorders>
              <w:bottom w:val="thinThickSmallGap" w:sz="12" w:space="0" w:color="auto"/>
            </w:tcBorders>
            <w:shd w:val="clear" w:color="auto" w:fill="F2F2F2"/>
            <w:vAlign w:val="center"/>
          </w:tcPr>
          <w:p w:rsidR="000F4B8A" w:rsidRPr="00C47443" w:rsidRDefault="000F4B8A" w:rsidP="00DB4FFF">
            <w:pPr>
              <w:jc w:val="center"/>
              <w:rPr>
                <w:rFonts w:ascii="Times New Roman" w:hAnsi="Times New Roman"/>
                <w:sz w:val="24"/>
                <w:szCs w:val="24"/>
              </w:rPr>
            </w:pPr>
            <w:r w:rsidRPr="00C47443">
              <w:rPr>
                <w:rFonts w:ascii="Times New Roman" w:hAnsi="Times New Roman"/>
                <w:sz w:val="24"/>
                <w:szCs w:val="24"/>
              </w:rPr>
              <w:t>2003</w:t>
            </w:r>
          </w:p>
        </w:tc>
        <w:tc>
          <w:tcPr>
            <w:tcW w:w="762" w:type="dxa"/>
            <w:tcBorders>
              <w:bottom w:val="thinThickSmallGap" w:sz="12" w:space="0" w:color="auto"/>
            </w:tcBorders>
            <w:shd w:val="clear" w:color="auto" w:fill="F2F2F2"/>
            <w:vAlign w:val="center"/>
          </w:tcPr>
          <w:p w:rsidR="000F4B8A" w:rsidRPr="00C47443" w:rsidRDefault="000F4B8A" w:rsidP="00DB4FFF">
            <w:pPr>
              <w:jc w:val="center"/>
              <w:rPr>
                <w:rFonts w:ascii="Times New Roman" w:hAnsi="Times New Roman"/>
                <w:sz w:val="24"/>
                <w:szCs w:val="24"/>
              </w:rPr>
            </w:pPr>
            <w:r w:rsidRPr="00C47443">
              <w:rPr>
                <w:rFonts w:ascii="Times New Roman" w:hAnsi="Times New Roman"/>
                <w:sz w:val="24"/>
                <w:szCs w:val="24"/>
              </w:rPr>
              <w:t>2004</w:t>
            </w:r>
          </w:p>
        </w:tc>
        <w:tc>
          <w:tcPr>
            <w:tcW w:w="762" w:type="dxa"/>
            <w:tcBorders>
              <w:bottom w:val="thinThickSmallGap" w:sz="12" w:space="0" w:color="auto"/>
            </w:tcBorders>
            <w:shd w:val="clear" w:color="auto" w:fill="F2F2F2"/>
            <w:vAlign w:val="center"/>
          </w:tcPr>
          <w:p w:rsidR="000F4B8A" w:rsidRPr="00C47443" w:rsidRDefault="000F4B8A" w:rsidP="00DB4FFF">
            <w:pPr>
              <w:jc w:val="center"/>
              <w:rPr>
                <w:rFonts w:ascii="Times New Roman" w:hAnsi="Times New Roman"/>
                <w:sz w:val="24"/>
                <w:szCs w:val="24"/>
              </w:rPr>
            </w:pPr>
            <w:r w:rsidRPr="00C47443">
              <w:rPr>
                <w:rFonts w:ascii="Times New Roman" w:hAnsi="Times New Roman"/>
                <w:sz w:val="24"/>
                <w:szCs w:val="24"/>
              </w:rPr>
              <w:t>2005</w:t>
            </w:r>
          </w:p>
        </w:tc>
        <w:tc>
          <w:tcPr>
            <w:tcW w:w="764" w:type="dxa"/>
            <w:tcBorders>
              <w:bottom w:val="thinThickSmallGap" w:sz="12" w:space="0" w:color="auto"/>
            </w:tcBorders>
            <w:shd w:val="clear" w:color="auto" w:fill="F2F2F2"/>
            <w:vAlign w:val="center"/>
          </w:tcPr>
          <w:p w:rsidR="000F4B8A" w:rsidRPr="00C47443" w:rsidRDefault="000F4B8A" w:rsidP="00DB4FFF">
            <w:pPr>
              <w:jc w:val="center"/>
              <w:rPr>
                <w:rFonts w:ascii="Times New Roman" w:hAnsi="Times New Roman"/>
                <w:sz w:val="24"/>
                <w:szCs w:val="24"/>
              </w:rPr>
            </w:pPr>
            <w:r w:rsidRPr="00C47443">
              <w:rPr>
                <w:rFonts w:ascii="Times New Roman" w:hAnsi="Times New Roman"/>
                <w:sz w:val="24"/>
                <w:szCs w:val="24"/>
              </w:rPr>
              <w:t>2006</w:t>
            </w:r>
          </w:p>
        </w:tc>
        <w:tc>
          <w:tcPr>
            <w:tcW w:w="764" w:type="dxa"/>
            <w:tcBorders>
              <w:bottom w:val="thinThickSmallGap" w:sz="12" w:space="0" w:color="auto"/>
            </w:tcBorders>
            <w:shd w:val="clear" w:color="auto" w:fill="F2F2F2"/>
          </w:tcPr>
          <w:p w:rsidR="000F4B8A" w:rsidRPr="00C47443" w:rsidRDefault="000F4B8A" w:rsidP="00DB4FFF">
            <w:pPr>
              <w:jc w:val="center"/>
              <w:rPr>
                <w:rFonts w:ascii="Times New Roman" w:hAnsi="Times New Roman"/>
                <w:sz w:val="24"/>
                <w:szCs w:val="24"/>
              </w:rPr>
            </w:pPr>
            <w:r w:rsidRPr="00C47443">
              <w:rPr>
                <w:rFonts w:ascii="Times New Roman" w:hAnsi="Times New Roman"/>
                <w:sz w:val="24"/>
                <w:szCs w:val="24"/>
              </w:rPr>
              <w:t>2009</w:t>
            </w:r>
          </w:p>
        </w:tc>
      </w:tr>
      <w:tr w:rsidR="000F4B8A" w:rsidRPr="00C47443">
        <w:trPr>
          <w:jc w:val="center"/>
        </w:trPr>
        <w:tc>
          <w:tcPr>
            <w:tcW w:w="2640" w:type="dxa"/>
            <w:tcBorders>
              <w:right w:val="thinThickSmallGap" w:sz="12" w:space="0" w:color="auto"/>
            </w:tcBorders>
            <w:shd w:val="clear" w:color="auto" w:fill="F2F2F2"/>
            <w:vAlign w:val="center"/>
          </w:tcPr>
          <w:p w:rsidR="000F4B8A" w:rsidRPr="00C47443" w:rsidRDefault="000F4B8A" w:rsidP="00DB4FFF">
            <w:pPr>
              <w:spacing w:after="0" w:line="240" w:lineRule="auto"/>
              <w:rPr>
                <w:rFonts w:ascii="Times New Roman" w:hAnsi="Times New Roman"/>
                <w:sz w:val="24"/>
                <w:szCs w:val="24"/>
              </w:rPr>
            </w:pPr>
            <w:r w:rsidRPr="00C47443">
              <w:rPr>
                <w:rFonts w:ascii="Times New Roman" w:hAnsi="Times New Roman"/>
                <w:sz w:val="24"/>
                <w:szCs w:val="24"/>
              </w:rPr>
              <w:t>Численность врачей</w:t>
            </w:r>
          </w:p>
        </w:tc>
        <w:tc>
          <w:tcPr>
            <w:tcW w:w="761" w:type="dxa"/>
            <w:tcBorders>
              <w:top w:val="thinThickSmallGap" w:sz="12" w:space="0" w:color="auto"/>
              <w:left w:val="thinThickSmallGap" w:sz="12"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29</w:t>
            </w:r>
          </w:p>
        </w:tc>
        <w:tc>
          <w:tcPr>
            <w:tcW w:w="761" w:type="dxa"/>
            <w:tcBorders>
              <w:top w:val="thinThickSmallGap" w:sz="12"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25</w:t>
            </w:r>
          </w:p>
        </w:tc>
        <w:tc>
          <w:tcPr>
            <w:tcW w:w="762" w:type="dxa"/>
            <w:tcBorders>
              <w:top w:val="thinThickSmallGap" w:sz="12"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22</w:t>
            </w:r>
          </w:p>
        </w:tc>
        <w:tc>
          <w:tcPr>
            <w:tcW w:w="762" w:type="dxa"/>
            <w:tcBorders>
              <w:top w:val="thinThickSmallGap" w:sz="12"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38</w:t>
            </w:r>
          </w:p>
        </w:tc>
        <w:tc>
          <w:tcPr>
            <w:tcW w:w="763" w:type="dxa"/>
            <w:tcBorders>
              <w:top w:val="thinThickSmallGap" w:sz="12"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26</w:t>
            </w:r>
          </w:p>
        </w:tc>
        <w:tc>
          <w:tcPr>
            <w:tcW w:w="762" w:type="dxa"/>
            <w:tcBorders>
              <w:top w:val="thinThickSmallGap" w:sz="12"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23</w:t>
            </w:r>
          </w:p>
        </w:tc>
        <w:tc>
          <w:tcPr>
            <w:tcW w:w="762" w:type="dxa"/>
            <w:tcBorders>
              <w:top w:val="thinThickSmallGap" w:sz="12"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23</w:t>
            </w:r>
          </w:p>
        </w:tc>
        <w:tc>
          <w:tcPr>
            <w:tcW w:w="764" w:type="dxa"/>
            <w:tcBorders>
              <w:top w:val="thinThickSmallGap" w:sz="12"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19</w:t>
            </w:r>
          </w:p>
        </w:tc>
        <w:tc>
          <w:tcPr>
            <w:tcW w:w="764" w:type="dxa"/>
            <w:tcBorders>
              <w:top w:val="thinThickSmallGap" w:sz="12"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19</w:t>
            </w:r>
          </w:p>
        </w:tc>
      </w:tr>
      <w:tr w:rsidR="000F4B8A" w:rsidRPr="00C47443">
        <w:trPr>
          <w:jc w:val="center"/>
        </w:trPr>
        <w:tc>
          <w:tcPr>
            <w:tcW w:w="2640" w:type="dxa"/>
            <w:tcBorders>
              <w:right w:val="thinThickSmallGap" w:sz="12" w:space="0" w:color="auto"/>
            </w:tcBorders>
            <w:shd w:val="clear" w:color="auto" w:fill="F2F2F2"/>
            <w:vAlign w:val="center"/>
          </w:tcPr>
          <w:p w:rsidR="000F4B8A" w:rsidRPr="00C47443" w:rsidRDefault="000F4B8A" w:rsidP="00DB4FFF">
            <w:pPr>
              <w:spacing w:after="0" w:line="240" w:lineRule="auto"/>
              <w:rPr>
                <w:rFonts w:ascii="Times New Roman" w:hAnsi="Times New Roman"/>
                <w:sz w:val="24"/>
                <w:szCs w:val="24"/>
              </w:rPr>
            </w:pPr>
            <w:r w:rsidRPr="00C47443">
              <w:rPr>
                <w:rFonts w:ascii="Times New Roman" w:hAnsi="Times New Roman"/>
                <w:sz w:val="24"/>
                <w:szCs w:val="24"/>
              </w:rPr>
              <w:t>Численность врачей на 10000 чел. населения</w:t>
            </w:r>
          </w:p>
        </w:tc>
        <w:tc>
          <w:tcPr>
            <w:tcW w:w="761" w:type="dxa"/>
            <w:tcBorders>
              <w:left w:val="thinThickSmallGap" w:sz="12" w:space="0" w:color="auto"/>
              <w:bottom w:val="single" w:sz="4"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16.6</w:t>
            </w:r>
          </w:p>
        </w:tc>
        <w:tc>
          <w:tcPr>
            <w:tcW w:w="761" w:type="dxa"/>
            <w:tcBorders>
              <w:bottom w:val="single" w:sz="4"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14.7</w:t>
            </w:r>
          </w:p>
        </w:tc>
        <w:tc>
          <w:tcPr>
            <w:tcW w:w="762" w:type="dxa"/>
            <w:tcBorders>
              <w:bottom w:val="single" w:sz="4"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13.0</w:t>
            </w:r>
          </w:p>
        </w:tc>
        <w:tc>
          <w:tcPr>
            <w:tcW w:w="762" w:type="dxa"/>
            <w:tcBorders>
              <w:bottom w:val="single" w:sz="4"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22.8</w:t>
            </w:r>
          </w:p>
        </w:tc>
        <w:tc>
          <w:tcPr>
            <w:tcW w:w="763" w:type="dxa"/>
            <w:tcBorders>
              <w:bottom w:val="single" w:sz="4"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15.8</w:t>
            </w:r>
          </w:p>
        </w:tc>
        <w:tc>
          <w:tcPr>
            <w:tcW w:w="762" w:type="dxa"/>
            <w:tcBorders>
              <w:bottom w:val="single" w:sz="4"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14.2</w:t>
            </w:r>
          </w:p>
        </w:tc>
        <w:tc>
          <w:tcPr>
            <w:tcW w:w="762" w:type="dxa"/>
            <w:tcBorders>
              <w:bottom w:val="single" w:sz="4"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14.3</w:t>
            </w:r>
          </w:p>
        </w:tc>
        <w:tc>
          <w:tcPr>
            <w:tcW w:w="764" w:type="dxa"/>
            <w:tcBorders>
              <w:bottom w:val="single" w:sz="4"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12.0</w:t>
            </w:r>
          </w:p>
        </w:tc>
        <w:tc>
          <w:tcPr>
            <w:tcW w:w="764" w:type="dxa"/>
            <w:tcBorders>
              <w:bottom w:val="single" w:sz="4"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12.2</w:t>
            </w:r>
          </w:p>
        </w:tc>
      </w:tr>
      <w:tr w:rsidR="000F4B8A" w:rsidRPr="00C47443">
        <w:trPr>
          <w:jc w:val="center"/>
        </w:trPr>
        <w:tc>
          <w:tcPr>
            <w:tcW w:w="2640" w:type="dxa"/>
            <w:tcBorders>
              <w:right w:val="thinThickSmallGap" w:sz="12" w:space="0" w:color="auto"/>
            </w:tcBorders>
            <w:shd w:val="clear" w:color="auto" w:fill="F2F2F2"/>
            <w:vAlign w:val="center"/>
          </w:tcPr>
          <w:p w:rsidR="000F4B8A" w:rsidRPr="00C47443" w:rsidRDefault="000F4B8A" w:rsidP="00DB4FFF">
            <w:pPr>
              <w:spacing w:after="0" w:line="240" w:lineRule="auto"/>
              <w:rPr>
                <w:rFonts w:ascii="Times New Roman" w:hAnsi="Times New Roman"/>
                <w:sz w:val="24"/>
                <w:szCs w:val="24"/>
              </w:rPr>
            </w:pPr>
            <w:r w:rsidRPr="00C47443">
              <w:rPr>
                <w:rFonts w:ascii="Times New Roman" w:hAnsi="Times New Roman"/>
                <w:sz w:val="24"/>
                <w:szCs w:val="24"/>
              </w:rPr>
              <w:t>Численность среднего медицинского персонала</w:t>
            </w:r>
          </w:p>
        </w:tc>
        <w:tc>
          <w:tcPr>
            <w:tcW w:w="761" w:type="dxa"/>
            <w:tcBorders>
              <w:top w:val="single" w:sz="4" w:space="0" w:color="auto"/>
              <w:left w:val="thinThickSmallGap" w:sz="12"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192</w:t>
            </w:r>
          </w:p>
        </w:tc>
        <w:tc>
          <w:tcPr>
            <w:tcW w:w="761" w:type="dxa"/>
            <w:tcBorders>
              <w:top w:val="single" w:sz="4"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190</w:t>
            </w:r>
          </w:p>
        </w:tc>
        <w:tc>
          <w:tcPr>
            <w:tcW w:w="762" w:type="dxa"/>
            <w:tcBorders>
              <w:top w:val="single" w:sz="4"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190</w:t>
            </w:r>
          </w:p>
        </w:tc>
        <w:tc>
          <w:tcPr>
            <w:tcW w:w="762" w:type="dxa"/>
            <w:tcBorders>
              <w:top w:val="single" w:sz="4"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184</w:t>
            </w:r>
          </w:p>
        </w:tc>
        <w:tc>
          <w:tcPr>
            <w:tcW w:w="763" w:type="dxa"/>
            <w:tcBorders>
              <w:top w:val="single" w:sz="4" w:space="0" w:color="auto"/>
            </w:tcBorders>
            <w:shd w:val="clear" w:color="auto" w:fill="FFFFFF"/>
          </w:tcPr>
          <w:p w:rsidR="000F4B8A" w:rsidRPr="00C47443" w:rsidRDefault="000F4B8A" w:rsidP="00DB4FFF">
            <w:pPr>
              <w:spacing w:after="0" w:line="240" w:lineRule="auto"/>
              <w:jc w:val="center"/>
              <w:rPr>
                <w:rFonts w:ascii="Times New Roman" w:hAnsi="Times New Roman"/>
                <w:sz w:val="24"/>
                <w:szCs w:val="24"/>
              </w:rPr>
            </w:pPr>
            <w:r w:rsidRPr="00C47443">
              <w:rPr>
                <w:rFonts w:ascii="Times New Roman" w:hAnsi="Times New Roman"/>
                <w:sz w:val="24"/>
                <w:szCs w:val="24"/>
              </w:rPr>
              <w:t>166</w:t>
            </w:r>
          </w:p>
        </w:tc>
        <w:tc>
          <w:tcPr>
            <w:tcW w:w="762" w:type="dxa"/>
            <w:tcBorders>
              <w:top w:val="single" w:sz="4"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170</w:t>
            </w:r>
          </w:p>
        </w:tc>
        <w:tc>
          <w:tcPr>
            <w:tcW w:w="762" w:type="dxa"/>
            <w:tcBorders>
              <w:top w:val="single" w:sz="4"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165</w:t>
            </w:r>
          </w:p>
        </w:tc>
        <w:tc>
          <w:tcPr>
            <w:tcW w:w="764" w:type="dxa"/>
            <w:tcBorders>
              <w:top w:val="single" w:sz="4"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175</w:t>
            </w:r>
          </w:p>
        </w:tc>
        <w:tc>
          <w:tcPr>
            <w:tcW w:w="764" w:type="dxa"/>
            <w:tcBorders>
              <w:top w:val="single" w:sz="4"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157</w:t>
            </w:r>
          </w:p>
        </w:tc>
      </w:tr>
      <w:tr w:rsidR="000F4B8A" w:rsidRPr="00C47443">
        <w:trPr>
          <w:jc w:val="center"/>
        </w:trPr>
        <w:tc>
          <w:tcPr>
            <w:tcW w:w="2640" w:type="dxa"/>
            <w:tcBorders>
              <w:right w:val="thinThickSmallGap" w:sz="12" w:space="0" w:color="auto"/>
            </w:tcBorders>
            <w:shd w:val="clear" w:color="auto" w:fill="F2F2F2"/>
            <w:vAlign w:val="center"/>
          </w:tcPr>
          <w:p w:rsidR="000F4B8A" w:rsidRPr="00C47443" w:rsidRDefault="000F4B8A" w:rsidP="00DB4FFF">
            <w:pPr>
              <w:spacing w:after="0" w:line="240" w:lineRule="auto"/>
              <w:rPr>
                <w:rFonts w:ascii="Times New Roman" w:hAnsi="Times New Roman"/>
                <w:sz w:val="24"/>
                <w:szCs w:val="24"/>
              </w:rPr>
            </w:pPr>
            <w:r w:rsidRPr="00C47443">
              <w:rPr>
                <w:rFonts w:ascii="Times New Roman" w:hAnsi="Times New Roman"/>
                <w:sz w:val="24"/>
                <w:szCs w:val="24"/>
              </w:rPr>
              <w:t xml:space="preserve">Численность среднего медицинского персонала на 10000 </w:t>
            </w:r>
            <w:r w:rsidRPr="00C47443">
              <w:rPr>
                <w:rFonts w:ascii="Times New Roman" w:hAnsi="Times New Roman"/>
                <w:sz w:val="24"/>
                <w:szCs w:val="24"/>
              </w:rPr>
              <w:lastRenderedPageBreak/>
              <w:t>чел. населения</w:t>
            </w:r>
          </w:p>
        </w:tc>
        <w:tc>
          <w:tcPr>
            <w:tcW w:w="761" w:type="dxa"/>
            <w:tcBorders>
              <w:left w:val="thinThickSmallGap" w:sz="12" w:space="0" w:color="auto"/>
            </w:tcBorders>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lastRenderedPageBreak/>
              <w:t>109.7</w:t>
            </w:r>
          </w:p>
        </w:tc>
        <w:tc>
          <w:tcPr>
            <w:tcW w:w="761" w:type="dxa"/>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111.8</w:t>
            </w:r>
          </w:p>
        </w:tc>
        <w:tc>
          <w:tcPr>
            <w:tcW w:w="762" w:type="dxa"/>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112.5</w:t>
            </w:r>
          </w:p>
        </w:tc>
        <w:tc>
          <w:tcPr>
            <w:tcW w:w="762" w:type="dxa"/>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110.5</w:t>
            </w:r>
          </w:p>
        </w:tc>
        <w:tc>
          <w:tcPr>
            <w:tcW w:w="763" w:type="dxa"/>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100.7</w:t>
            </w:r>
          </w:p>
        </w:tc>
        <w:tc>
          <w:tcPr>
            <w:tcW w:w="762" w:type="dxa"/>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105.0</w:t>
            </w:r>
          </w:p>
        </w:tc>
        <w:tc>
          <w:tcPr>
            <w:tcW w:w="762" w:type="dxa"/>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102.7</w:t>
            </w:r>
          </w:p>
        </w:tc>
        <w:tc>
          <w:tcPr>
            <w:tcW w:w="764" w:type="dxa"/>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110.2</w:t>
            </w:r>
          </w:p>
        </w:tc>
        <w:tc>
          <w:tcPr>
            <w:tcW w:w="764" w:type="dxa"/>
            <w:shd w:val="clear" w:color="auto" w:fill="FFFFFF"/>
          </w:tcPr>
          <w:p w:rsidR="000F4B8A" w:rsidRPr="00C47443" w:rsidRDefault="000F4B8A" w:rsidP="00DB4FFF">
            <w:pPr>
              <w:spacing w:after="0" w:line="240" w:lineRule="auto"/>
              <w:jc w:val="right"/>
              <w:rPr>
                <w:rFonts w:ascii="Times New Roman" w:hAnsi="Times New Roman"/>
                <w:sz w:val="24"/>
                <w:szCs w:val="24"/>
              </w:rPr>
            </w:pPr>
            <w:r w:rsidRPr="00C47443">
              <w:rPr>
                <w:rFonts w:ascii="Times New Roman" w:hAnsi="Times New Roman"/>
                <w:sz w:val="24"/>
                <w:szCs w:val="24"/>
              </w:rPr>
              <w:t>101</w:t>
            </w:r>
          </w:p>
        </w:tc>
      </w:tr>
    </w:tbl>
    <w:p w:rsidR="000F4B8A" w:rsidRPr="00C8722C" w:rsidRDefault="000F4B8A" w:rsidP="000F4B8A">
      <w:pPr>
        <w:pStyle w:val="14"/>
        <w:rPr>
          <w:sz w:val="28"/>
          <w:szCs w:val="28"/>
        </w:rPr>
      </w:pPr>
    </w:p>
    <w:p w:rsidR="000F4B8A" w:rsidRPr="00C8722C" w:rsidRDefault="000F4B8A" w:rsidP="000F4B8A">
      <w:pPr>
        <w:pStyle w:val="14"/>
      </w:pPr>
      <w:r w:rsidRPr="00C8722C">
        <w:t xml:space="preserve">Приведенные данные показывают, что, практически, все фактические социальные нормативы по здравоохранению в Шовгеновском районе, а следовательно и в Хакуринохабльском сельском поселении, ниже установленных государством социальных нормативов. </w:t>
      </w:r>
    </w:p>
    <w:p w:rsidR="000F4B8A" w:rsidRPr="00C8722C" w:rsidRDefault="000F4B8A" w:rsidP="000F4B8A">
      <w:pPr>
        <w:pStyle w:val="14"/>
      </w:pPr>
      <w:r w:rsidRPr="00C8722C">
        <w:t xml:space="preserve"> Насущной проблемой в области здравоохранения является недостаточный уровень численности медицинских кадров и их квалификации. Увеличение посещений в смену и нагрузки на врачей имеют следствием снижение получаемой медицинской помощи населением.</w:t>
      </w:r>
    </w:p>
    <w:p w:rsidR="000F4B8A" w:rsidRPr="00EF2C72" w:rsidRDefault="000F4B8A" w:rsidP="000F4B8A">
      <w:pPr>
        <w:pStyle w:val="14"/>
        <w:rPr>
          <w:iCs/>
          <w:color w:val="000000"/>
          <w:spacing w:val="1"/>
        </w:rPr>
      </w:pPr>
      <w:r w:rsidRPr="00EF2C72">
        <w:rPr>
          <w:iCs/>
          <w:color w:val="000000"/>
          <w:spacing w:val="1"/>
        </w:rPr>
        <w:t>В рамках реализации республиканской адресной инвестиционной программы построен ФАП в х.Киров.</w:t>
      </w:r>
    </w:p>
    <w:p w:rsidR="000F4B8A" w:rsidRDefault="000F4B8A" w:rsidP="000F4B8A">
      <w:pPr>
        <w:pStyle w:val="14"/>
      </w:pPr>
      <w:r w:rsidRPr="00C8722C">
        <w:t>Районная больница состоит из 2 лечебных корпусов и поликлиники. Все объекты телефонизированы, имеется бесперебойная подача горячей, холодной воды, тепла. Однако, все здания и сооружения, а также их коммуникации без исключения нуждаются в капитальном ремонте.</w:t>
      </w:r>
    </w:p>
    <w:p w:rsidR="000F4B8A" w:rsidRPr="00C8722C" w:rsidRDefault="000F4B8A" w:rsidP="000F4B8A">
      <w:pPr>
        <w:pStyle w:val="14"/>
      </w:pPr>
      <w:r w:rsidRPr="00C8722C">
        <w:t xml:space="preserve">Также необходимо отметить, что ФАП хутора Хапачев имеет значительный износ фондов. </w:t>
      </w:r>
    </w:p>
    <w:p w:rsidR="000F4B8A" w:rsidRPr="00C8722C" w:rsidRDefault="000F4B8A" w:rsidP="000F4B8A">
      <w:pPr>
        <w:pStyle w:val="14"/>
      </w:pPr>
      <w:r w:rsidRPr="00C8722C">
        <w:t>Состояние системы здравоохранения района находит отражение в показателях заболеваемости населения с впервые установленным диагнозом. В 2008 году он составлял 8444 случаев, в 2009</w:t>
      </w:r>
      <w:r>
        <w:t xml:space="preserve"> </w:t>
      </w:r>
      <w:r w:rsidRPr="00C8722C">
        <w:t>г</w:t>
      </w:r>
      <w:r>
        <w:t>оду</w:t>
      </w:r>
      <w:r w:rsidRPr="00C8722C">
        <w:t xml:space="preserve"> – 7212. </w:t>
      </w:r>
    </w:p>
    <w:p w:rsidR="000F4B8A" w:rsidRPr="00A87779" w:rsidRDefault="000F4B8A" w:rsidP="000F4B8A">
      <w:pPr>
        <w:pStyle w:val="14"/>
      </w:pPr>
      <w:r w:rsidRPr="00A87779">
        <w:t>Сеть аптечных учреждений в сельском поселении представлена 3 аптеками и аптечным пунктом</w:t>
      </w:r>
      <w:r w:rsidRPr="00DB7481">
        <w:t xml:space="preserve"> </w:t>
      </w:r>
      <w:r w:rsidRPr="00A87779">
        <w:t>в ауле Хакуринохабль.</w:t>
      </w:r>
    </w:p>
    <w:p w:rsidR="000213CD" w:rsidRDefault="000213CD" w:rsidP="000213CD">
      <w:pPr>
        <w:pStyle w:val="14"/>
      </w:pPr>
    </w:p>
    <w:p w:rsidR="000213CD" w:rsidRDefault="000213CD" w:rsidP="000213CD">
      <w:pPr>
        <w:pStyle w:val="5"/>
      </w:pPr>
      <w:bookmarkStart w:id="80" w:name="_Toc259445043"/>
      <w:bookmarkStart w:id="81" w:name="_Toc265506884"/>
      <w:r>
        <w:t>Образование</w:t>
      </w:r>
      <w:bookmarkEnd w:id="80"/>
      <w:bookmarkEnd w:id="81"/>
    </w:p>
    <w:p w:rsidR="000213CD" w:rsidRDefault="000213CD" w:rsidP="000213CD">
      <w:pPr>
        <w:pStyle w:val="14"/>
      </w:pPr>
    </w:p>
    <w:p w:rsidR="000F4B8A" w:rsidRPr="00BC313B" w:rsidRDefault="000F4B8A" w:rsidP="000F4B8A">
      <w:pPr>
        <w:pStyle w:val="14"/>
        <w:rPr>
          <w:szCs w:val="28"/>
        </w:rPr>
      </w:pPr>
      <w:r w:rsidRPr="00BC313B">
        <w:rPr>
          <w:szCs w:val="28"/>
        </w:rPr>
        <w:t xml:space="preserve">Развитие отраслей образования является одним из базовых показателей развития социальной сферы в сельском поселении. </w:t>
      </w:r>
    </w:p>
    <w:p w:rsidR="000F4B8A" w:rsidRPr="00BC313B" w:rsidRDefault="000F4B8A" w:rsidP="000F4B8A">
      <w:pPr>
        <w:pStyle w:val="14"/>
        <w:rPr>
          <w:szCs w:val="28"/>
        </w:rPr>
      </w:pPr>
      <w:r w:rsidRPr="00BC313B">
        <w:rPr>
          <w:szCs w:val="28"/>
        </w:rPr>
        <w:t>По состоянию на 10 октября 2009 года образовательная сеть Хакуринохабльского сельского поселения представлена одним средним общеобразовательным учреждением, одним дошкольным образовательным учреждением и школой интернатом и профессиональным лицеем. В учреждениях образования поселения работает 141 человек, из которых 118 имеют высшее образование и 23 среднее.</w:t>
      </w:r>
    </w:p>
    <w:p w:rsidR="000F4B8A" w:rsidRPr="00BC313B" w:rsidRDefault="000F4B8A" w:rsidP="000F4B8A">
      <w:pPr>
        <w:pStyle w:val="14"/>
        <w:rPr>
          <w:szCs w:val="28"/>
        </w:rPr>
      </w:pPr>
      <w:r w:rsidRPr="00BC313B">
        <w:rPr>
          <w:szCs w:val="28"/>
        </w:rPr>
        <w:t>В 2007 году в Шовгеновском районе начата работа по оптимизации образовательного пространства и реструктуризации сети образовательных учреждений.</w:t>
      </w:r>
    </w:p>
    <w:p w:rsidR="000F4B8A" w:rsidRPr="003B3C11" w:rsidRDefault="000F4B8A" w:rsidP="000F4B8A">
      <w:pPr>
        <w:pStyle w:val="14"/>
      </w:pPr>
      <w:r w:rsidRPr="003B3C11">
        <w:t>В числе положительных сдвигов в системе общего образования следует отметить практическую ликвидацию сменности и достижение 100% охвата школ подключением к сети Интернет.</w:t>
      </w:r>
    </w:p>
    <w:p w:rsidR="000F4B8A" w:rsidRPr="003B3C11" w:rsidRDefault="000F4B8A" w:rsidP="000F4B8A">
      <w:pPr>
        <w:pStyle w:val="14"/>
      </w:pPr>
      <w:r w:rsidRPr="003B3C11">
        <w:t>Практически все дети соответствующего возраста охвачены общим образованием.</w:t>
      </w:r>
    </w:p>
    <w:p w:rsidR="000F4B8A" w:rsidRPr="003B3C11" w:rsidRDefault="000F4B8A" w:rsidP="000F4B8A">
      <w:pPr>
        <w:pStyle w:val="14"/>
      </w:pPr>
      <w:r w:rsidRPr="003B3C11">
        <w:t xml:space="preserve">Из учреждений дополнительного образования на территории поселения функционирует Шовгеновская детско-юношеская спортивная школа в а. Хакуринохабль и </w:t>
      </w:r>
      <w:r w:rsidRPr="004E035D">
        <w:t>Шовгеновский центр дополнительного образования детей,</w:t>
      </w:r>
      <w:r w:rsidRPr="003B3C11">
        <w:t xml:space="preserve"> однако, оба здания имеют высокий износ фондов и требуют капитального ремонта.</w:t>
      </w:r>
    </w:p>
    <w:p w:rsidR="000F4B8A" w:rsidRDefault="000F4B8A" w:rsidP="000F4B8A">
      <w:pPr>
        <w:pStyle w:val="14"/>
      </w:pPr>
      <w:r>
        <w:lastRenderedPageBreak/>
        <w:t xml:space="preserve">Характеристика образовательных учреждения, расположенных на территории </w:t>
      </w:r>
      <w:r w:rsidRPr="003B3C11">
        <w:t>Хакуринохабльского сельского поселения</w:t>
      </w:r>
      <w:r>
        <w:t>, приведена в нижеследующих таблицах.</w:t>
      </w:r>
    </w:p>
    <w:p w:rsidR="000F4B8A" w:rsidRDefault="000F4B8A" w:rsidP="000F4B8A">
      <w:pPr>
        <w:pStyle w:val="14"/>
      </w:pPr>
    </w:p>
    <w:p w:rsidR="000F4B8A" w:rsidRDefault="000F4B8A" w:rsidP="000F4B8A">
      <w:pPr>
        <w:pStyle w:val="14"/>
      </w:pPr>
    </w:p>
    <w:p w:rsidR="000F4B8A" w:rsidRPr="00BC63A3" w:rsidRDefault="000F4B8A" w:rsidP="000F4B8A">
      <w:pPr>
        <w:pStyle w:val="14"/>
      </w:pPr>
    </w:p>
    <w:p w:rsidR="000F4B8A" w:rsidRPr="00BC313B" w:rsidRDefault="000F4B8A" w:rsidP="000F4B8A">
      <w:pPr>
        <w:spacing w:after="0" w:line="240" w:lineRule="auto"/>
        <w:jc w:val="right"/>
        <w:rPr>
          <w:rFonts w:ascii="Arial" w:hAnsi="Arial" w:cs="Arial"/>
          <w:b/>
          <w:i/>
          <w:sz w:val="20"/>
          <w:szCs w:val="20"/>
        </w:rPr>
      </w:pPr>
      <w:r w:rsidRPr="00BC313B">
        <w:rPr>
          <w:rFonts w:ascii="Arial" w:hAnsi="Arial" w:cs="Arial"/>
          <w:b/>
          <w:i/>
          <w:sz w:val="20"/>
          <w:szCs w:val="20"/>
        </w:rPr>
        <w:t>Табл.</w:t>
      </w:r>
      <w:r>
        <w:rPr>
          <w:rFonts w:ascii="Arial" w:hAnsi="Arial" w:cs="Arial"/>
          <w:b/>
          <w:i/>
          <w:sz w:val="20"/>
          <w:szCs w:val="20"/>
        </w:rPr>
        <w:t xml:space="preserve"> 7.</w:t>
      </w:r>
      <w:r w:rsidR="001C6662">
        <w:rPr>
          <w:rFonts w:ascii="Arial" w:hAnsi="Arial" w:cs="Arial"/>
          <w:b/>
          <w:i/>
          <w:sz w:val="20"/>
          <w:szCs w:val="20"/>
        </w:rPr>
        <w:t>8</w:t>
      </w:r>
    </w:p>
    <w:p w:rsidR="000F4B8A" w:rsidRPr="00BC313B" w:rsidRDefault="000F4B8A" w:rsidP="000F4B8A">
      <w:pPr>
        <w:spacing w:after="0" w:line="240" w:lineRule="auto"/>
        <w:ind w:firstLine="851"/>
        <w:jc w:val="right"/>
        <w:rPr>
          <w:rFonts w:ascii="Arial" w:hAnsi="Arial" w:cs="Arial"/>
          <w:i/>
          <w:sz w:val="20"/>
          <w:szCs w:val="20"/>
        </w:rPr>
      </w:pPr>
      <w:r w:rsidRPr="00BC313B">
        <w:rPr>
          <w:rFonts w:ascii="Arial" w:hAnsi="Arial" w:cs="Arial"/>
          <w:b/>
          <w:i/>
          <w:sz w:val="20"/>
          <w:szCs w:val="20"/>
        </w:rPr>
        <w:t>Детское образовательное учреждение № 1 «Насып», а.Хакуринохабль</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48"/>
        <w:gridCol w:w="900"/>
        <w:gridCol w:w="900"/>
        <w:gridCol w:w="924"/>
        <w:gridCol w:w="876"/>
        <w:gridCol w:w="720"/>
      </w:tblGrid>
      <w:tr w:rsidR="000F4B8A" w:rsidRPr="00BC313B">
        <w:tc>
          <w:tcPr>
            <w:tcW w:w="5148" w:type="dxa"/>
            <w:shd w:val="clear" w:color="auto" w:fill="B3B3B3"/>
          </w:tcPr>
          <w:p w:rsidR="000F4B8A" w:rsidRPr="00BC313B" w:rsidRDefault="000F4B8A" w:rsidP="00DB4FFF">
            <w:pPr>
              <w:spacing w:after="0" w:line="240" w:lineRule="auto"/>
              <w:jc w:val="both"/>
              <w:rPr>
                <w:rFonts w:ascii="Times New Roman" w:hAnsi="Times New Roman"/>
                <w:b/>
                <w:sz w:val="24"/>
                <w:szCs w:val="24"/>
              </w:rPr>
            </w:pPr>
          </w:p>
        </w:tc>
        <w:tc>
          <w:tcPr>
            <w:tcW w:w="900" w:type="dxa"/>
            <w:shd w:val="clear" w:color="auto" w:fill="B3B3B3"/>
          </w:tcPr>
          <w:p w:rsidR="000F4B8A" w:rsidRPr="00BC313B" w:rsidRDefault="000F4B8A" w:rsidP="00DB4FFF">
            <w:pPr>
              <w:spacing w:after="0" w:line="240" w:lineRule="auto"/>
              <w:jc w:val="both"/>
              <w:rPr>
                <w:rFonts w:ascii="Times New Roman" w:hAnsi="Times New Roman"/>
                <w:sz w:val="24"/>
                <w:szCs w:val="24"/>
              </w:rPr>
            </w:pPr>
            <w:r w:rsidRPr="00BC313B">
              <w:rPr>
                <w:rFonts w:ascii="Times New Roman" w:hAnsi="Times New Roman"/>
                <w:sz w:val="24"/>
                <w:szCs w:val="24"/>
              </w:rPr>
              <w:t>2005</w:t>
            </w:r>
          </w:p>
        </w:tc>
        <w:tc>
          <w:tcPr>
            <w:tcW w:w="900" w:type="dxa"/>
            <w:shd w:val="clear" w:color="auto" w:fill="B3B3B3"/>
          </w:tcPr>
          <w:p w:rsidR="000F4B8A" w:rsidRPr="00BC313B" w:rsidRDefault="000F4B8A" w:rsidP="00DB4FFF">
            <w:pPr>
              <w:spacing w:after="0" w:line="240" w:lineRule="auto"/>
              <w:jc w:val="both"/>
              <w:rPr>
                <w:rFonts w:ascii="Times New Roman" w:hAnsi="Times New Roman"/>
                <w:sz w:val="24"/>
                <w:szCs w:val="24"/>
              </w:rPr>
            </w:pPr>
            <w:r w:rsidRPr="00BC313B">
              <w:rPr>
                <w:rFonts w:ascii="Times New Roman" w:hAnsi="Times New Roman"/>
                <w:sz w:val="24"/>
                <w:szCs w:val="24"/>
              </w:rPr>
              <w:t>2006</w:t>
            </w:r>
          </w:p>
        </w:tc>
        <w:tc>
          <w:tcPr>
            <w:tcW w:w="924" w:type="dxa"/>
            <w:shd w:val="clear" w:color="auto" w:fill="B3B3B3"/>
          </w:tcPr>
          <w:p w:rsidR="000F4B8A" w:rsidRPr="00BC313B" w:rsidRDefault="000F4B8A" w:rsidP="00DB4FFF">
            <w:pPr>
              <w:spacing w:after="0" w:line="240" w:lineRule="auto"/>
              <w:jc w:val="both"/>
              <w:rPr>
                <w:rFonts w:ascii="Times New Roman" w:hAnsi="Times New Roman"/>
                <w:sz w:val="24"/>
                <w:szCs w:val="24"/>
              </w:rPr>
            </w:pPr>
            <w:r w:rsidRPr="00BC313B">
              <w:rPr>
                <w:rFonts w:ascii="Times New Roman" w:hAnsi="Times New Roman"/>
                <w:sz w:val="24"/>
                <w:szCs w:val="24"/>
              </w:rPr>
              <w:t>2007</w:t>
            </w:r>
          </w:p>
        </w:tc>
        <w:tc>
          <w:tcPr>
            <w:tcW w:w="876" w:type="dxa"/>
            <w:shd w:val="clear" w:color="auto" w:fill="B3B3B3"/>
          </w:tcPr>
          <w:p w:rsidR="000F4B8A" w:rsidRPr="00BC313B" w:rsidRDefault="000F4B8A" w:rsidP="00DB4FFF">
            <w:pPr>
              <w:spacing w:after="0" w:line="240" w:lineRule="auto"/>
              <w:jc w:val="both"/>
              <w:rPr>
                <w:rFonts w:ascii="Times New Roman" w:hAnsi="Times New Roman"/>
                <w:sz w:val="24"/>
                <w:szCs w:val="24"/>
              </w:rPr>
            </w:pPr>
            <w:r w:rsidRPr="00BC313B">
              <w:rPr>
                <w:rFonts w:ascii="Times New Roman" w:hAnsi="Times New Roman"/>
                <w:sz w:val="24"/>
                <w:szCs w:val="24"/>
              </w:rPr>
              <w:t>2008</w:t>
            </w:r>
          </w:p>
        </w:tc>
        <w:tc>
          <w:tcPr>
            <w:tcW w:w="720" w:type="dxa"/>
            <w:shd w:val="clear" w:color="auto" w:fill="B3B3B3"/>
          </w:tcPr>
          <w:p w:rsidR="000F4B8A" w:rsidRPr="00BC313B" w:rsidRDefault="000F4B8A" w:rsidP="00DB4FFF">
            <w:pPr>
              <w:spacing w:after="0" w:line="240" w:lineRule="auto"/>
              <w:jc w:val="both"/>
              <w:rPr>
                <w:rFonts w:ascii="Times New Roman" w:hAnsi="Times New Roman"/>
                <w:sz w:val="24"/>
                <w:szCs w:val="24"/>
              </w:rPr>
            </w:pPr>
            <w:r w:rsidRPr="00BC313B">
              <w:rPr>
                <w:rFonts w:ascii="Times New Roman" w:hAnsi="Times New Roman"/>
                <w:sz w:val="24"/>
                <w:szCs w:val="24"/>
              </w:rPr>
              <w:t>2009</w:t>
            </w:r>
          </w:p>
        </w:tc>
      </w:tr>
      <w:tr w:rsidR="000F4B8A" w:rsidRPr="00BC313B">
        <w:tc>
          <w:tcPr>
            <w:tcW w:w="5148" w:type="dxa"/>
          </w:tcPr>
          <w:p w:rsidR="000F4B8A" w:rsidRPr="00BC313B" w:rsidRDefault="000F4B8A" w:rsidP="00DB4FFF">
            <w:pPr>
              <w:spacing w:after="0" w:line="240" w:lineRule="auto"/>
              <w:rPr>
                <w:rFonts w:ascii="Times New Roman" w:hAnsi="Times New Roman"/>
                <w:sz w:val="24"/>
                <w:szCs w:val="24"/>
              </w:rPr>
            </w:pPr>
            <w:r w:rsidRPr="00BC313B">
              <w:rPr>
                <w:rFonts w:ascii="Times New Roman" w:hAnsi="Times New Roman"/>
                <w:sz w:val="24"/>
                <w:szCs w:val="24"/>
              </w:rPr>
              <w:t>Количество мест в образовательном учреждении</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240</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240</w:t>
            </w:r>
          </w:p>
        </w:tc>
        <w:tc>
          <w:tcPr>
            <w:tcW w:w="924"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240</w:t>
            </w:r>
          </w:p>
        </w:tc>
        <w:tc>
          <w:tcPr>
            <w:tcW w:w="876"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205</w:t>
            </w:r>
          </w:p>
        </w:tc>
        <w:tc>
          <w:tcPr>
            <w:tcW w:w="72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205</w:t>
            </w:r>
          </w:p>
        </w:tc>
      </w:tr>
      <w:tr w:rsidR="000F4B8A" w:rsidRPr="00BC313B">
        <w:tc>
          <w:tcPr>
            <w:tcW w:w="5148" w:type="dxa"/>
          </w:tcPr>
          <w:p w:rsidR="000F4B8A" w:rsidRPr="00BC313B" w:rsidRDefault="000F4B8A" w:rsidP="00DB4FFF">
            <w:pPr>
              <w:spacing w:after="0" w:line="240" w:lineRule="auto"/>
              <w:rPr>
                <w:rFonts w:ascii="Times New Roman" w:hAnsi="Times New Roman"/>
                <w:b/>
                <w:sz w:val="24"/>
                <w:szCs w:val="24"/>
              </w:rPr>
            </w:pPr>
            <w:r w:rsidRPr="00BC313B">
              <w:rPr>
                <w:rFonts w:ascii="Times New Roman" w:hAnsi="Times New Roman"/>
                <w:sz w:val="24"/>
                <w:szCs w:val="24"/>
              </w:rPr>
              <w:t>Количество детей посещающих образовательное учреждение, человек</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148</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148</w:t>
            </w:r>
          </w:p>
        </w:tc>
        <w:tc>
          <w:tcPr>
            <w:tcW w:w="924"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158</w:t>
            </w:r>
          </w:p>
        </w:tc>
        <w:tc>
          <w:tcPr>
            <w:tcW w:w="876"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212</w:t>
            </w:r>
          </w:p>
        </w:tc>
        <w:tc>
          <w:tcPr>
            <w:tcW w:w="72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244</w:t>
            </w:r>
          </w:p>
        </w:tc>
      </w:tr>
      <w:tr w:rsidR="000F4B8A" w:rsidRPr="00BC313B">
        <w:tc>
          <w:tcPr>
            <w:tcW w:w="5148" w:type="dxa"/>
          </w:tcPr>
          <w:p w:rsidR="000F4B8A" w:rsidRPr="00BC313B" w:rsidRDefault="000F4B8A" w:rsidP="00DB4FFF">
            <w:pPr>
              <w:spacing w:after="0" w:line="240" w:lineRule="auto"/>
              <w:rPr>
                <w:rFonts w:ascii="Times New Roman" w:hAnsi="Times New Roman"/>
                <w:sz w:val="24"/>
                <w:szCs w:val="24"/>
              </w:rPr>
            </w:pPr>
            <w:r w:rsidRPr="00BC313B">
              <w:rPr>
                <w:rFonts w:ascii="Times New Roman" w:hAnsi="Times New Roman"/>
                <w:sz w:val="24"/>
                <w:szCs w:val="24"/>
              </w:rPr>
              <w:t>% заполняемости мест</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62</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62</w:t>
            </w:r>
          </w:p>
        </w:tc>
        <w:tc>
          <w:tcPr>
            <w:tcW w:w="924"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66</w:t>
            </w:r>
          </w:p>
        </w:tc>
        <w:tc>
          <w:tcPr>
            <w:tcW w:w="876"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103</w:t>
            </w:r>
          </w:p>
        </w:tc>
        <w:tc>
          <w:tcPr>
            <w:tcW w:w="72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119</w:t>
            </w:r>
          </w:p>
        </w:tc>
      </w:tr>
      <w:tr w:rsidR="000F4B8A" w:rsidRPr="00BC313B">
        <w:tc>
          <w:tcPr>
            <w:tcW w:w="5148" w:type="dxa"/>
          </w:tcPr>
          <w:p w:rsidR="000F4B8A" w:rsidRPr="00BC313B" w:rsidRDefault="000F4B8A" w:rsidP="00DB4FFF">
            <w:pPr>
              <w:spacing w:after="0" w:line="240" w:lineRule="auto"/>
              <w:rPr>
                <w:rFonts w:ascii="Times New Roman" w:hAnsi="Times New Roman"/>
                <w:sz w:val="24"/>
                <w:szCs w:val="24"/>
              </w:rPr>
            </w:pPr>
            <w:r w:rsidRPr="00BC313B">
              <w:rPr>
                <w:rFonts w:ascii="Times New Roman" w:hAnsi="Times New Roman"/>
                <w:sz w:val="24"/>
                <w:szCs w:val="24"/>
              </w:rPr>
              <w:t>Преподавательский состав, человек</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924"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876"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30</w:t>
            </w:r>
          </w:p>
        </w:tc>
        <w:tc>
          <w:tcPr>
            <w:tcW w:w="72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32</w:t>
            </w:r>
          </w:p>
        </w:tc>
      </w:tr>
      <w:tr w:rsidR="000F4B8A" w:rsidRPr="00BC313B">
        <w:tc>
          <w:tcPr>
            <w:tcW w:w="5148" w:type="dxa"/>
          </w:tcPr>
          <w:p w:rsidR="000F4B8A" w:rsidRPr="00BC313B" w:rsidRDefault="000F4B8A" w:rsidP="00DB4FFF">
            <w:pPr>
              <w:spacing w:after="0" w:line="240" w:lineRule="auto"/>
              <w:rPr>
                <w:rFonts w:ascii="Times New Roman" w:hAnsi="Times New Roman"/>
                <w:sz w:val="24"/>
                <w:szCs w:val="24"/>
              </w:rPr>
            </w:pPr>
            <w:r w:rsidRPr="00BC313B">
              <w:rPr>
                <w:rFonts w:ascii="Times New Roman" w:hAnsi="Times New Roman"/>
                <w:sz w:val="24"/>
                <w:szCs w:val="24"/>
              </w:rPr>
              <w:t>Преподавателей с высшим образованием, человек</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924"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876"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18</w:t>
            </w:r>
          </w:p>
        </w:tc>
        <w:tc>
          <w:tcPr>
            <w:tcW w:w="72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27</w:t>
            </w:r>
          </w:p>
        </w:tc>
      </w:tr>
    </w:tbl>
    <w:p w:rsidR="000F4B8A" w:rsidRPr="00EF3C99" w:rsidRDefault="000F4B8A" w:rsidP="000F4B8A">
      <w:pPr>
        <w:pStyle w:val="14"/>
      </w:pPr>
    </w:p>
    <w:p w:rsidR="000F4B8A" w:rsidRPr="00BC313B" w:rsidRDefault="000F4B8A" w:rsidP="000F4B8A">
      <w:pPr>
        <w:pStyle w:val="14"/>
        <w:jc w:val="right"/>
        <w:rPr>
          <w:rFonts w:ascii="Arial" w:hAnsi="Arial" w:cs="Arial"/>
          <w:b/>
          <w:i/>
          <w:sz w:val="20"/>
          <w:szCs w:val="20"/>
        </w:rPr>
      </w:pPr>
      <w:r w:rsidRPr="00BC313B">
        <w:rPr>
          <w:rFonts w:ascii="Arial" w:hAnsi="Arial" w:cs="Arial"/>
          <w:b/>
          <w:i/>
          <w:sz w:val="20"/>
          <w:szCs w:val="20"/>
        </w:rPr>
        <w:t>Табл.</w:t>
      </w:r>
      <w:r>
        <w:rPr>
          <w:rFonts w:ascii="Arial" w:hAnsi="Arial" w:cs="Arial"/>
          <w:b/>
          <w:i/>
          <w:sz w:val="20"/>
          <w:szCs w:val="20"/>
        </w:rPr>
        <w:t>7.</w:t>
      </w:r>
      <w:r w:rsidR="001C6662">
        <w:rPr>
          <w:rFonts w:ascii="Arial" w:hAnsi="Arial" w:cs="Arial"/>
          <w:b/>
          <w:i/>
          <w:sz w:val="20"/>
          <w:szCs w:val="20"/>
        </w:rPr>
        <w:t>9</w:t>
      </w:r>
    </w:p>
    <w:p w:rsidR="000F4B8A" w:rsidRPr="00BC313B" w:rsidRDefault="000F4B8A" w:rsidP="000F4B8A">
      <w:pPr>
        <w:pStyle w:val="14"/>
        <w:jc w:val="right"/>
        <w:rPr>
          <w:rFonts w:ascii="Arial" w:hAnsi="Arial" w:cs="Arial"/>
          <w:b/>
          <w:i/>
          <w:sz w:val="20"/>
          <w:szCs w:val="20"/>
        </w:rPr>
      </w:pPr>
      <w:r w:rsidRPr="00BC313B">
        <w:rPr>
          <w:rFonts w:ascii="Arial" w:hAnsi="Arial" w:cs="Arial"/>
          <w:b/>
          <w:i/>
          <w:sz w:val="20"/>
          <w:szCs w:val="20"/>
        </w:rPr>
        <w:t>Средняя образовательная школа № 1, а.Хакуринохабль</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48"/>
        <w:gridCol w:w="900"/>
        <w:gridCol w:w="900"/>
        <w:gridCol w:w="900"/>
        <w:gridCol w:w="900"/>
        <w:gridCol w:w="720"/>
      </w:tblGrid>
      <w:tr w:rsidR="000F4B8A" w:rsidRPr="00BC313B">
        <w:tc>
          <w:tcPr>
            <w:tcW w:w="5148" w:type="dxa"/>
            <w:shd w:val="clear" w:color="auto" w:fill="B3B3B3"/>
          </w:tcPr>
          <w:p w:rsidR="000F4B8A" w:rsidRPr="00BC313B" w:rsidRDefault="000F4B8A" w:rsidP="00DB4FFF">
            <w:pPr>
              <w:spacing w:after="0" w:line="240" w:lineRule="auto"/>
              <w:jc w:val="both"/>
              <w:rPr>
                <w:rFonts w:ascii="Times New Roman" w:hAnsi="Times New Roman"/>
                <w:b/>
                <w:sz w:val="24"/>
                <w:szCs w:val="24"/>
              </w:rPr>
            </w:pPr>
          </w:p>
        </w:tc>
        <w:tc>
          <w:tcPr>
            <w:tcW w:w="900" w:type="dxa"/>
            <w:shd w:val="clear" w:color="auto" w:fill="B3B3B3"/>
          </w:tcPr>
          <w:p w:rsidR="000F4B8A" w:rsidRPr="00BC313B" w:rsidRDefault="000F4B8A" w:rsidP="00DB4FFF">
            <w:pPr>
              <w:spacing w:after="0" w:line="240" w:lineRule="auto"/>
              <w:jc w:val="both"/>
              <w:rPr>
                <w:rFonts w:ascii="Times New Roman" w:hAnsi="Times New Roman"/>
                <w:sz w:val="24"/>
                <w:szCs w:val="24"/>
              </w:rPr>
            </w:pPr>
            <w:r w:rsidRPr="00BC313B">
              <w:rPr>
                <w:rFonts w:ascii="Times New Roman" w:hAnsi="Times New Roman"/>
                <w:sz w:val="24"/>
                <w:szCs w:val="24"/>
              </w:rPr>
              <w:t>2005</w:t>
            </w:r>
          </w:p>
        </w:tc>
        <w:tc>
          <w:tcPr>
            <w:tcW w:w="900" w:type="dxa"/>
            <w:shd w:val="clear" w:color="auto" w:fill="B3B3B3"/>
          </w:tcPr>
          <w:p w:rsidR="000F4B8A" w:rsidRPr="00BC313B" w:rsidRDefault="000F4B8A" w:rsidP="00DB4FFF">
            <w:pPr>
              <w:spacing w:after="0" w:line="240" w:lineRule="auto"/>
              <w:jc w:val="both"/>
              <w:rPr>
                <w:rFonts w:ascii="Times New Roman" w:hAnsi="Times New Roman"/>
                <w:sz w:val="24"/>
                <w:szCs w:val="24"/>
              </w:rPr>
            </w:pPr>
            <w:r w:rsidRPr="00BC313B">
              <w:rPr>
                <w:rFonts w:ascii="Times New Roman" w:hAnsi="Times New Roman"/>
                <w:sz w:val="24"/>
                <w:szCs w:val="24"/>
              </w:rPr>
              <w:t>2006</w:t>
            </w:r>
          </w:p>
        </w:tc>
        <w:tc>
          <w:tcPr>
            <w:tcW w:w="900" w:type="dxa"/>
            <w:shd w:val="clear" w:color="auto" w:fill="B3B3B3"/>
          </w:tcPr>
          <w:p w:rsidR="000F4B8A" w:rsidRPr="00BC313B" w:rsidRDefault="000F4B8A" w:rsidP="00DB4FFF">
            <w:pPr>
              <w:spacing w:after="0" w:line="240" w:lineRule="auto"/>
              <w:jc w:val="both"/>
              <w:rPr>
                <w:rFonts w:ascii="Times New Roman" w:hAnsi="Times New Roman"/>
                <w:sz w:val="24"/>
                <w:szCs w:val="24"/>
              </w:rPr>
            </w:pPr>
            <w:r w:rsidRPr="00BC313B">
              <w:rPr>
                <w:rFonts w:ascii="Times New Roman" w:hAnsi="Times New Roman"/>
                <w:sz w:val="24"/>
                <w:szCs w:val="24"/>
              </w:rPr>
              <w:t>2007</w:t>
            </w:r>
          </w:p>
        </w:tc>
        <w:tc>
          <w:tcPr>
            <w:tcW w:w="900" w:type="dxa"/>
            <w:shd w:val="clear" w:color="auto" w:fill="B3B3B3"/>
          </w:tcPr>
          <w:p w:rsidR="000F4B8A" w:rsidRPr="00BC313B" w:rsidRDefault="000F4B8A" w:rsidP="00DB4FFF">
            <w:pPr>
              <w:spacing w:after="0" w:line="240" w:lineRule="auto"/>
              <w:jc w:val="both"/>
              <w:rPr>
                <w:rFonts w:ascii="Times New Roman" w:hAnsi="Times New Roman"/>
                <w:sz w:val="24"/>
                <w:szCs w:val="24"/>
              </w:rPr>
            </w:pPr>
            <w:r w:rsidRPr="00BC313B">
              <w:rPr>
                <w:rFonts w:ascii="Times New Roman" w:hAnsi="Times New Roman"/>
                <w:sz w:val="24"/>
                <w:szCs w:val="24"/>
              </w:rPr>
              <w:t>2008</w:t>
            </w:r>
          </w:p>
        </w:tc>
        <w:tc>
          <w:tcPr>
            <w:tcW w:w="720" w:type="dxa"/>
            <w:shd w:val="clear" w:color="auto" w:fill="B3B3B3"/>
          </w:tcPr>
          <w:p w:rsidR="000F4B8A" w:rsidRPr="00BC313B" w:rsidRDefault="000F4B8A" w:rsidP="00DB4FFF">
            <w:pPr>
              <w:tabs>
                <w:tab w:val="right" w:pos="504"/>
              </w:tabs>
              <w:spacing w:after="0" w:line="240" w:lineRule="auto"/>
              <w:jc w:val="both"/>
              <w:rPr>
                <w:rFonts w:ascii="Times New Roman" w:hAnsi="Times New Roman"/>
                <w:sz w:val="24"/>
                <w:szCs w:val="24"/>
              </w:rPr>
            </w:pPr>
            <w:r w:rsidRPr="00BC313B">
              <w:rPr>
                <w:rFonts w:ascii="Times New Roman" w:hAnsi="Times New Roman"/>
                <w:sz w:val="24"/>
                <w:szCs w:val="24"/>
              </w:rPr>
              <w:t>2009</w:t>
            </w:r>
            <w:r w:rsidRPr="00BC313B">
              <w:rPr>
                <w:rFonts w:ascii="Times New Roman" w:hAnsi="Times New Roman"/>
                <w:sz w:val="24"/>
                <w:szCs w:val="24"/>
              </w:rPr>
              <w:tab/>
              <w:t>2009</w:t>
            </w:r>
          </w:p>
        </w:tc>
      </w:tr>
      <w:tr w:rsidR="000F4B8A" w:rsidRPr="00BC313B">
        <w:tc>
          <w:tcPr>
            <w:tcW w:w="5148" w:type="dxa"/>
          </w:tcPr>
          <w:p w:rsidR="000F4B8A" w:rsidRPr="00BC313B" w:rsidRDefault="000F4B8A" w:rsidP="00DB4FFF">
            <w:pPr>
              <w:spacing w:after="0" w:line="240" w:lineRule="auto"/>
              <w:rPr>
                <w:rFonts w:ascii="Times New Roman" w:hAnsi="Times New Roman"/>
                <w:sz w:val="24"/>
                <w:szCs w:val="24"/>
              </w:rPr>
            </w:pPr>
            <w:r w:rsidRPr="00BC313B">
              <w:rPr>
                <w:rFonts w:ascii="Times New Roman" w:hAnsi="Times New Roman"/>
                <w:sz w:val="24"/>
                <w:szCs w:val="24"/>
              </w:rPr>
              <w:t>Количество мест в образовательном учреждении</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670</w:t>
            </w:r>
          </w:p>
        </w:tc>
        <w:tc>
          <w:tcPr>
            <w:tcW w:w="72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670</w:t>
            </w:r>
          </w:p>
        </w:tc>
      </w:tr>
      <w:tr w:rsidR="000F4B8A" w:rsidRPr="00BC313B">
        <w:tc>
          <w:tcPr>
            <w:tcW w:w="5148" w:type="dxa"/>
          </w:tcPr>
          <w:p w:rsidR="000F4B8A" w:rsidRPr="00BC313B" w:rsidRDefault="000F4B8A" w:rsidP="00DB4FFF">
            <w:pPr>
              <w:spacing w:after="0" w:line="240" w:lineRule="auto"/>
              <w:rPr>
                <w:rFonts w:ascii="Times New Roman" w:hAnsi="Times New Roman"/>
                <w:sz w:val="24"/>
                <w:szCs w:val="24"/>
              </w:rPr>
            </w:pPr>
            <w:r w:rsidRPr="00BC313B">
              <w:rPr>
                <w:rFonts w:ascii="Times New Roman" w:hAnsi="Times New Roman"/>
                <w:sz w:val="24"/>
                <w:szCs w:val="24"/>
              </w:rPr>
              <w:t xml:space="preserve">Количество детей посещающих образовательное </w:t>
            </w:r>
          </w:p>
          <w:p w:rsidR="000F4B8A" w:rsidRPr="00BC313B" w:rsidRDefault="000F4B8A" w:rsidP="00DB4FFF">
            <w:pPr>
              <w:spacing w:after="0" w:line="240" w:lineRule="auto"/>
              <w:rPr>
                <w:rFonts w:ascii="Times New Roman" w:hAnsi="Times New Roman"/>
                <w:b/>
                <w:sz w:val="24"/>
                <w:szCs w:val="24"/>
              </w:rPr>
            </w:pPr>
            <w:r w:rsidRPr="00BC313B">
              <w:rPr>
                <w:rFonts w:ascii="Times New Roman" w:hAnsi="Times New Roman"/>
                <w:sz w:val="24"/>
                <w:szCs w:val="24"/>
              </w:rPr>
              <w:t>учреждение, человек</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532</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509</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491</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472</w:t>
            </w:r>
          </w:p>
        </w:tc>
        <w:tc>
          <w:tcPr>
            <w:tcW w:w="72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466</w:t>
            </w:r>
          </w:p>
        </w:tc>
      </w:tr>
      <w:tr w:rsidR="000F4B8A" w:rsidRPr="00BC313B">
        <w:tc>
          <w:tcPr>
            <w:tcW w:w="5148" w:type="dxa"/>
          </w:tcPr>
          <w:p w:rsidR="000F4B8A" w:rsidRPr="00BC313B" w:rsidRDefault="000F4B8A" w:rsidP="00DB4FFF">
            <w:pPr>
              <w:spacing w:after="0" w:line="240" w:lineRule="auto"/>
              <w:rPr>
                <w:rFonts w:ascii="Times New Roman" w:hAnsi="Times New Roman"/>
                <w:sz w:val="24"/>
                <w:szCs w:val="24"/>
              </w:rPr>
            </w:pPr>
            <w:r w:rsidRPr="00BC313B">
              <w:rPr>
                <w:rFonts w:ascii="Times New Roman" w:hAnsi="Times New Roman"/>
                <w:sz w:val="24"/>
                <w:szCs w:val="24"/>
              </w:rPr>
              <w:t>% заполняемости мест</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79</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76</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73</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70</w:t>
            </w:r>
          </w:p>
        </w:tc>
        <w:tc>
          <w:tcPr>
            <w:tcW w:w="72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70</w:t>
            </w:r>
          </w:p>
        </w:tc>
      </w:tr>
      <w:tr w:rsidR="000F4B8A" w:rsidRPr="00BC313B">
        <w:tc>
          <w:tcPr>
            <w:tcW w:w="5148" w:type="dxa"/>
          </w:tcPr>
          <w:p w:rsidR="000F4B8A" w:rsidRPr="00BC313B" w:rsidRDefault="000F4B8A" w:rsidP="00DB4FFF">
            <w:pPr>
              <w:spacing w:after="0" w:line="240" w:lineRule="auto"/>
              <w:rPr>
                <w:rFonts w:ascii="Times New Roman" w:hAnsi="Times New Roman"/>
                <w:sz w:val="24"/>
                <w:szCs w:val="24"/>
              </w:rPr>
            </w:pPr>
            <w:r w:rsidRPr="00BC313B">
              <w:rPr>
                <w:rFonts w:ascii="Times New Roman" w:hAnsi="Times New Roman"/>
                <w:sz w:val="24"/>
                <w:szCs w:val="24"/>
              </w:rPr>
              <w:t>Преподавательский состав, человек</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p>
        </w:tc>
        <w:tc>
          <w:tcPr>
            <w:tcW w:w="720" w:type="dxa"/>
            <w:vAlign w:val="center"/>
          </w:tcPr>
          <w:p w:rsidR="000F4B8A" w:rsidRPr="00BC313B" w:rsidRDefault="000F4B8A" w:rsidP="00DB4FFF">
            <w:pPr>
              <w:spacing w:after="0" w:line="240" w:lineRule="auto"/>
              <w:jc w:val="center"/>
              <w:rPr>
                <w:rFonts w:ascii="Times New Roman" w:hAnsi="Times New Roman"/>
                <w:sz w:val="24"/>
                <w:szCs w:val="24"/>
              </w:rPr>
            </w:pPr>
          </w:p>
        </w:tc>
      </w:tr>
      <w:tr w:rsidR="000F4B8A" w:rsidRPr="00BC313B">
        <w:tc>
          <w:tcPr>
            <w:tcW w:w="5148" w:type="dxa"/>
          </w:tcPr>
          <w:p w:rsidR="000F4B8A" w:rsidRPr="00BC313B" w:rsidRDefault="000F4B8A" w:rsidP="00DB4FFF">
            <w:pPr>
              <w:spacing w:after="0" w:line="240" w:lineRule="auto"/>
              <w:rPr>
                <w:rFonts w:ascii="Times New Roman" w:hAnsi="Times New Roman"/>
                <w:sz w:val="24"/>
                <w:szCs w:val="24"/>
              </w:rPr>
            </w:pPr>
            <w:r w:rsidRPr="00BC313B">
              <w:rPr>
                <w:rFonts w:ascii="Times New Roman" w:hAnsi="Times New Roman"/>
                <w:sz w:val="24"/>
                <w:szCs w:val="24"/>
              </w:rPr>
              <w:t>Преподавателей с высшим образованием, человек</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55</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56</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56</w:t>
            </w:r>
          </w:p>
        </w:tc>
        <w:tc>
          <w:tcPr>
            <w:tcW w:w="90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56</w:t>
            </w:r>
          </w:p>
        </w:tc>
        <w:tc>
          <w:tcPr>
            <w:tcW w:w="720" w:type="dxa"/>
            <w:vAlign w:val="center"/>
          </w:tcPr>
          <w:p w:rsidR="000F4B8A" w:rsidRPr="00BC313B" w:rsidRDefault="000F4B8A" w:rsidP="00DB4FFF">
            <w:pPr>
              <w:spacing w:after="0" w:line="240" w:lineRule="auto"/>
              <w:jc w:val="center"/>
              <w:rPr>
                <w:rFonts w:ascii="Times New Roman" w:hAnsi="Times New Roman"/>
                <w:sz w:val="24"/>
                <w:szCs w:val="24"/>
              </w:rPr>
            </w:pPr>
            <w:r w:rsidRPr="00BC313B">
              <w:rPr>
                <w:rFonts w:ascii="Times New Roman" w:hAnsi="Times New Roman"/>
                <w:sz w:val="24"/>
                <w:szCs w:val="24"/>
              </w:rPr>
              <w:t>55</w:t>
            </w:r>
          </w:p>
        </w:tc>
      </w:tr>
    </w:tbl>
    <w:p w:rsidR="000F4B8A" w:rsidRPr="00EF3C99" w:rsidRDefault="000F4B8A" w:rsidP="000F4B8A">
      <w:pPr>
        <w:pStyle w:val="14"/>
      </w:pPr>
    </w:p>
    <w:p w:rsidR="000F4B8A" w:rsidRPr="00BC313B" w:rsidRDefault="000F4B8A" w:rsidP="000F4B8A">
      <w:pPr>
        <w:spacing w:after="0" w:line="240" w:lineRule="auto"/>
        <w:ind w:firstLine="851"/>
        <w:jc w:val="right"/>
        <w:rPr>
          <w:rFonts w:ascii="Arial" w:hAnsi="Arial" w:cs="Arial"/>
          <w:b/>
          <w:i/>
          <w:sz w:val="20"/>
          <w:szCs w:val="20"/>
        </w:rPr>
      </w:pPr>
      <w:r w:rsidRPr="00BC313B">
        <w:rPr>
          <w:rFonts w:ascii="Arial" w:hAnsi="Arial" w:cs="Arial"/>
          <w:b/>
          <w:i/>
          <w:sz w:val="20"/>
          <w:szCs w:val="20"/>
        </w:rPr>
        <w:t>Табл.</w:t>
      </w:r>
      <w:r>
        <w:rPr>
          <w:rFonts w:ascii="Arial" w:hAnsi="Arial" w:cs="Arial"/>
          <w:b/>
          <w:i/>
          <w:sz w:val="20"/>
          <w:szCs w:val="20"/>
        </w:rPr>
        <w:t xml:space="preserve"> 7.</w:t>
      </w:r>
      <w:r w:rsidRPr="00BC313B">
        <w:rPr>
          <w:rFonts w:ascii="Arial" w:hAnsi="Arial" w:cs="Arial"/>
          <w:b/>
          <w:i/>
          <w:sz w:val="20"/>
          <w:szCs w:val="20"/>
        </w:rPr>
        <w:t>1</w:t>
      </w:r>
      <w:r w:rsidR="001C6662">
        <w:rPr>
          <w:rFonts w:ascii="Arial" w:hAnsi="Arial" w:cs="Arial"/>
          <w:b/>
          <w:i/>
          <w:sz w:val="20"/>
          <w:szCs w:val="20"/>
        </w:rPr>
        <w:t>0</w:t>
      </w:r>
    </w:p>
    <w:p w:rsidR="000F4B8A" w:rsidRPr="00BC313B" w:rsidRDefault="000F4B8A" w:rsidP="000F4B8A">
      <w:pPr>
        <w:spacing w:after="0" w:line="240" w:lineRule="auto"/>
        <w:ind w:firstLine="851"/>
        <w:jc w:val="right"/>
        <w:rPr>
          <w:rFonts w:ascii="Arial" w:hAnsi="Arial" w:cs="Arial"/>
          <w:b/>
          <w:i/>
          <w:sz w:val="20"/>
          <w:szCs w:val="20"/>
        </w:rPr>
      </w:pPr>
      <w:r w:rsidRPr="00BC313B">
        <w:rPr>
          <w:rFonts w:ascii="Arial" w:hAnsi="Arial" w:cs="Arial"/>
          <w:b/>
          <w:i/>
          <w:sz w:val="20"/>
          <w:szCs w:val="20"/>
        </w:rPr>
        <w:t>Государственное образовательное учреждение</w:t>
      </w:r>
    </w:p>
    <w:p w:rsidR="000F4B8A" w:rsidRPr="00BC313B" w:rsidRDefault="000F4B8A" w:rsidP="000F4B8A">
      <w:pPr>
        <w:spacing w:after="0" w:line="240" w:lineRule="auto"/>
        <w:ind w:firstLine="851"/>
        <w:jc w:val="right"/>
        <w:rPr>
          <w:rFonts w:ascii="Arial" w:hAnsi="Arial" w:cs="Arial"/>
          <w:b/>
          <w:i/>
          <w:sz w:val="20"/>
          <w:szCs w:val="20"/>
        </w:rPr>
      </w:pPr>
      <w:r w:rsidRPr="00BC313B">
        <w:rPr>
          <w:rFonts w:ascii="Arial" w:hAnsi="Arial" w:cs="Arial"/>
          <w:b/>
          <w:i/>
          <w:sz w:val="20"/>
          <w:szCs w:val="20"/>
        </w:rPr>
        <w:t xml:space="preserve"> «Адыгейская республиканская школа интернат для детей сирот </w:t>
      </w:r>
    </w:p>
    <w:p w:rsidR="000F4B8A" w:rsidRPr="00BC313B" w:rsidRDefault="000F4B8A" w:rsidP="000F4B8A">
      <w:pPr>
        <w:spacing w:after="0" w:line="240" w:lineRule="auto"/>
        <w:ind w:firstLine="851"/>
        <w:jc w:val="right"/>
        <w:rPr>
          <w:rFonts w:ascii="Arial" w:hAnsi="Arial" w:cs="Arial"/>
          <w:b/>
          <w:i/>
          <w:sz w:val="20"/>
          <w:szCs w:val="20"/>
        </w:rPr>
      </w:pPr>
      <w:r w:rsidRPr="00BC313B">
        <w:rPr>
          <w:rFonts w:ascii="Arial" w:hAnsi="Arial" w:cs="Arial"/>
          <w:b/>
          <w:i/>
          <w:sz w:val="20"/>
          <w:szCs w:val="20"/>
        </w:rPr>
        <w:t>и детей, оставшихся без попечения родителей»</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48"/>
        <w:gridCol w:w="900"/>
        <w:gridCol w:w="900"/>
        <w:gridCol w:w="900"/>
        <w:gridCol w:w="900"/>
        <w:gridCol w:w="900"/>
      </w:tblGrid>
      <w:tr w:rsidR="000F4B8A" w:rsidRPr="00D15EE5">
        <w:tc>
          <w:tcPr>
            <w:tcW w:w="5148" w:type="dxa"/>
            <w:shd w:val="clear" w:color="auto" w:fill="B3B3B3"/>
          </w:tcPr>
          <w:p w:rsidR="000F4B8A" w:rsidRPr="00D15EE5" w:rsidRDefault="000F4B8A" w:rsidP="00DB4FFF">
            <w:pPr>
              <w:spacing w:after="0" w:line="240" w:lineRule="auto"/>
              <w:jc w:val="both"/>
              <w:rPr>
                <w:rFonts w:ascii="Times New Roman" w:hAnsi="Times New Roman"/>
                <w:b/>
                <w:sz w:val="24"/>
                <w:szCs w:val="24"/>
              </w:rPr>
            </w:pPr>
          </w:p>
        </w:tc>
        <w:tc>
          <w:tcPr>
            <w:tcW w:w="900" w:type="dxa"/>
            <w:shd w:val="clear" w:color="auto" w:fill="B3B3B3"/>
          </w:tcPr>
          <w:p w:rsidR="000F4B8A" w:rsidRPr="00D15EE5" w:rsidRDefault="000F4B8A" w:rsidP="00DB4FFF">
            <w:pPr>
              <w:spacing w:after="0" w:line="240" w:lineRule="auto"/>
              <w:jc w:val="both"/>
              <w:rPr>
                <w:rFonts w:ascii="Times New Roman" w:hAnsi="Times New Roman"/>
                <w:sz w:val="24"/>
                <w:szCs w:val="24"/>
              </w:rPr>
            </w:pPr>
            <w:r w:rsidRPr="00D15EE5">
              <w:rPr>
                <w:rFonts w:ascii="Times New Roman" w:hAnsi="Times New Roman"/>
                <w:sz w:val="24"/>
                <w:szCs w:val="24"/>
              </w:rPr>
              <w:t>2005</w:t>
            </w:r>
          </w:p>
        </w:tc>
        <w:tc>
          <w:tcPr>
            <w:tcW w:w="900" w:type="dxa"/>
            <w:shd w:val="clear" w:color="auto" w:fill="B3B3B3"/>
          </w:tcPr>
          <w:p w:rsidR="000F4B8A" w:rsidRPr="00D15EE5" w:rsidRDefault="000F4B8A" w:rsidP="00DB4FFF">
            <w:pPr>
              <w:spacing w:after="0" w:line="240" w:lineRule="auto"/>
              <w:jc w:val="both"/>
              <w:rPr>
                <w:rFonts w:ascii="Times New Roman" w:hAnsi="Times New Roman"/>
                <w:sz w:val="24"/>
                <w:szCs w:val="24"/>
              </w:rPr>
            </w:pPr>
            <w:r w:rsidRPr="00D15EE5">
              <w:rPr>
                <w:rFonts w:ascii="Times New Roman" w:hAnsi="Times New Roman"/>
                <w:sz w:val="24"/>
                <w:szCs w:val="24"/>
              </w:rPr>
              <w:t>2006</w:t>
            </w:r>
          </w:p>
        </w:tc>
        <w:tc>
          <w:tcPr>
            <w:tcW w:w="900" w:type="dxa"/>
            <w:shd w:val="clear" w:color="auto" w:fill="B3B3B3"/>
          </w:tcPr>
          <w:p w:rsidR="000F4B8A" w:rsidRPr="00D15EE5" w:rsidRDefault="000F4B8A" w:rsidP="00DB4FFF">
            <w:pPr>
              <w:spacing w:after="0" w:line="240" w:lineRule="auto"/>
              <w:jc w:val="both"/>
              <w:rPr>
                <w:rFonts w:ascii="Times New Roman" w:hAnsi="Times New Roman"/>
                <w:sz w:val="24"/>
                <w:szCs w:val="24"/>
              </w:rPr>
            </w:pPr>
            <w:r w:rsidRPr="00D15EE5">
              <w:rPr>
                <w:rFonts w:ascii="Times New Roman" w:hAnsi="Times New Roman"/>
                <w:sz w:val="24"/>
                <w:szCs w:val="24"/>
              </w:rPr>
              <w:t>2007</w:t>
            </w:r>
          </w:p>
        </w:tc>
        <w:tc>
          <w:tcPr>
            <w:tcW w:w="900" w:type="dxa"/>
            <w:shd w:val="clear" w:color="auto" w:fill="B3B3B3"/>
          </w:tcPr>
          <w:p w:rsidR="000F4B8A" w:rsidRPr="00D15EE5" w:rsidRDefault="000F4B8A" w:rsidP="00DB4FFF">
            <w:pPr>
              <w:spacing w:after="0" w:line="240" w:lineRule="auto"/>
              <w:jc w:val="both"/>
              <w:rPr>
                <w:rFonts w:ascii="Times New Roman" w:hAnsi="Times New Roman"/>
                <w:sz w:val="24"/>
                <w:szCs w:val="24"/>
              </w:rPr>
            </w:pPr>
            <w:r w:rsidRPr="00D15EE5">
              <w:rPr>
                <w:rFonts w:ascii="Times New Roman" w:hAnsi="Times New Roman"/>
                <w:sz w:val="24"/>
                <w:szCs w:val="24"/>
              </w:rPr>
              <w:t>2008</w:t>
            </w:r>
          </w:p>
        </w:tc>
        <w:tc>
          <w:tcPr>
            <w:tcW w:w="900" w:type="dxa"/>
            <w:shd w:val="clear" w:color="auto" w:fill="B3B3B3"/>
          </w:tcPr>
          <w:p w:rsidR="000F4B8A" w:rsidRPr="00D15EE5" w:rsidRDefault="000F4B8A" w:rsidP="00DB4FFF">
            <w:pPr>
              <w:spacing w:after="0" w:line="240" w:lineRule="auto"/>
              <w:jc w:val="both"/>
              <w:rPr>
                <w:rFonts w:ascii="Times New Roman" w:hAnsi="Times New Roman"/>
                <w:sz w:val="24"/>
                <w:szCs w:val="24"/>
              </w:rPr>
            </w:pPr>
            <w:r w:rsidRPr="00D15EE5">
              <w:rPr>
                <w:rFonts w:ascii="Times New Roman" w:hAnsi="Times New Roman"/>
                <w:sz w:val="24"/>
                <w:szCs w:val="24"/>
              </w:rPr>
              <w:t>2009</w:t>
            </w:r>
          </w:p>
        </w:tc>
      </w:tr>
      <w:tr w:rsidR="000F4B8A" w:rsidRPr="00D15EE5">
        <w:tc>
          <w:tcPr>
            <w:tcW w:w="5148" w:type="dxa"/>
          </w:tcPr>
          <w:p w:rsidR="000F4B8A" w:rsidRPr="00D15EE5" w:rsidRDefault="000F4B8A" w:rsidP="00DB4FFF">
            <w:pPr>
              <w:spacing w:after="0" w:line="240" w:lineRule="auto"/>
              <w:rPr>
                <w:rFonts w:ascii="Times New Roman" w:hAnsi="Times New Roman"/>
                <w:sz w:val="24"/>
                <w:szCs w:val="24"/>
              </w:rPr>
            </w:pPr>
            <w:r w:rsidRPr="00D15EE5">
              <w:rPr>
                <w:rFonts w:ascii="Times New Roman" w:hAnsi="Times New Roman"/>
                <w:sz w:val="24"/>
                <w:szCs w:val="24"/>
              </w:rPr>
              <w:t>Количество мест в образовательном учреждении</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200</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200</w:t>
            </w:r>
          </w:p>
        </w:tc>
      </w:tr>
      <w:tr w:rsidR="000F4B8A" w:rsidRPr="00D15EE5">
        <w:tc>
          <w:tcPr>
            <w:tcW w:w="5148" w:type="dxa"/>
          </w:tcPr>
          <w:p w:rsidR="000F4B8A" w:rsidRPr="00D15EE5" w:rsidRDefault="000F4B8A" w:rsidP="00DB4FFF">
            <w:pPr>
              <w:spacing w:after="0" w:line="240" w:lineRule="auto"/>
              <w:rPr>
                <w:rFonts w:ascii="Times New Roman" w:hAnsi="Times New Roman"/>
                <w:sz w:val="24"/>
                <w:szCs w:val="24"/>
              </w:rPr>
            </w:pPr>
            <w:r w:rsidRPr="00D15EE5">
              <w:rPr>
                <w:rFonts w:ascii="Times New Roman" w:hAnsi="Times New Roman"/>
                <w:sz w:val="24"/>
                <w:szCs w:val="24"/>
              </w:rPr>
              <w:t xml:space="preserve">Количество детей посещающих образовательное </w:t>
            </w:r>
          </w:p>
          <w:p w:rsidR="000F4B8A" w:rsidRPr="00D15EE5" w:rsidRDefault="000F4B8A" w:rsidP="00DB4FFF">
            <w:pPr>
              <w:spacing w:after="0" w:line="240" w:lineRule="auto"/>
              <w:rPr>
                <w:rFonts w:ascii="Times New Roman" w:hAnsi="Times New Roman"/>
                <w:b/>
                <w:sz w:val="24"/>
                <w:szCs w:val="24"/>
              </w:rPr>
            </w:pPr>
            <w:r w:rsidRPr="00D15EE5">
              <w:rPr>
                <w:rFonts w:ascii="Times New Roman" w:hAnsi="Times New Roman"/>
                <w:sz w:val="24"/>
                <w:szCs w:val="24"/>
              </w:rPr>
              <w:t>учреждение, человек</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159</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131</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113</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61</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63</w:t>
            </w:r>
          </w:p>
        </w:tc>
      </w:tr>
      <w:tr w:rsidR="000F4B8A" w:rsidRPr="00D15EE5">
        <w:tc>
          <w:tcPr>
            <w:tcW w:w="5148" w:type="dxa"/>
          </w:tcPr>
          <w:p w:rsidR="000F4B8A" w:rsidRPr="00D15EE5" w:rsidRDefault="000F4B8A" w:rsidP="00DB4FFF">
            <w:pPr>
              <w:spacing w:after="0" w:line="240" w:lineRule="auto"/>
              <w:rPr>
                <w:rFonts w:ascii="Times New Roman" w:hAnsi="Times New Roman"/>
                <w:sz w:val="24"/>
                <w:szCs w:val="24"/>
              </w:rPr>
            </w:pPr>
            <w:r w:rsidRPr="00D15EE5">
              <w:rPr>
                <w:rFonts w:ascii="Times New Roman" w:hAnsi="Times New Roman"/>
                <w:sz w:val="24"/>
                <w:szCs w:val="24"/>
              </w:rPr>
              <w:t>% заполняемости мест</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79</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50</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23</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27</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26</w:t>
            </w:r>
          </w:p>
        </w:tc>
      </w:tr>
      <w:tr w:rsidR="000F4B8A" w:rsidRPr="00D15EE5">
        <w:tc>
          <w:tcPr>
            <w:tcW w:w="5148" w:type="dxa"/>
          </w:tcPr>
          <w:p w:rsidR="000F4B8A" w:rsidRPr="00D15EE5" w:rsidRDefault="000F4B8A" w:rsidP="00DB4FFF">
            <w:pPr>
              <w:spacing w:after="0" w:line="240" w:lineRule="auto"/>
              <w:rPr>
                <w:rFonts w:ascii="Times New Roman" w:hAnsi="Times New Roman"/>
                <w:sz w:val="24"/>
                <w:szCs w:val="24"/>
              </w:rPr>
            </w:pPr>
            <w:r w:rsidRPr="00D15EE5">
              <w:rPr>
                <w:rFonts w:ascii="Times New Roman" w:hAnsi="Times New Roman"/>
                <w:sz w:val="24"/>
                <w:szCs w:val="24"/>
              </w:rPr>
              <w:t>Преподавательский состав, человек</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44</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50</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23</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27</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24</w:t>
            </w:r>
          </w:p>
        </w:tc>
      </w:tr>
      <w:tr w:rsidR="000F4B8A" w:rsidRPr="00D15EE5">
        <w:tc>
          <w:tcPr>
            <w:tcW w:w="5148" w:type="dxa"/>
          </w:tcPr>
          <w:p w:rsidR="000F4B8A" w:rsidRPr="00D15EE5" w:rsidRDefault="000F4B8A" w:rsidP="00DB4FFF">
            <w:pPr>
              <w:spacing w:after="0" w:line="240" w:lineRule="auto"/>
              <w:rPr>
                <w:rFonts w:ascii="Times New Roman" w:hAnsi="Times New Roman"/>
                <w:sz w:val="24"/>
                <w:szCs w:val="24"/>
              </w:rPr>
            </w:pPr>
            <w:r w:rsidRPr="00D15EE5">
              <w:rPr>
                <w:rFonts w:ascii="Times New Roman" w:hAnsi="Times New Roman"/>
                <w:sz w:val="24"/>
                <w:szCs w:val="24"/>
              </w:rPr>
              <w:t>Преподавателей с высшим образованием, человек</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41</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49</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22</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26</w:t>
            </w:r>
          </w:p>
        </w:tc>
        <w:tc>
          <w:tcPr>
            <w:tcW w:w="90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23</w:t>
            </w:r>
          </w:p>
        </w:tc>
      </w:tr>
    </w:tbl>
    <w:p w:rsidR="000F4B8A" w:rsidRDefault="000F4B8A" w:rsidP="000F4B8A">
      <w:pPr>
        <w:pStyle w:val="14"/>
      </w:pPr>
    </w:p>
    <w:p w:rsidR="001C6662" w:rsidRDefault="001C6662" w:rsidP="000F4B8A">
      <w:pPr>
        <w:pStyle w:val="14"/>
      </w:pPr>
    </w:p>
    <w:p w:rsidR="001C6662" w:rsidRDefault="001C6662" w:rsidP="000F4B8A">
      <w:pPr>
        <w:pStyle w:val="14"/>
      </w:pPr>
    </w:p>
    <w:p w:rsidR="001C6662" w:rsidRPr="00EF3C99" w:rsidRDefault="001C6662" w:rsidP="000F4B8A">
      <w:pPr>
        <w:pStyle w:val="14"/>
      </w:pPr>
    </w:p>
    <w:p w:rsidR="000F4B8A" w:rsidRPr="00D15EE5" w:rsidRDefault="000F4B8A" w:rsidP="000F4B8A">
      <w:pPr>
        <w:pStyle w:val="14"/>
        <w:jc w:val="right"/>
        <w:rPr>
          <w:rFonts w:ascii="Arial" w:hAnsi="Arial" w:cs="Arial"/>
          <w:b/>
          <w:i/>
          <w:sz w:val="20"/>
          <w:szCs w:val="20"/>
        </w:rPr>
      </w:pPr>
      <w:r w:rsidRPr="00D15EE5">
        <w:rPr>
          <w:rFonts w:ascii="Arial" w:hAnsi="Arial" w:cs="Arial"/>
          <w:b/>
          <w:i/>
          <w:sz w:val="20"/>
          <w:szCs w:val="20"/>
        </w:rPr>
        <w:lastRenderedPageBreak/>
        <w:t>Табл.</w:t>
      </w:r>
      <w:r>
        <w:rPr>
          <w:rFonts w:ascii="Arial" w:hAnsi="Arial" w:cs="Arial"/>
          <w:b/>
          <w:i/>
          <w:sz w:val="20"/>
          <w:szCs w:val="20"/>
        </w:rPr>
        <w:t xml:space="preserve"> 7.</w:t>
      </w:r>
      <w:r w:rsidR="001C6662">
        <w:rPr>
          <w:rFonts w:ascii="Arial" w:hAnsi="Arial" w:cs="Arial"/>
          <w:b/>
          <w:i/>
          <w:sz w:val="20"/>
          <w:szCs w:val="20"/>
        </w:rPr>
        <w:t>11</w:t>
      </w:r>
    </w:p>
    <w:p w:rsidR="000F4B8A" w:rsidRPr="00D15EE5" w:rsidRDefault="000F4B8A" w:rsidP="000F4B8A">
      <w:pPr>
        <w:pStyle w:val="14"/>
        <w:jc w:val="right"/>
        <w:rPr>
          <w:rFonts w:ascii="Arial" w:hAnsi="Arial" w:cs="Arial"/>
          <w:sz w:val="20"/>
          <w:szCs w:val="20"/>
        </w:rPr>
      </w:pPr>
      <w:r w:rsidRPr="00D15EE5">
        <w:rPr>
          <w:rFonts w:ascii="Arial" w:hAnsi="Arial" w:cs="Arial"/>
          <w:b/>
          <w:i/>
          <w:sz w:val="20"/>
          <w:szCs w:val="20"/>
        </w:rPr>
        <w:t>Государственное образовательное учреждение</w:t>
      </w:r>
      <w:r w:rsidRPr="00D15EE5">
        <w:rPr>
          <w:rFonts w:ascii="Arial" w:hAnsi="Arial" w:cs="Arial"/>
          <w:sz w:val="20"/>
          <w:szCs w:val="20"/>
        </w:rPr>
        <w:t xml:space="preserve"> </w:t>
      </w:r>
    </w:p>
    <w:p w:rsidR="000F4B8A" w:rsidRPr="00EF3C99" w:rsidRDefault="000F4B8A" w:rsidP="000F4B8A">
      <w:pPr>
        <w:pStyle w:val="14"/>
        <w:jc w:val="right"/>
        <w:rPr>
          <w:b/>
          <w:i/>
        </w:rPr>
      </w:pPr>
      <w:r w:rsidRPr="00D15EE5">
        <w:rPr>
          <w:rFonts w:ascii="Arial" w:hAnsi="Arial" w:cs="Arial"/>
          <w:b/>
          <w:i/>
          <w:sz w:val="20"/>
          <w:szCs w:val="20"/>
        </w:rPr>
        <w:t>профессиональный лицей №7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08"/>
        <w:gridCol w:w="1260"/>
      </w:tblGrid>
      <w:tr w:rsidR="000F4B8A" w:rsidRPr="00D15EE5">
        <w:tc>
          <w:tcPr>
            <w:tcW w:w="8208" w:type="dxa"/>
          </w:tcPr>
          <w:p w:rsidR="000F4B8A" w:rsidRPr="00D15EE5" w:rsidRDefault="000F4B8A" w:rsidP="00DB4FFF">
            <w:pPr>
              <w:spacing w:after="0" w:line="240" w:lineRule="auto"/>
              <w:jc w:val="both"/>
              <w:rPr>
                <w:rFonts w:ascii="Times New Roman" w:hAnsi="Times New Roman"/>
                <w:b/>
                <w:sz w:val="24"/>
                <w:szCs w:val="24"/>
              </w:rPr>
            </w:pPr>
          </w:p>
        </w:tc>
        <w:tc>
          <w:tcPr>
            <w:tcW w:w="126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2009</w:t>
            </w:r>
          </w:p>
        </w:tc>
      </w:tr>
      <w:tr w:rsidR="000F4B8A" w:rsidRPr="00D15EE5">
        <w:tc>
          <w:tcPr>
            <w:tcW w:w="8208" w:type="dxa"/>
          </w:tcPr>
          <w:p w:rsidR="000F4B8A" w:rsidRPr="00D15EE5" w:rsidRDefault="000F4B8A" w:rsidP="00DB4FFF">
            <w:pPr>
              <w:spacing w:after="0" w:line="240" w:lineRule="auto"/>
              <w:jc w:val="both"/>
              <w:rPr>
                <w:rFonts w:ascii="Times New Roman" w:hAnsi="Times New Roman"/>
                <w:sz w:val="24"/>
                <w:szCs w:val="24"/>
              </w:rPr>
            </w:pPr>
            <w:r w:rsidRPr="00D15EE5">
              <w:rPr>
                <w:rFonts w:ascii="Times New Roman" w:hAnsi="Times New Roman"/>
                <w:sz w:val="24"/>
                <w:szCs w:val="24"/>
              </w:rPr>
              <w:t>Количество мест в образовательном учреждении</w:t>
            </w:r>
          </w:p>
        </w:tc>
        <w:tc>
          <w:tcPr>
            <w:tcW w:w="126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200</w:t>
            </w:r>
          </w:p>
        </w:tc>
      </w:tr>
      <w:tr w:rsidR="000F4B8A" w:rsidRPr="00D15EE5">
        <w:tc>
          <w:tcPr>
            <w:tcW w:w="8208" w:type="dxa"/>
          </w:tcPr>
          <w:p w:rsidR="000F4B8A" w:rsidRPr="00D15EE5" w:rsidRDefault="000F4B8A" w:rsidP="00DB4FFF">
            <w:pPr>
              <w:spacing w:after="0" w:line="240" w:lineRule="auto"/>
              <w:jc w:val="both"/>
              <w:rPr>
                <w:rFonts w:ascii="Times New Roman" w:hAnsi="Times New Roman"/>
                <w:sz w:val="24"/>
                <w:szCs w:val="24"/>
              </w:rPr>
            </w:pPr>
            <w:r w:rsidRPr="00D15EE5">
              <w:rPr>
                <w:rFonts w:ascii="Times New Roman" w:hAnsi="Times New Roman"/>
                <w:sz w:val="24"/>
                <w:szCs w:val="24"/>
              </w:rPr>
              <w:t xml:space="preserve">Количество детей посещающих образовательное </w:t>
            </w:r>
          </w:p>
          <w:p w:rsidR="000F4B8A" w:rsidRPr="00D15EE5" w:rsidRDefault="000F4B8A" w:rsidP="00DB4FFF">
            <w:pPr>
              <w:spacing w:after="0" w:line="240" w:lineRule="auto"/>
              <w:jc w:val="both"/>
              <w:rPr>
                <w:rFonts w:ascii="Times New Roman" w:hAnsi="Times New Roman"/>
                <w:b/>
                <w:sz w:val="24"/>
                <w:szCs w:val="24"/>
              </w:rPr>
            </w:pPr>
            <w:r w:rsidRPr="00D15EE5">
              <w:rPr>
                <w:rFonts w:ascii="Times New Roman" w:hAnsi="Times New Roman"/>
                <w:sz w:val="24"/>
                <w:szCs w:val="24"/>
              </w:rPr>
              <w:t>учреждение, человек</w:t>
            </w:r>
          </w:p>
        </w:tc>
        <w:tc>
          <w:tcPr>
            <w:tcW w:w="126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180</w:t>
            </w:r>
          </w:p>
        </w:tc>
      </w:tr>
      <w:tr w:rsidR="000F4B8A" w:rsidRPr="00D15EE5">
        <w:tc>
          <w:tcPr>
            <w:tcW w:w="8208" w:type="dxa"/>
          </w:tcPr>
          <w:p w:rsidR="000F4B8A" w:rsidRPr="00D15EE5" w:rsidRDefault="000F4B8A" w:rsidP="00DB4FFF">
            <w:pPr>
              <w:spacing w:after="0" w:line="240" w:lineRule="auto"/>
              <w:jc w:val="both"/>
              <w:rPr>
                <w:rFonts w:ascii="Times New Roman" w:hAnsi="Times New Roman"/>
                <w:sz w:val="24"/>
                <w:szCs w:val="24"/>
              </w:rPr>
            </w:pPr>
            <w:r w:rsidRPr="00D15EE5">
              <w:rPr>
                <w:rFonts w:ascii="Times New Roman" w:hAnsi="Times New Roman"/>
                <w:sz w:val="24"/>
                <w:szCs w:val="24"/>
              </w:rPr>
              <w:t>% заполняемости мест</w:t>
            </w:r>
          </w:p>
        </w:tc>
        <w:tc>
          <w:tcPr>
            <w:tcW w:w="126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90</w:t>
            </w:r>
          </w:p>
        </w:tc>
      </w:tr>
      <w:tr w:rsidR="000F4B8A" w:rsidRPr="00D15EE5">
        <w:tc>
          <w:tcPr>
            <w:tcW w:w="8208" w:type="dxa"/>
          </w:tcPr>
          <w:p w:rsidR="000F4B8A" w:rsidRPr="00D15EE5" w:rsidRDefault="000F4B8A" w:rsidP="00DB4FFF">
            <w:pPr>
              <w:spacing w:after="0" w:line="240" w:lineRule="auto"/>
              <w:jc w:val="both"/>
              <w:rPr>
                <w:rFonts w:ascii="Times New Roman" w:hAnsi="Times New Roman"/>
                <w:sz w:val="24"/>
                <w:szCs w:val="24"/>
              </w:rPr>
            </w:pPr>
            <w:r w:rsidRPr="00D15EE5">
              <w:rPr>
                <w:rFonts w:ascii="Times New Roman" w:hAnsi="Times New Roman"/>
                <w:sz w:val="24"/>
                <w:szCs w:val="24"/>
              </w:rPr>
              <w:t>Преподавательский состав, человек</w:t>
            </w:r>
          </w:p>
        </w:tc>
        <w:tc>
          <w:tcPr>
            <w:tcW w:w="126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30</w:t>
            </w:r>
          </w:p>
        </w:tc>
      </w:tr>
      <w:tr w:rsidR="000F4B8A" w:rsidRPr="00D15EE5">
        <w:tc>
          <w:tcPr>
            <w:tcW w:w="8208" w:type="dxa"/>
          </w:tcPr>
          <w:p w:rsidR="000F4B8A" w:rsidRPr="00D15EE5" w:rsidRDefault="000F4B8A" w:rsidP="00DB4FFF">
            <w:pPr>
              <w:spacing w:after="0" w:line="240" w:lineRule="auto"/>
              <w:jc w:val="both"/>
              <w:rPr>
                <w:rFonts w:ascii="Times New Roman" w:hAnsi="Times New Roman"/>
                <w:sz w:val="24"/>
                <w:szCs w:val="24"/>
              </w:rPr>
            </w:pPr>
            <w:r w:rsidRPr="00D15EE5">
              <w:rPr>
                <w:rFonts w:ascii="Times New Roman" w:hAnsi="Times New Roman"/>
                <w:sz w:val="24"/>
                <w:szCs w:val="24"/>
              </w:rPr>
              <w:t>Преподавателей с высшим образованием, человек</w:t>
            </w:r>
          </w:p>
        </w:tc>
        <w:tc>
          <w:tcPr>
            <w:tcW w:w="1260" w:type="dxa"/>
            <w:vAlign w:val="center"/>
          </w:tcPr>
          <w:p w:rsidR="000F4B8A" w:rsidRPr="00D15EE5" w:rsidRDefault="000F4B8A" w:rsidP="00DB4FFF">
            <w:pPr>
              <w:spacing w:after="0" w:line="240" w:lineRule="auto"/>
              <w:jc w:val="center"/>
              <w:rPr>
                <w:rFonts w:ascii="Times New Roman" w:hAnsi="Times New Roman"/>
                <w:sz w:val="24"/>
                <w:szCs w:val="24"/>
              </w:rPr>
            </w:pPr>
            <w:r w:rsidRPr="00D15EE5">
              <w:rPr>
                <w:rFonts w:ascii="Times New Roman" w:hAnsi="Times New Roman"/>
                <w:sz w:val="24"/>
                <w:szCs w:val="24"/>
              </w:rPr>
              <w:t>13</w:t>
            </w:r>
          </w:p>
        </w:tc>
      </w:tr>
    </w:tbl>
    <w:p w:rsidR="000F4B8A" w:rsidRPr="00EF3C99" w:rsidRDefault="000F4B8A" w:rsidP="000F4B8A">
      <w:pPr>
        <w:pStyle w:val="14"/>
      </w:pPr>
      <w:r w:rsidRPr="00EF3C99">
        <w:t>В целом, существующая сеть образовательных</w:t>
      </w:r>
      <w:r>
        <w:t xml:space="preserve"> </w:t>
      </w:r>
      <w:r w:rsidRPr="00EF3C99">
        <w:t>учреждений удовлетворяет потребности муниципального образования и</w:t>
      </w:r>
      <w:r>
        <w:t xml:space="preserve"> </w:t>
      </w:r>
      <w:r w:rsidRPr="00EF3C99">
        <w:t>учитывает существующую систему расселения.</w:t>
      </w:r>
    </w:p>
    <w:p w:rsidR="000213CD" w:rsidRDefault="000213CD" w:rsidP="000213CD">
      <w:pPr>
        <w:pStyle w:val="14"/>
      </w:pPr>
    </w:p>
    <w:p w:rsidR="000213CD" w:rsidRDefault="000213CD" w:rsidP="000213CD">
      <w:pPr>
        <w:pStyle w:val="5"/>
      </w:pPr>
      <w:bookmarkStart w:id="82" w:name="_Toc259445044"/>
      <w:bookmarkStart w:id="83" w:name="_Toc265506885"/>
      <w:r w:rsidRPr="00502869">
        <w:t>Физкультура и спорт</w:t>
      </w:r>
      <w:bookmarkEnd w:id="82"/>
      <w:bookmarkEnd w:id="83"/>
    </w:p>
    <w:p w:rsidR="000213CD" w:rsidRPr="00502869" w:rsidRDefault="000213CD" w:rsidP="000213CD">
      <w:pPr>
        <w:pStyle w:val="14"/>
      </w:pPr>
    </w:p>
    <w:p w:rsidR="007C512D" w:rsidRPr="00857034" w:rsidRDefault="007C512D" w:rsidP="007C512D">
      <w:pPr>
        <w:pStyle w:val="14"/>
      </w:pPr>
      <w:r w:rsidRPr="00857034">
        <w:t xml:space="preserve">Учреждения физкультуры и спорта в Хакуринохабльском сельском поселении представлены двумя школьными спортивными залами в ауле Хакуринохабль и хуторе Хапачев. Они находятся в ведении общеобразовательных учреждений и не могут использоваться остальными группами населения муниципального образования. Спортивных залов общего пользования и бассейнов в поселении нет. </w:t>
      </w:r>
    </w:p>
    <w:p w:rsidR="007C512D" w:rsidRPr="00857034" w:rsidRDefault="007C512D" w:rsidP="007C512D">
      <w:pPr>
        <w:pStyle w:val="14"/>
      </w:pPr>
      <w:r w:rsidRPr="00857034">
        <w:t>Таким образом, в Хакуринохабльском сельском поселении не реализованы потребности населения в объектах физической культуры и спорта.</w:t>
      </w:r>
    </w:p>
    <w:p w:rsidR="007C512D" w:rsidRPr="00857034" w:rsidRDefault="007C512D" w:rsidP="007C512D">
      <w:pPr>
        <w:pStyle w:val="14"/>
      </w:pPr>
      <w:r w:rsidRPr="00857034">
        <w:t>По данным Федеральной службы статистики на территории Хакуринохабльского сельского поселения функционируют спортивные сооружения, данные о которых приведены в следующей таблице:</w:t>
      </w:r>
    </w:p>
    <w:p w:rsidR="007C512D" w:rsidRPr="00857034" w:rsidRDefault="007C512D" w:rsidP="007C512D">
      <w:pPr>
        <w:pStyle w:val="14"/>
        <w:jc w:val="right"/>
        <w:rPr>
          <w:rFonts w:ascii="Arial" w:hAnsi="Arial" w:cs="Arial"/>
          <w:b/>
          <w:i/>
          <w:sz w:val="20"/>
          <w:szCs w:val="20"/>
        </w:rPr>
      </w:pPr>
      <w:r w:rsidRPr="00857034">
        <w:rPr>
          <w:rFonts w:ascii="Arial" w:hAnsi="Arial" w:cs="Arial"/>
          <w:b/>
          <w:i/>
          <w:sz w:val="20"/>
          <w:szCs w:val="20"/>
        </w:rPr>
        <w:t>Табл.</w:t>
      </w:r>
      <w:r>
        <w:rPr>
          <w:rFonts w:ascii="Arial" w:hAnsi="Arial" w:cs="Arial"/>
          <w:b/>
          <w:i/>
          <w:sz w:val="20"/>
          <w:szCs w:val="20"/>
        </w:rPr>
        <w:t xml:space="preserve"> 7.</w:t>
      </w:r>
      <w:r w:rsidR="001C6662">
        <w:rPr>
          <w:rFonts w:ascii="Arial" w:hAnsi="Arial" w:cs="Arial"/>
          <w:b/>
          <w:i/>
          <w:sz w:val="20"/>
          <w:szCs w:val="20"/>
        </w:rPr>
        <w:t>12</w:t>
      </w:r>
    </w:p>
    <w:p w:rsidR="007C512D" w:rsidRPr="00857034" w:rsidRDefault="007C512D" w:rsidP="007C512D">
      <w:pPr>
        <w:pStyle w:val="14"/>
        <w:jc w:val="right"/>
        <w:rPr>
          <w:rFonts w:ascii="Arial" w:hAnsi="Arial" w:cs="Arial"/>
          <w:b/>
          <w:i/>
          <w:sz w:val="20"/>
          <w:szCs w:val="20"/>
        </w:rPr>
      </w:pPr>
      <w:r w:rsidRPr="00857034">
        <w:rPr>
          <w:rFonts w:ascii="Arial" w:hAnsi="Arial" w:cs="Arial"/>
          <w:b/>
          <w:i/>
          <w:sz w:val="20"/>
          <w:szCs w:val="20"/>
        </w:rPr>
        <w:t>Информация о спортивных сооружениях, функционирующих на территории Хакуринохабльского сельского поселения</w:t>
      </w:r>
    </w:p>
    <w:tbl>
      <w:tblPr>
        <w:tblW w:w="9375" w:type="dxa"/>
        <w:tblInd w:w="93" w:type="dxa"/>
        <w:tblLayout w:type="fixed"/>
        <w:tblLook w:val="0000"/>
      </w:tblPr>
      <w:tblGrid>
        <w:gridCol w:w="5065"/>
        <w:gridCol w:w="1250"/>
        <w:gridCol w:w="1080"/>
        <w:gridCol w:w="1080"/>
        <w:gridCol w:w="900"/>
      </w:tblGrid>
      <w:tr w:rsidR="007C512D" w:rsidRPr="00857034">
        <w:trPr>
          <w:trHeight w:val="300"/>
        </w:trPr>
        <w:tc>
          <w:tcPr>
            <w:tcW w:w="5065" w:type="dxa"/>
            <w:tcBorders>
              <w:top w:val="single" w:sz="4" w:space="0" w:color="auto"/>
              <w:left w:val="single" w:sz="4" w:space="0" w:color="auto"/>
              <w:bottom w:val="thickThinSmallGap" w:sz="12" w:space="0" w:color="auto"/>
              <w:right w:val="single" w:sz="4" w:space="0" w:color="auto"/>
            </w:tcBorders>
            <w:shd w:val="clear" w:color="auto" w:fill="F2F2F2"/>
          </w:tcPr>
          <w:p w:rsidR="007C512D" w:rsidRPr="00857034" w:rsidRDefault="007C512D" w:rsidP="00DB4FFF">
            <w:pPr>
              <w:spacing w:after="0" w:line="240" w:lineRule="auto"/>
              <w:rPr>
                <w:rFonts w:ascii="Times New Roman" w:hAnsi="Times New Roman"/>
                <w:color w:val="000000"/>
                <w:sz w:val="24"/>
                <w:szCs w:val="24"/>
              </w:rPr>
            </w:pPr>
          </w:p>
        </w:tc>
        <w:tc>
          <w:tcPr>
            <w:tcW w:w="1250" w:type="dxa"/>
            <w:tcBorders>
              <w:top w:val="single" w:sz="4" w:space="0" w:color="auto"/>
              <w:left w:val="nil"/>
              <w:bottom w:val="thickThinSmallGap" w:sz="12" w:space="0" w:color="auto"/>
              <w:right w:val="single" w:sz="4" w:space="0" w:color="auto"/>
            </w:tcBorders>
            <w:shd w:val="clear" w:color="auto" w:fill="F2F2F2"/>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Ед.изм.</w:t>
            </w:r>
          </w:p>
        </w:tc>
        <w:tc>
          <w:tcPr>
            <w:tcW w:w="1080" w:type="dxa"/>
            <w:tcBorders>
              <w:top w:val="single" w:sz="4" w:space="0" w:color="auto"/>
              <w:left w:val="nil"/>
              <w:bottom w:val="thickThinSmallGap" w:sz="12" w:space="0" w:color="auto"/>
              <w:right w:val="single" w:sz="4" w:space="0" w:color="auto"/>
            </w:tcBorders>
            <w:shd w:val="clear" w:color="auto" w:fill="F2F2F2"/>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2006</w:t>
            </w:r>
          </w:p>
        </w:tc>
        <w:tc>
          <w:tcPr>
            <w:tcW w:w="1080" w:type="dxa"/>
            <w:tcBorders>
              <w:top w:val="single" w:sz="4" w:space="0" w:color="auto"/>
              <w:left w:val="nil"/>
              <w:bottom w:val="thickThinSmallGap" w:sz="12" w:space="0" w:color="auto"/>
              <w:right w:val="single" w:sz="4" w:space="0" w:color="auto"/>
            </w:tcBorders>
            <w:shd w:val="clear" w:color="auto" w:fill="F2F2F2"/>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2007</w:t>
            </w:r>
          </w:p>
        </w:tc>
        <w:tc>
          <w:tcPr>
            <w:tcW w:w="900" w:type="dxa"/>
            <w:tcBorders>
              <w:top w:val="single" w:sz="4" w:space="0" w:color="auto"/>
              <w:left w:val="nil"/>
              <w:bottom w:val="thickThinSmallGap" w:sz="12" w:space="0" w:color="auto"/>
              <w:right w:val="single" w:sz="4" w:space="0" w:color="auto"/>
            </w:tcBorders>
            <w:shd w:val="clear" w:color="auto" w:fill="F2F2F2"/>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2008</w:t>
            </w:r>
          </w:p>
        </w:tc>
      </w:tr>
      <w:tr w:rsidR="007C512D" w:rsidRPr="00857034">
        <w:trPr>
          <w:trHeight w:val="300"/>
        </w:trPr>
        <w:tc>
          <w:tcPr>
            <w:tcW w:w="5065" w:type="dxa"/>
            <w:tcBorders>
              <w:top w:val="thickThinSmallGap" w:sz="12" w:space="0" w:color="auto"/>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1.Число спортивных сооружений - всего</w:t>
            </w:r>
          </w:p>
        </w:tc>
        <w:tc>
          <w:tcPr>
            <w:tcW w:w="1250" w:type="dxa"/>
            <w:tcBorders>
              <w:top w:val="thickThinSmallGap" w:sz="12" w:space="0" w:color="auto"/>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900" w:type="dxa"/>
            <w:tcBorders>
              <w:top w:val="thickThinSmallGap" w:sz="12" w:space="0" w:color="auto"/>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r>
      <w:tr w:rsidR="007C512D"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w:t>
            </w:r>
          </w:p>
        </w:tc>
      </w:tr>
      <w:tr w:rsidR="007C512D"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xml:space="preserve"> из общего числа спортивных сооружений:</w:t>
            </w:r>
          </w:p>
        </w:tc>
        <w:tc>
          <w:tcPr>
            <w:tcW w:w="125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r>
      <w:tr w:rsidR="007C512D"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1.1. стадионы с трибунами</w:t>
            </w:r>
          </w:p>
        </w:tc>
        <w:tc>
          <w:tcPr>
            <w:tcW w:w="125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r>
      <w:tr w:rsidR="007C512D"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r>
      <w:tr w:rsidR="007C512D"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плоскостные спортивные сооружения</w:t>
            </w:r>
          </w:p>
        </w:tc>
        <w:tc>
          <w:tcPr>
            <w:tcW w:w="125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r>
      <w:tr w:rsidR="007C512D"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r>
      <w:tr w:rsidR="007C512D"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1.2. спортивные залы</w:t>
            </w:r>
          </w:p>
        </w:tc>
        <w:tc>
          <w:tcPr>
            <w:tcW w:w="125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7C512D"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из них муниципальных</w:t>
            </w:r>
          </w:p>
        </w:tc>
        <w:tc>
          <w:tcPr>
            <w:tcW w:w="125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7C512D"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детско-юношеских спортивных школ</w:t>
            </w:r>
          </w:p>
        </w:tc>
        <w:tc>
          <w:tcPr>
            <w:tcW w:w="125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r>
      <w:tr w:rsidR="007C512D" w:rsidRPr="00857034">
        <w:trPr>
          <w:trHeight w:val="300"/>
        </w:trPr>
        <w:tc>
          <w:tcPr>
            <w:tcW w:w="506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Численность занимающихся в детско-юношеских спортивных школах</w:t>
            </w:r>
          </w:p>
        </w:tc>
        <w:tc>
          <w:tcPr>
            <w:tcW w:w="125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523</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523</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523</w:t>
            </w:r>
          </w:p>
        </w:tc>
      </w:tr>
    </w:tbl>
    <w:p w:rsidR="000213CD" w:rsidRDefault="000213CD" w:rsidP="000213CD">
      <w:pPr>
        <w:pStyle w:val="14"/>
      </w:pPr>
    </w:p>
    <w:p w:rsidR="001C6662" w:rsidRDefault="001C6662" w:rsidP="000213CD">
      <w:pPr>
        <w:pStyle w:val="14"/>
      </w:pPr>
    </w:p>
    <w:p w:rsidR="007C512D" w:rsidRDefault="007C512D" w:rsidP="000213CD">
      <w:pPr>
        <w:pStyle w:val="14"/>
      </w:pPr>
    </w:p>
    <w:p w:rsidR="000213CD" w:rsidRDefault="000213CD" w:rsidP="000213CD">
      <w:pPr>
        <w:pStyle w:val="5"/>
      </w:pPr>
      <w:bookmarkStart w:id="84" w:name="_Toc259445045"/>
      <w:bookmarkStart w:id="85" w:name="_Toc265506886"/>
      <w:r>
        <w:lastRenderedPageBreak/>
        <w:t>Культура</w:t>
      </w:r>
      <w:bookmarkEnd w:id="84"/>
      <w:bookmarkEnd w:id="85"/>
    </w:p>
    <w:p w:rsidR="000213CD" w:rsidRDefault="000213CD" w:rsidP="000213CD">
      <w:pPr>
        <w:pStyle w:val="14"/>
      </w:pPr>
    </w:p>
    <w:p w:rsidR="007C512D" w:rsidRPr="00857034" w:rsidRDefault="007C512D" w:rsidP="007C512D">
      <w:pPr>
        <w:pStyle w:val="14"/>
        <w:rPr>
          <w:szCs w:val="28"/>
        </w:rPr>
      </w:pPr>
      <w:r w:rsidRPr="00857034">
        <w:rPr>
          <w:szCs w:val="28"/>
        </w:rPr>
        <w:t>Сеть культурно-просветительских учреждений Хакуринохабльского сельского поселения представлена районным Центром народной культуры, 2 сельскими клубами и 2 музеями.</w:t>
      </w:r>
    </w:p>
    <w:p w:rsidR="007C512D" w:rsidRDefault="007C512D" w:rsidP="007C512D">
      <w:pPr>
        <w:pStyle w:val="14"/>
        <w:rPr>
          <w:szCs w:val="28"/>
        </w:rPr>
      </w:pPr>
      <w:r w:rsidRPr="00857034">
        <w:rPr>
          <w:szCs w:val="28"/>
        </w:rPr>
        <w:t>По данным Федеральной службы статистики на территории Хакуринохабльского сельского поселения функционируют учреждениях культуры и искусства, данные о которых приведены в следующей таблице:</w:t>
      </w:r>
    </w:p>
    <w:p w:rsidR="007C512D" w:rsidRPr="00857034" w:rsidRDefault="007C512D" w:rsidP="007C512D">
      <w:pPr>
        <w:pStyle w:val="14"/>
        <w:rPr>
          <w:szCs w:val="28"/>
        </w:rPr>
      </w:pPr>
    </w:p>
    <w:p w:rsidR="007C512D" w:rsidRPr="00857034" w:rsidRDefault="007C512D" w:rsidP="007C512D">
      <w:pPr>
        <w:pStyle w:val="14"/>
        <w:jc w:val="right"/>
        <w:rPr>
          <w:rFonts w:ascii="Arial" w:hAnsi="Arial" w:cs="Arial"/>
          <w:b/>
          <w:i/>
          <w:sz w:val="20"/>
          <w:szCs w:val="20"/>
        </w:rPr>
      </w:pPr>
      <w:r w:rsidRPr="00857034">
        <w:rPr>
          <w:rFonts w:ascii="Arial" w:hAnsi="Arial" w:cs="Arial"/>
          <w:b/>
          <w:i/>
          <w:sz w:val="20"/>
          <w:szCs w:val="20"/>
        </w:rPr>
        <w:t>Табл.</w:t>
      </w:r>
      <w:r>
        <w:rPr>
          <w:rFonts w:ascii="Arial" w:hAnsi="Arial" w:cs="Arial"/>
          <w:b/>
          <w:i/>
          <w:sz w:val="20"/>
          <w:szCs w:val="20"/>
        </w:rPr>
        <w:t xml:space="preserve"> 7.</w:t>
      </w:r>
      <w:r w:rsidR="001C6662">
        <w:rPr>
          <w:rFonts w:ascii="Arial" w:hAnsi="Arial" w:cs="Arial"/>
          <w:b/>
          <w:i/>
          <w:sz w:val="20"/>
          <w:szCs w:val="20"/>
        </w:rPr>
        <w:t>13</w:t>
      </w:r>
    </w:p>
    <w:p w:rsidR="007C512D" w:rsidRPr="00857034" w:rsidRDefault="007C512D" w:rsidP="007C512D">
      <w:pPr>
        <w:pStyle w:val="14"/>
        <w:jc w:val="right"/>
        <w:rPr>
          <w:rFonts w:ascii="Arial" w:hAnsi="Arial" w:cs="Arial"/>
          <w:b/>
          <w:i/>
          <w:sz w:val="20"/>
          <w:szCs w:val="20"/>
        </w:rPr>
      </w:pPr>
      <w:r w:rsidRPr="00857034">
        <w:rPr>
          <w:rFonts w:ascii="Arial" w:hAnsi="Arial" w:cs="Arial"/>
          <w:b/>
          <w:i/>
          <w:sz w:val="20"/>
          <w:szCs w:val="20"/>
        </w:rPr>
        <w:t>Информация об учреждениях культуры и искусства, функционирующих на территории Хакуринохабльского сельского поселения</w:t>
      </w:r>
    </w:p>
    <w:tbl>
      <w:tblPr>
        <w:tblW w:w="9375" w:type="dxa"/>
        <w:tblInd w:w="93" w:type="dxa"/>
        <w:tblLayout w:type="fixed"/>
        <w:tblLook w:val="0000"/>
      </w:tblPr>
      <w:tblGrid>
        <w:gridCol w:w="5055"/>
        <w:gridCol w:w="1260"/>
        <w:gridCol w:w="1080"/>
        <w:gridCol w:w="1080"/>
        <w:gridCol w:w="900"/>
      </w:tblGrid>
      <w:tr w:rsidR="007C512D" w:rsidRPr="00857034">
        <w:trPr>
          <w:trHeight w:val="300"/>
        </w:trPr>
        <w:tc>
          <w:tcPr>
            <w:tcW w:w="5055" w:type="dxa"/>
            <w:tcBorders>
              <w:top w:val="single" w:sz="4" w:space="0" w:color="auto"/>
              <w:left w:val="single" w:sz="4" w:space="0" w:color="auto"/>
              <w:bottom w:val="thickThinSmallGap" w:sz="12" w:space="0" w:color="auto"/>
              <w:right w:val="single" w:sz="4" w:space="0" w:color="auto"/>
            </w:tcBorders>
            <w:shd w:val="clear" w:color="auto" w:fill="F2F2F2"/>
          </w:tcPr>
          <w:p w:rsidR="007C512D" w:rsidRPr="00857034" w:rsidRDefault="007C512D" w:rsidP="00DB4FFF">
            <w:pPr>
              <w:spacing w:after="0" w:line="240" w:lineRule="auto"/>
              <w:rPr>
                <w:rFonts w:ascii="Times New Roman" w:hAnsi="Times New Roman"/>
                <w:color w:val="000000"/>
                <w:sz w:val="24"/>
                <w:szCs w:val="24"/>
              </w:rPr>
            </w:pPr>
          </w:p>
        </w:tc>
        <w:tc>
          <w:tcPr>
            <w:tcW w:w="1260" w:type="dxa"/>
            <w:tcBorders>
              <w:top w:val="single" w:sz="4" w:space="0" w:color="auto"/>
              <w:left w:val="nil"/>
              <w:bottom w:val="thickThinSmallGap" w:sz="12" w:space="0" w:color="auto"/>
              <w:right w:val="single" w:sz="4" w:space="0" w:color="auto"/>
            </w:tcBorders>
            <w:shd w:val="clear" w:color="auto" w:fill="F2F2F2"/>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 изм.</w:t>
            </w:r>
          </w:p>
        </w:tc>
        <w:tc>
          <w:tcPr>
            <w:tcW w:w="1080" w:type="dxa"/>
            <w:tcBorders>
              <w:top w:val="single" w:sz="4" w:space="0" w:color="auto"/>
              <w:left w:val="nil"/>
              <w:bottom w:val="thickThinSmallGap" w:sz="12" w:space="0" w:color="auto"/>
              <w:right w:val="single" w:sz="4" w:space="0" w:color="auto"/>
            </w:tcBorders>
            <w:shd w:val="clear" w:color="auto" w:fill="F2F2F2"/>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2006</w:t>
            </w:r>
          </w:p>
        </w:tc>
        <w:tc>
          <w:tcPr>
            <w:tcW w:w="1080" w:type="dxa"/>
            <w:tcBorders>
              <w:top w:val="single" w:sz="4" w:space="0" w:color="auto"/>
              <w:left w:val="nil"/>
              <w:bottom w:val="thickThinSmallGap" w:sz="12" w:space="0" w:color="auto"/>
              <w:right w:val="single" w:sz="4" w:space="0" w:color="auto"/>
            </w:tcBorders>
            <w:shd w:val="clear" w:color="auto" w:fill="F2F2F2"/>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2007</w:t>
            </w:r>
          </w:p>
        </w:tc>
        <w:tc>
          <w:tcPr>
            <w:tcW w:w="900" w:type="dxa"/>
            <w:tcBorders>
              <w:top w:val="single" w:sz="4" w:space="0" w:color="auto"/>
              <w:left w:val="nil"/>
              <w:bottom w:val="thickThinSmallGap" w:sz="12" w:space="0" w:color="auto"/>
              <w:right w:val="single" w:sz="4" w:space="0" w:color="auto"/>
            </w:tcBorders>
            <w:shd w:val="clear" w:color="auto" w:fill="F2F2F2"/>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 2008</w:t>
            </w:r>
          </w:p>
        </w:tc>
      </w:tr>
      <w:tr w:rsidR="007C512D" w:rsidRPr="00857034">
        <w:trPr>
          <w:trHeight w:val="300"/>
        </w:trPr>
        <w:tc>
          <w:tcPr>
            <w:tcW w:w="5055" w:type="dxa"/>
            <w:tcBorders>
              <w:top w:val="thickThinSmallGap" w:sz="12" w:space="0" w:color="auto"/>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учреждений культурно-досугового типа</w:t>
            </w:r>
          </w:p>
        </w:tc>
        <w:tc>
          <w:tcPr>
            <w:tcW w:w="1260" w:type="dxa"/>
            <w:tcBorders>
              <w:top w:val="thickThinSmallGap" w:sz="12" w:space="0" w:color="auto"/>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9</w:t>
            </w:r>
          </w:p>
        </w:tc>
        <w:tc>
          <w:tcPr>
            <w:tcW w:w="1080" w:type="dxa"/>
            <w:tcBorders>
              <w:top w:val="thickThinSmallGap" w:sz="12" w:space="0" w:color="auto"/>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w:t>
            </w:r>
          </w:p>
        </w:tc>
        <w:tc>
          <w:tcPr>
            <w:tcW w:w="900" w:type="dxa"/>
            <w:tcBorders>
              <w:top w:val="thickThinSmallGap" w:sz="12" w:space="0" w:color="auto"/>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w:t>
            </w:r>
          </w:p>
        </w:tc>
      </w:tr>
      <w:tr w:rsidR="007C512D"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82</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47</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49</w:t>
            </w:r>
          </w:p>
        </w:tc>
      </w:tr>
      <w:tr w:rsidR="007C512D"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из них специалисты культурно-досуговой деятельности</w:t>
            </w:r>
          </w:p>
        </w:tc>
        <w:tc>
          <w:tcPr>
            <w:tcW w:w="126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31</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38</w:t>
            </w:r>
          </w:p>
        </w:tc>
      </w:tr>
      <w:tr w:rsidR="007C512D"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библиотек</w:t>
            </w:r>
          </w:p>
        </w:tc>
        <w:tc>
          <w:tcPr>
            <w:tcW w:w="126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7C512D"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15</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19</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23</w:t>
            </w:r>
          </w:p>
        </w:tc>
      </w:tr>
      <w:tr w:rsidR="007C512D"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из них библиотечных работников</w:t>
            </w:r>
          </w:p>
        </w:tc>
        <w:tc>
          <w:tcPr>
            <w:tcW w:w="126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15</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17</w:t>
            </w:r>
          </w:p>
        </w:tc>
      </w:tr>
      <w:tr w:rsidR="007C512D"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музеев</w:t>
            </w:r>
          </w:p>
        </w:tc>
        <w:tc>
          <w:tcPr>
            <w:tcW w:w="126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w:t>
            </w:r>
          </w:p>
        </w:tc>
      </w:tr>
      <w:tr w:rsidR="007C512D"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8</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8</w:t>
            </w:r>
          </w:p>
        </w:tc>
      </w:tr>
      <w:tr w:rsidR="007C512D"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из них научные сотрудники и экскурсоводы</w:t>
            </w:r>
          </w:p>
        </w:tc>
        <w:tc>
          <w:tcPr>
            <w:tcW w:w="126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2</w:t>
            </w:r>
          </w:p>
        </w:tc>
      </w:tr>
      <w:tr w:rsidR="007C512D"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Число кинотеатров и киноустановок</w:t>
            </w:r>
          </w:p>
        </w:tc>
        <w:tc>
          <w:tcPr>
            <w:tcW w:w="126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ед.</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3</w:t>
            </w:r>
          </w:p>
        </w:tc>
      </w:tr>
      <w:tr w:rsidR="007C512D" w:rsidRPr="00857034">
        <w:trPr>
          <w:trHeight w:val="300"/>
        </w:trPr>
        <w:tc>
          <w:tcPr>
            <w:tcW w:w="5055" w:type="dxa"/>
            <w:tcBorders>
              <w:top w:val="nil"/>
              <w:left w:val="single" w:sz="4" w:space="0" w:color="auto"/>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Pr>
                <w:rFonts w:ascii="Times New Roman" w:hAnsi="Times New Roman"/>
                <w:color w:val="000000"/>
                <w:sz w:val="24"/>
                <w:szCs w:val="24"/>
              </w:rPr>
              <w:t xml:space="preserve"> </w:t>
            </w:r>
            <w:r w:rsidRPr="00857034">
              <w:rPr>
                <w:rFonts w:ascii="Times New Roman" w:hAnsi="Times New Roman"/>
                <w:color w:val="000000"/>
                <w:sz w:val="24"/>
                <w:szCs w:val="24"/>
              </w:rPr>
              <w:t>в них работников, всего</w:t>
            </w:r>
          </w:p>
        </w:tc>
        <w:tc>
          <w:tcPr>
            <w:tcW w:w="1260" w:type="dxa"/>
            <w:tcBorders>
              <w:top w:val="nil"/>
              <w:left w:val="nil"/>
              <w:bottom w:val="single" w:sz="4" w:space="0" w:color="auto"/>
              <w:right w:val="single" w:sz="4" w:space="0" w:color="auto"/>
            </w:tcBorders>
            <w:shd w:val="clear" w:color="auto" w:fill="auto"/>
          </w:tcPr>
          <w:p w:rsidR="007C512D" w:rsidRPr="00857034" w:rsidRDefault="007C512D" w:rsidP="00DB4FFF">
            <w:pPr>
              <w:spacing w:after="0" w:line="240" w:lineRule="auto"/>
              <w:rPr>
                <w:rFonts w:ascii="Times New Roman" w:hAnsi="Times New Roman"/>
                <w:color w:val="000000"/>
                <w:sz w:val="24"/>
                <w:szCs w:val="24"/>
              </w:rPr>
            </w:pPr>
            <w:r w:rsidRPr="00857034">
              <w:rPr>
                <w:rFonts w:ascii="Times New Roman" w:hAnsi="Times New Roman"/>
                <w:color w:val="000000"/>
                <w:sz w:val="24"/>
                <w:szCs w:val="24"/>
              </w:rPr>
              <w:t>чел.</w:t>
            </w: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p>
        </w:tc>
        <w:tc>
          <w:tcPr>
            <w:tcW w:w="108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10</w:t>
            </w:r>
          </w:p>
        </w:tc>
        <w:tc>
          <w:tcPr>
            <w:tcW w:w="900" w:type="dxa"/>
            <w:tcBorders>
              <w:top w:val="nil"/>
              <w:left w:val="nil"/>
              <w:bottom w:val="single" w:sz="4" w:space="0" w:color="auto"/>
              <w:right w:val="single" w:sz="4" w:space="0" w:color="auto"/>
            </w:tcBorders>
            <w:shd w:val="clear" w:color="auto" w:fill="auto"/>
            <w:vAlign w:val="center"/>
          </w:tcPr>
          <w:p w:rsidR="007C512D" w:rsidRPr="00857034" w:rsidRDefault="007C512D" w:rsidP="00DB4FFF">
            <w:pPr>
              <w:spacing w:after="0" w:line="240" w:lineRule="auto"/>
              <w:jc w:val="center"/>
              <w:rPr>
                <w:rFonts w:ascii="Times New Roman" w:hAnsi="Times New Roman"/>
                <w:color w:val="000000"/>
                <w:sz w:val="24"/>
                <w:szCs w:val="24"/>
              </w:rPr>
            </w:pPr>
            <w:r w:rsidRPr="00857034">
              <w:rPr>
                <w:rFonts w:ascii="Times New Roman" w:hAnsi="Times New Roman"/>
                <w:color w:val="000000"/>
                <w:sz w:val="24"/>
                <w:szCs w:val="24"/>
              </w:rPr>
              <w:t>12</w:t>
            </w:r>
          </w:p>
        </w:tc>
      </w:tr>
    </w:tbl>
    <w:p w:rsidR="007C512D" w:rsidRPr="00857034" w:rsidRDefault="007C512D" w:rsidP="007C512D">
      <w:pPr>
        <w:pStyle w:val="14"/>
        <w:rPr>
          <w:highlight w:val="lightGray"/>
        </w:rPr>
      </w:pPr>
    </w:p>
    <w:p w:rsidR="007C512D" w:rsidRPr="00857034" w:rsidRDefault="007C512D" w:rsidP="007C512D">
      <w:pPr>
        <w:pStyle w:val="14"/>
      </w:pPr>
      <w:r w:rsidRPr="00857034">
        <w:t>В учреждениях культуры действуют народные и образцовые коллективы, кружки художественной самодеятельности и любительские соединения.</w:t>
      </w:r>
    </w:p>
    <w:p w:rsidR="007C512D" w:rsidRPr="00857034" w:rsidRDefault="007C512D" w:rsidP="007C512D">
      <w:pPr>
        <w:pStyle w:val="14"/>
        <w:jc w:val="right"/>
        <w:rPr>
          <w:rFonts w:ascii="Arial" w:hAnsi="Arial" w:cs="Arial"/>
          <w:b/>
          <w:i/>
          <w:sz w:val="20"/>
          <w:szCs w:val="20"/>
        </w:rPr>
      </w:pPr>
    </w:p>
    <w:p w:rsidR="007C512D" w:rsidRPr="00857034" w:rsidRDefault="007C512D" w:rsidP="007C512D">
      <w:pPr>
        <w:pStyle w:val="14"/>
        <w:jc w:val="right"/>
        <w:rPr>
          <w:rFonts w:ascii="Arial" w:hAnsi="Arial" w:cs="Arial"/>
          <w:b/>
          <w:i/>
          <w:sz w:val="20"/>
          <w:szCs w:val="20"/>
        </w:rPr>
      </w:pPr>
      <w:r w:rsidRPr="00857034">
        <w:rPr>
          <w:rFonts w:ascii="Arial" w:hAnsi="Arial" w:cs="Arial"/>
          <w:b/>
          <w:i/>
          <w:sz w:val="20"/>
          <w:szCs w:val="20"/>
        </w:rPr>
        <w:t xml:space="preserve">Табл. </w:t>
      </w:r>
      <w:r>
        <w:rPr>
          <w:rFonts w:ascii="Arial" w:hAnsi="Arial" w:cs="Arial"/>
          <w:b/>
          <w:i/>
          <w:sz w:val="20"/>
          <w:szCs w:val="20"/>
        </w:rPr>
        <w:t>7.</w:t>
      </w:r>
      <w:r w:rsidR="001C6662">
        <w:rPr>
          <w:rFonts w:ascii="Arial" w:hAnsi="Arial" w:cs="Arial"/>
          <w:b/>
          <w:i/>
          <w:sz w:val="20"/>
          <w:szCs w:val="20"/>
        </w:rPr>
        <w:t>14</w:t>
      </w:r>
    </w:p>
    <w:p w:rsidR="007C512D" w:rsidRPr="00857034" w:rsidRDefault="007C512D" w:rsidP="007C512D">
      <w:pPr>
        <w:pStyle w:val="14"/>
        <w:jc w:val="right"/>
        <w:rPr>
          <w:rFonts w:ascii="Arial" w:hAnsi="Arial" w:cs="Arial"/>
          <w:b/>
          <w:i/>
          <w:sz w:val="20"/>
          <w:szCs w:val="20"/>
        </w:rPr>
      </w:pPr>
      <w:r w:rsidRPr="00857034">
        <w:rPr>
          <w:rFonts w:ascii="Arial" w:hAnsi="Arial" w:cs="Arial"/>
          <w:b/>
          <w:i/>
          <w:sz w:val="20"/>
          <w:szCs w:val="20"/>
        </w:rPr>
        <w:t>Культурно-досуговые учреждения Хакуринохабльского</w:t>
      </w:r>
    </w:p>
    <w:p w:rsidR="007C512D" w:rsidRPr="00857034" w:rsidRDefault="007C512D" w:rsidP="007C512D">
      <w:pPr>
        <w:pStyle w:val="14"/>
        <w:jc w:val="right"/>
        <w:rPr>
          <w:rFonts w:ascii="Arial" w:hAnsi="Arial" w:cs="Arial"/>
          <w:b/>
          <w:i/>
          <w:sz w:val="20"/>
          <w:szCs w:val="20"/>
        </w:rPr>
      </w:pPr>
      <w:r w:rsidRPr="00857034">
        <w:rPr>
          <w:rFonts w:ascii="Arial" w:hAnsi="Arial" w:cs="Arial"/>
          <w:b/>
          <w:i/>
          <w:sz w:val="20"/>
          <w:szCs w:val="20"/>
        </w:rPr>
        <w:t xml:space="preserve"> сельского поселения</w:t>
      </w:r>
    </w:p>
    <w:tbl>
      <w:tblPr>
        <w:tblW w:w="479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987"/>
        <w:gridCol w:w="1628"/>
        <w:gridCol w:w="1782"/>
        <w:gridCol w:w="1781"/>
      </w:tblGrid>
      <w:tr w:rsidR="007C512D" w:rsidRPr="00476509">
        <w:trPr>
          <w:trHeight w:val="1018"/>
          <w:tblHeader/>
          <w:jc w:val="center"/>
        </w:trPr>
        <w:tc>
          <w:tcPr>
            <w:tcW w:w="2173"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7C512D" w:rsidRPr="00476509" w:rsidRDefault="007C512D" w:rsidP="00DB4FFF">
            <w:pPr>
              <w:spacing w:after="0" w:line="240" w:lineRule="auto"/>
              <w:jc w:val="center"/>
              <w:rPr>
                <w:rFonts w:ascii="Times New Roman" w:hAnsi="Times New Roman"/>
                <w:b/>
                <w:sz w:val="24"/>
                <w:szCs w:val="24"/>
              </w:rPr>
            </w:pPr>
          </w:p>
        </w:tc>
        <w:tc>
          <w:tcPr>
            <w:tcW w:w="884"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7C512D" w:rsidRPr="00476509" w:rsidRDefault="007C512D" w:rsidP="00DB4FFF">
            <w:pPr>
              <w:spacing w:after="0" w:line="240" w:lineRule="auto"/>
              <w:jc w:val="center"/>
              <w:rPr>
                <w:rFonts w:ascii="Times New Roman" w:hAnsi="Times New Roman"/>
                <w:sz w:val="24"/>
                <w:szCs w:val="24"/>
              </w:rPr>
            </w:pPr>
            <w:r w:rsidRPr="00476509">
              <w:rPr>
                <w:rFonts w:ascii="Times New Roman" w:hAnsi="Times New Roman"/>
                <w:sz w:val="24"/>
                <w:szCs w:val="24"/>
              </w:rPr>
              <w:t>Вместимость, чел</w:t>
            </w:r>
          </w:p>
        </w:tc>
        <w:tc>
          <w:tcPr>
            <w:tcW w:w="972"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7C512D" w:rsidRPr="00476509" w:rsidRDefault="007C512D" w:rsidP="00DB4FFF">
            <w:pPr>
              <w:spacing w:after="0" w:line="240" w:lineRule="auto"/>
              <w:jc w:val="center"/>
              <w:rPr>
                <w:rFonts w:ascii="Times New Roman" w:hAnsi="Times New Roman"/>
                <w:sz w:val="24"/>
                <w:szCs w:val="24"/>
              </w:rPr>
            </w:pPr>
            <w:r w:rsidRPr="00476509">
              <w:rPr>
                <w:rFonts w:ascii="Times New Roman" w:hAnsi="Times New Roman"/>
                <w:sz w:val="24"/>
                <w:szCs w:val="24"/>
              </w:rPr>
              <w:t>Численность населения, чел</w:t>
            </w:r>
          </w:p>
        </w:tc>
        <w:tc>
          <w:tcPr>
            <w:tcW w:w="972" w:type="pct"/>
            <w:tcBorders>
              <w:top w:val="single" w:sz="2" w:space="0" w:color="auto"/>
              <w:left w:val="single" w:sz="2" w:space="0" w:color="auto"/>
              <w:bottom w:val="thinThickSmallGap" w:sz="12" w:space="0" w:color="auto"/>
              <w:right w:val="single" w:sz="2" w:space="0" w:color="auto"/>
            </w:tcBorders>
            <w:shd w:val="clear" w:color="auto" w:fill="F2F2F2"/>
            <w:vAlign w:val="center"/>
          </w:tcPr>
          <w:p w:rsidR="007C512D" w:rsidRPr="00476509" w:rsidRDefault="007C512D" w:rsidP="00DB4FFF">
            <w:pPr>
              <w:spacing w:after="0" w:line="240" w:lineRule="auto"/>
              <w:jc w:val="center"/>
              <w:rPr>
                <w:rFonts w:ascii="Times New Roman" w:hAnsi="Times New Roman"/>
                <w:sz w:val="24"/>
                <w:szCs w:val="24"/>
              </w:rPr>
            </w:pPr>
            <w:r w:rsidRPr="00476509">
              <w:rPr>
                <w:rFonts w:ascii="Times New Roman" w:hAnsi="Times New Roman"/>
                <w:sz w:val="24"/>
                <w:szCs w:val="24"/>
              </w:rPr>
              <w:t>Износ основных фондов,%</w:t>
            </w:r>
          </w:p>
        </w:tc>
      </w:tr>
      <w:tr w:rsidR="007C512D" w:rsidRPr="00476509">
        <w:trPr>
          <w:trHeight w:val="540"/>
          <w:jc w:val="center"/>
        </w:trPr>
        <w:tc>
          <w:tcPr>
            <w:tcW w:w="2173" w:type="pct"/>
            <w:tcBorders>
              <w:top w:val="thinThickSmallGap" w:sz="12" w:space="0" w:color="auto"/>
            </w:tcBorders>
          </w:tcPr>
          <w:p w:rsidR="007C512D" w:rsidRPr="00476509" w:rsidRDefault="007C512D" w:rsidP="00DB4FFF">
            <w:pPr>
              <w:tabs>
                <w:tab w:val="num" w:pos="900"/>
              </w:tabs>
              <w:spacing w:after="0" w:line="240" w:lineRule="auto"/>
              <w:rPr>
                <w:rFonts w:ascii="Times New Roman" w:hAnsi="Times New Roman"/>
                <w:sz w:val="24"/>
                <w:szCs w:val="24"/>
                <w:highlight w:val="red"/>
              </w:rPr>
            </w:pPr>
            <w:r w:rsidRPr="00476509">
              <w:rPr>
                <w:rFonts w:ascii="Times New Roman" w:hAnsi="Times New Roman"/>
                <w:sz w:val="24"/>
                <w:szCs w:val="24"/>
              </w:rPr>
              <w:t>Хапачевский сельский клуб</w:t>
            </w:r>
          </w:p>
        </w:tc>
        <w:tc>
          <w:tcPr>
            <w:tcW w:w="884" w:type="pct"/>
            <w:tcBorders>
              <w:top w:val="thinThickSmallGap" w:sz="12" w:space="0" w:color="auto"/>
            </w:tcBorders>
          </w:tcPr>
          <w:p w:rsidR="007C512D" w:rsidRPr="00476509" w:rsidRDefault="007C512D" w:rsidP="00DB4FFF">
            <w:pPr>
              <w:autoSpaceDE w:val="0"/>
              <w:autoSpaceDN w:val="0"/>
              <w:adjustRightInd w:val="0"/>
              <w:spacing w:after="0" w:line="240" w:lineRule="auto"/>
              <w:rPr>
                <w:rFonts w:ascii="Times New Roman" w:hAnsi="Times New Roman"/>
                <w:sz w:val="24"/>
                <w:szCs w:val="24"/>
              </w:rPr>
            </w:pPr>
            <w:r w:rsidRPr="00476509">
              <w:rPr>
                <w:rFonts w:ascii="Times New Roman" w:hAnsi="Times New Roman"/>
                <w:sz w:val="24"/>
                <w:szCs w:val="24"/>
              </w:rPr>
              <w:t>70</w:t>
            </w:r>
          </w:p>
        </w:tc>
        <w:tc>
          <w:tcPr>
            <w:tcW w:w="972" w:type="pct"/>
            <w:tcBorders>
              <w:top w:val="thinThickSmallGap" w:sz="12" w:space="0" w:color="auto"/>
            </w:tcBorders>
          </w:tcPr>
          <w:p w:rsidR="007C512D" w:rsidRPr="00476509" w:rsidRDefault="007C512D" w:rsidP="00DB4FFF">
            <w:pPr>
              <w:spacing w:after="0" w:line="240" w:lineRule="auto"/>
              <w:jc w:val="both"/>
              <w:rPr>
                <w:rFonts w:ascii="Times New Roman" w:hAnsi="Times New Roman"/>
                <w:sz w:val="24"/>
                <w:szCs w:val="24"/>
              </w:rPr>
            </w:pPr>
            <w:r w:rsidRPr="00476509">
              <w:rPr>
                <w:rFonts w:ascii="Times New Roman" w:hAnsi="Times New Roman"/>
                <w:sz w:val="24"/>
                <w:szCs w:val="24"/>
              </w:rPr>
              <w:t>270</w:t>
            </w:r>
          </w:p>
        </w:tc>
        <w:tc>
          <w:tcPr>
            <w:tcW w:w="972" w:type="pct"/>
            <w:tcBorders>
              <w:top w:val="thinThickSmallGap" w:sz="12" w:space="0" w:color="auto"/>
            </w:tcBorders>
          </w:tcPr>
          <w:p w:rsidR="007C512D" w:rsidRPr="00476509" w:rsidRDefault="007C512D" w:rsidP="00DB4FFF">
            <w:pPr>
              <w:spacing w:after="0" w:line="240" w:lineRule="auto"/>
              <w:jc w:val="both"/>
              <w:rPr>
                <w:rFonts w:ascii="Times New Roman" w:hAnsi="Times New Roman"/>
                <w:sz w:val="24"/>
                <w:szCs w:val="24"/>
              </w:rPr>
            </w:pPr>
            <w:r w:rsidRPr="00476509">
              <w:rPr>
                <w:rFonts w:ascii="Times New Roman" w:hAnsi="Times New Roman"/>
                <w:sz w:val="24"/>
                <w:szCs w:val="24"/>
              </w:rPr>
              <w:t>99</w:t>
            </w:r>
          </w:p>
        </w:tc>
      </w:tr>
      <w:tr w:rsidR="007C512D" w:rsidRPr="00476509">
        <w:trPr>
          <w:trHeight w:val="540"/>
          <w:jc w:val="center"/>
        </w:trPr>
        <w:tc>
          <w:tcPr>
            <w:tcW w:w="2173" w:type="pct"/>
          </w:tcPr>
          <w:p w:rsidR="007C512D" w:rsidRPr="00476509" w:rsidRDefault="007C512D" w:rsidP="00DB4FFF">
            <w:pPr>
              <w:tabs>
                <w:tab w:val="num" w:pos="900"/>
              </w:tabs>
              <w:spacing w:after="0" w:line="240" w:lineRule="auto"/>
              <w:rPr>
                <w:rFonts w:ascii="Times New Roman" w:hAnsi="Times New Roman"/>
                <w:sz w:val="24"/>
                <w:szCs w:val="24"/>
              </w:rPr>
            </w:pPr>
            <w:r w:rsidRPr="00476509">
              <w:rPr>
                <w:rFonts w:ascii="Times New Roman" w:hAnsi="Times New Roman"/>
                <w:sz w:val="24"/>
                <w:szCs w:val="24"/>
              </w:rPr>
              <w:t>Кировский сельский клуб</w:t>
            </w:r>
          </w:p>
        </w:tc>
        <w:tc>
          <w:tcPr>
            <w:tcW w:w="884" w:type="pct"/>
          </w:tcPr>
          <w:p w:rsidR="007C512D" w:rsidRPr="00476509" w:rsidRDefault="007C512D" w:rsidP="00DB4FFF">
            <w:pPr>
              <w:autoSpaceDE w:val="0"/>
              <w:autoSpaceDN w:val="0"/>
              <w:adjustRightInd w:val="0"/>
              <w:spacing w:after="0" w:line="240" w:lineRule="auto"/>
              <w:rPr>
                <w:rFonts w:ascii="Times New Roman" w:hAnsi="Times New Roman"/>
                <w:sz w:val="24"/>
                <w:szCs w:val="24"/>
              </w:rPr>
            </w:pPr>
            <w:r w:rsidRPr="00476509">
              <w:rPr>
                <w:rFonts w:ascii="Times New Roman" w:hAnsi="Times New Roman"/>
                <w:sz w:val="24"/>
                <w:szCs w:val="24"/>
              </w:rPr>
              <w:t>100</w:t>
            </w:r>
          </w:p>
        </w:tc>
        <w:tc>
          <w:tcPr>
            <w:tcW w:w="972" w:type="pct"/>
          </w:tcPr>
          <w:p w:rsidR="007C512D" w:rsidRPr="00476509" w:rsidRDefault="007C512D" w:rsidP="00DB4FFF">
            <w:pPr>
              <w:spacing w:after="0" w:line="240" w:lineRule="auto"/>
              <w:jc w:val="both"/>
              <w:rPr>
                <w:rFonts w:ascii="Times New Roman" w:hAnsi="Times New Roman"/>
                <w:sz w:val="24"/>
                <w:szCs w:val="24"/>
              </w:rPr>
            </w:pPr>
            <w:r w:rsidRPr="00476509">
              <w:rPr>
                <w:rFonts w:ascii="Times New Roman" w:hAnsi="Times New Roman"/>
                <w:sz w:val="24"/>
                <w:szCs w:val="24"/>
              </w:rPr>
              <w:t>170</w:t>
            </w:r>
          </w:p>
        </w:tc>
        <w:tc>
          <w:tcPr>
            <w:tcW w:w="972" w:type="pct"/>
          </w:tcPr>
          <w:p w:rsidR="007C512D" w:rsidRPr="00476509" w:rsidRDefault="007C512D" w:rsidP="00DB4FFF">
            <w:pPr>
              <w:spacing w:after="0" w:line="240" w:lineRule="auto"/>
              <w:jc w:val="both"/>
              <w:rPr>
                <w:rFonts w:ascii="Times New Roman" w:hAnsi="Times New Roman"/>
                <w:sz w:val="24"/>
                <w:szCs w:val="24"/>
              </w:rPr>
            </w:pPr>
            <w:r w:rsidRPr="00476509">
              <w:rPr>
                <w:rFonts w:ascii="Times New Roman" w:hAnsi="Times New Roman"/>
                <w:sz w:val="24"/>
                <w:szCs w:val="24"/>
              </w:rPr>
              <w:t>99</w:t>
            </w:r>
          </w:p>
        </w:tc>
      </w:tr>
      <w:tr w:rsidR="007C512D" w:rsidRPr="00476509">
        <w:trPr>
          <w:trHeight w:val="540"/>
          <w:jc w:val="center"/>
        </w:trPr>
        <w:tc>
          <w:tcPr>
            <w:tcW w:w="2173" w:type="pct"/>
          </w:tcPr>
          <w:p w:rsidR="007C512D" w:rsidRPr="00476509" w:rsidRDefault="007C512D" w:rsidP="00DB4FFF">
            <w:pPr>
              <w:tabs>
                <w:tab w:val="num" w:pos="900"/>
              </w:tabs>
              <w:spacing w:after="0" w:line="240" w:lineRule="auto"/>
              <w:rPr>
                <w:rFonts w:ascii="Times New Roman" w:hAnsi="Times New Roman"/>
                <w:sz w:val="24"/>
                <w:szCs w:val="24"/>
              </w:rPr>
            </w:pPr>
            <w:r w:rsidRPr="00476509">
              <w:rPr>
                <w:rFonts w:ascii="Times New Roman" w:hAnsi="Times New Roman"/>
                <w:sz w:val="24"/>
                <w:szCs w:val="24"/>
              </w:rPr>
              <w:t>Районный центр народной культуры</w:t>
            </w:r>
          </w:p>
        </w:tc>
        <w:tc>
          <w:tcPr>
            <w:tcW w:w="884" w:type="pct"/>
          </w:tcPr>
          <w:p w:rsidR="007C512D" w:rsidRPr="00476509" w:rsidRDefault="007C512D" w:rsidP="00DB4FFF">
            <w:pPr>
              <w:spacing w:after="0" w:line="240" w:lineRule="auto"/>
              <w:jc w:val="both"/>
              <w:rPr>
                <w:rFonts w:ascii="Times New Roman" w:hAnsi="Times New Roman"/>
                <w:sz w:val="24"/>
                <w:szCs w:val="24"/>
              </w:rPr>
            </w:pPr>
            <w:r w:rsidRPr="00476509">
              <w:rPr>
                <w:rFonts w:ascii="Times New Roman" w:hAnsi="Times New Roman"/>
                <w:sz w:val="24"/>
                <w:szCs w:val="24"/>
              </w:rPr>
              <w:t>400</w:t>
            </w:r>
          </w:p>
        </w:tc>
        <w:tc>
          <w:tcPr>
            <w:tcW w:w="972" w:type="pct"/>
          </w:tcPr>
          <w:p w:rsidR="007C512D" w:rsidRPr="00476509" w:rsidRDefault="007C512D" w:rsidP="00DB4FFF">
            <w:pPr>
              <w:spacing w:after="0" w:line="240" w:lineRule="auto"/>
              <w:jc w:val="both"/>
              <w:rPr>
                <w:rFonts w:ascii="Times New Roman" w:hAnsi="Times New Roman"/>
                <w:sz w:val="24"/>
                <w:szCs w:val="24"/>
              </w:rPr>
            </w:pPr>
            <w:r w:rsidRPr="00476509">
              <w:rPr>
                <w:rFonts w:ascii="Times New Roman" w:hAnsi="Times New Roman"/>
                <w:sz w:val="24"/>
                <w:szCs w:val="24"/>
              </w:rPr>
              <w:t>4083</w:t>
            </w:r>
          </w:p>
        </w:tc>
        <w:tc>
          <w:tcPr>
            <w:tcW w:w="972" w:type="pct"/>
          </w:tcPr>
          <w:p w:rsidR="007C512D" w:rsidRPr="00476509" w:rsidRDefault="007C512D" w:rsidP="00DB4FFF">
            <w:pPr>
              <w:spacing w:after="0" w:line="240" w:lineRule="auto"/>
              <w:jc w:val="both"/>
              <w:rPr>
                <w:rFonts w:ascii="Times New Roman" w:hAnsi="Times New Roman"/>
                <w:sz w:val="24"/>
                <w:szCs w:val="24"/>
              </w:rPr>
            </w:pPr>
            <w:r w:rsidRPr="00476509">
              <w:rPr>
                <w:rFonts w:ascii="Times New Roman" w:hAnsi="Times New Roman"/>
                <w:sz w:val="24"/>
                <w:szCs w:val="24"/>
              </w:rPr>
              <w:t>48</w:t>
            </w:r>
          </w:p>
        </w:tc>
      </w:tr>
    </w:tbl>
    <w:p w:rsidR="007C512D" w:rsidRPr="00897B24" w:rsidRDefault="007C512D" w:rsidP="007C512D">
      <w:pPr>
        <w:pStyle w:val="14"/>
        <w:rPr>
          <w:sz w:val="28"/>
          <w:szCs w:val="28"/>
          <w:highlight w:val="lightGray"/>
        </w:rPr>
      </w:pPr>
    </w:p>
    <w:p w:rsidR="007C512D" w:rsidRPr="004B0763" w:rsidRDefault="007C512D" w:rsidP="007C512D">
      <w:pPr>
        <w:pStyle w:val="14"/>
      </w:pPr>
      <w:r w:rsidRPr="004B0763">
        <w:t>Сеть культурно-досуговых учреждений охватывает все населённые пункты, но необходимо отметить, что Кировский и Хапачевский сельские клубы требуют капитального ремонта.</w:t>
      </w:r>
    </w:p>
    <w:p w:rsidR="007C512D" w:rsidRPr="004B0763" w:rsidRDefault="007C512D" w:rsidP="007C512D">
      <w:pPr>
        <w:pStyle w:val="14"/>
      </w:pPr>
      <w:r w:rsidRPr="004B0763">
        <w:t xml:space="preserve">Помимо </w:t>
      </w:r>
      <w:r>
        <w:t>назва</w:t>
      </w:r>
      <w:r w:rsidRPr="004B0763">
        <w:t>нных</w:t>
      </w:r>
      <w:r>
        <w:t xml:space="preserve"> выше </w:t>
      </w:r>
      <w:r w:rsidRPr="004B0763">
        <w:t>учреждений в ауле Хакуринохабль работает летний кинотеатр.</w:t>
      </w:r>
    </w:p>
    <w:p w:rsidR="007C512D" w:rsidRPr="004B0763" w:rsidRDefault="007C512D" w:rsidP="007C512D">
      <w:pPr>
        <w:pStyle w:val="14"/>
      </w:pPr>
      <w:r w:rsidRPr="004B0763">
        <w:lastRenderedPageBreak/>
        <w:t>Общая вместимость культурно-досуговых учреждений сельского поселения составляет 570 человек.</w:t>
      </w:r>
    </w:p>
    <w:p w:rsidR="007C512D" w:rsidRPr="004B0763" w:rsidRDefault="007C512D" w:rsidP="007C512D">
      <w:pPr>
        <w:pStyle w:val="14"/>
      </w:pPr>
      <w:r w:rsidRPr="004B0763">
        <w:t>Сеть библиотек представлена Хакуринохабльской районной библиотекой, находящейся на 2 этаже РЦНК. В х. Киров и х. Хапачев библиотек нет.</w:t>
      </w:r>
    </w:p>
    <w:p w:rsidR="007C512D" w:rsidRPr="00897B24" w:rsidRDefault="007C512D" w:rsidP="007C512D">
      <w:pPr>
        <w:pStyle w:val="14"/>
      </w:pPr>
      <w:r w:rsidRPr="004B0763">
        <w:t>В ауле Хакуринохабль действует мемориальный музей Героя Советского Союза Х.Б. Андрухаева и Дом – музей 1 съезда Советов Адыгеи.</w:t>
      </w:r>
    </w:p>
    <w:p w:rsidR="00C55744" w:rsidRDefault="00C55744" w:rsidP="000213CD">
      <w:pPr>
        <w:pStyle w:val="14"/>
      </w:pPr>
    </w:p>
    <w:p w:rsidR="00C55744" w:rsidRDefault="00C55744" w:rsidP="00C55744">
      <w:pPr>
        <w:pStyle w:val="5"/>
      </w:pPr>
      <w:bookmarkStart w:id="86" w:name="_Toc265506887"/>
      <w:r>
        <w:t>Выводы</w:t>
      </w:r>
      <w:bookmarkEnd w:id="86"/>
    </w:p>
    <w:p w:rsidR="00C55744" w:rsidRPr="00604D67" w:rsidRDefault="00C55744" w:rsidP="000815CD">
      <w:pPr>
        <w:pStyle w:val="14"/>
        <w:numPr>
          <w:ilvl w:val="0"/>
          <w:numId w:val="27"/>
        </w:numPr>
        <w:ind w:left="0" w:firstLine="698"/>
      </w:pPr>
      <w:r w:rsidRPr="00604D67">
        <w:t xml:space="preserve">Низкие уровни доходов населения района, низкие показатели начисленной заработной платы и пенсий, не превышающие прожиточный минимум позволяют оценить уровень жизни в </w:t>
      </w:r>
      <w:r>
        <w:t>поселении</w:t>
      </w:r>
      <w:r w:rsidRPr="00604D67">
        <w:t xml:space="preserve"> как низкий. </w:t>
      </w:r>
    </w:p>
    <w:p w:rsidR="00C55744" w:rsidRPr="00604D67" w:rsidRDefault="00C55744" w:rsidP="000815CD">
      <w:pPr>
        <w:pStyle w:val="14"/>
        <w:numPr>
          <w:ilvl w:val="0"/>
          <w:numId w:val="27"/>
        </w:numPr>
        <w:ind w:left="0" w:firstLine="698"/>
      </w:pPr>
      <w:r w:rsidRPr="00604D67">
        <w:t>Средние денежные доходы населения превышают</w:t>
      </w:r>
      <w:r>
        <w:t xml:space="preserve"> </w:t>
      </w:r>
      <w:r w:rsidRPr="00604D67">
        <w:t>прожиточный минимум лишь в 1,2 раза, при минимальном соотношении, обеспечивающем стабильность в обществе, в 2</w:t>
      </w:r>
      <w:r w:rsidR="00006993">
        <w:t>.</w:t>
      </w:r>
      <w:r w:rsidRPr="00604D67">
        <w:t>1-2</w:t>
      </w:r>
      <w:r w:rsidR="00006993">
        <w:t>.</w:t>
      </w:r>
      <w:r w:rsidRPr="00604D67">
        <w:t xml:space="preserve">2 раза. </w:t>
      </w:r>
    </w:p>
    <w:p w:rsidR="00C55744" w:rsidRDefault="00C55744" w:rsidP="000815CD">
      <w:pPr>
        <w:pStyle w:val="14"/>
        <w:numPr>
          <w:ilvl w:val="0"/>
          <w:numId w:val="27"/>
        </w:numPr>
        <w:ind w:left="0" w:firstLine="698"/>
      </w:pPr>
      <w:r w:rsidRPr="00604D67">
        <w:t xml:space="preserve">Число жителей </w:t>
      </w:r>
      <w:r>
        <w:t>поселения</w:t>
      </w:r>
      <w:r w:rsidRPr="00604D67">
        <w:t xml:space="preserve"> с доходами ниже прожиточного минимума (т.е. проживающих за чертой бедности) составляет по оценкам не менее 35% населения. </w:t>
      </w:r>
    </w:p>
    <w:p w:rsidR="00C55744" w:rsidRPr="00604D67" w:rsidRDefault="00C55744" w:rsidP="000815CD">
      <w:pPr>
        <w:pStyle w:val="14"/>
        <w:numPr>
          <w:ilvl w:val="0"/>
          <w:numId w:val="27"/>
        </w:numPr>
        <w:ind w:left="0" w:firstLine="698"/>
      </w:pPr>
      <w:r w:rsidRPr="00604D67">
        <w:t xml:space="preserve">Качество жизни населения </w:t>
      </w:r>
      <w:r>
        <w:t xml:space="preserve">Хакуринохабльского поселения </w:t>
      </w:r>
      <w:r w:rsidRPr="00604D67">
        <w:t>ниже среднереспубликанских показателей</w:t>
      </w:r>
      <w:r>
        <w:t xml:space="preserve"> </w:t>
      </w:r>
      <w:r w:rsidRPr="00604D67">
        <w:t>и</w:t>
      </w:r>
      <w:r>
        <w:t>,</w:t>
      </w:r>
      <w:r w:rsidRPr="00604D67">
        <w:t xml:space="preserve"> </w:t>
      </w:r>
      <w:r>
        <w:t>как правило,</w:t>
      </w:r>
      <w:r w:rsidRPr="00604D67">
        <w:t xml:space="preserve"> ниже установленных государством социальных минимумов и нормативов (Распоряжение Правительства РФ от 19.10.1999 №1683р «О методике определения нормативной потребности субъектов РФ в объектах социальной инфраструктуры», Распоряжение правительства РФ от 3.07.1996 №1063р</w:t>
      </w:r>
      <w:r>
        <w:t xml:space="preserve"> </w:t>
      </w:r>
      <w:r w:rsidRPr="00604D67">
        <w:t>«О социальных нормативах и нормах»).</w:t>
      </w:r>
    </w:p>
    <w:p w:rsidR="00C55744" w:rsidRPr="00604D67" w:rsidRDefault="00C55744" w:rsidP="000815CD">
      <w:pPr>
        <w:pStyle w:val="14"/>
        <w:numPr>
          <w:ilvl w:val="0"/>
          <w:numId w:val="27"/>
        </w:numPr>
        <w:ind w:left="0" w:firstLine="698"/>
      </w:pPr>
      <w:r w:rsidRPr="00604D67">
        <w:t xml:space="preserve">Система здравоохранения характеризуется недостатком медицинских кадров, большой нагрузкой на врачей и вследствие снижением качества предоставляемых медицинских услуг. </w:t>
      </w:r>
    </w:p>
    <w:p w:rsidR="00C55744" w:rsidRPr="00604D67" w:rsidRDefault="00C55744" w:rsidP="000815CD">
      <w:pPr>
        <w:pStyle w:val="14"/>
        <w:numPr>
          <w:ilvl w:val="0"/>
          <w:numId w:val="27"/>
        </w:numPr>
        <w:ind w:left="0" w:firstLine="698"/>
      </w:pPr>
      <w:r w:rsidRPr="00604D67">
        <w:t xml:space="preserve">Медицинские учреждения испытывают дефицит финансовых и материально-технических средств. Обеспеченность населения врачами и средним медицинским персоналом ниже установленных Правительством РФ социальных норм. Так, </w:t>
      </w:r>
      <w:r>
        <w:t xml:space="preserve">в сответствие с социальными нормативами в районе должно быть 65 врачей, при фактической численности 19 врачей. </w:t>
      </w:r>
    </w:p>
    <w:p w:rsidR="00C55744" w:rsidRPr="00604D67" w:rsidRDefault="00C55744" w:rsidP="000815CD">
      <w:pPr>
        <w:pStyle w:val="14"/>
        <w:numPr>
          <w:ilvl w:val="0"/>
          <w:numId w:val="27"/>
        </w:numPr>
        <w:ind w:left="0" w:firstLine="698"/>
      </w:pPr>
      <w:r w:rsidRPr="00604D67">
        <w:t xml:space="preserve">Высока заболеваемость населения социально-значимыми болезнями, а также значительны колебания показателя младенческой смертности. </w:t>
      </w:r>
    </w:p>
    <w:p w:rsidR="00C55744" w:rsidRPr="00604D67" w:rsidRDefault="00C55744" w:rsidP="000815CD">
      <w:pPr>
        <w:pStyle w:val="14"/>
        <w:numPr>
          <w:ilvl w:val="0"/>
          <w:numId w:val="27"/>
        </w:numPr>
        <w:ind w:left="0" w:firstLine="698"/>
      </w:pPr>
      <w:r w:rsidRPr="00604D67">
        <w:t>Тяжелая ситуация складывается в системе дошкольного образования района. Имеющ</w:t>
      </w:r>
      <w:r>
        <w:t>е</w:t>
      </w:r>
      <w:r w:rsidRPr="00604D67">
        <w:t xml:space="preserve">еся </w:t>
      </w:r>
      <w:r>
        <w:t xml:space="preserve">одно </w:t>
      </w:r>
      <w:r w:rsidRPr="00604D67">
        <w:t>детск</w:t>
      </w:r>
      <w:r>
        <w:t>ое</w:t>
      </w:r>
      <w:r w:rsidRPr="00604D67">
        <w:t xml:space="preserve"> дошкольн</w:t>
      </w:r>
      <w:r>
        <w:t>ое</w:t>
      </w:r>
      <w:r w:rsidRPr="00604D67">
        <w:t xml:space="preserve"> учреждени</w:t>
      </w:r>
      <w:r>
        <w:t>е</w:t>
      </w:r>
      <w:r w:rsidRPr="00604D67">
        <w:t xml:space="preserve"> не мо</w:t>
      </w:r>
      <w:r>
        <w:t>жет</w:t>
      </w:r>
      <w:r w:rsidRPr="00604D67">
        <w:t xml:space="preserve"> обеспечить потребносте</w:t>
      </w:r>
      <w:r>
        <w:t>й населения</w:t>
      </w:r>
      <w:r w:rsidRPr="00604D67">
        <w:t xml:space="preserve">. </w:t>
      </w:r>
    </w:p>
    <w:p w:rsidR="00C55744" w:rsidRPr="00604D67" w:rsidRDefault="00C55744" w:rsidP="000815CD">
      <w:pPr>
        <w:pStyle w:val="14"/>
        <w:numPr>
          <w:ilvl w:val="0"/>
          <w:numId w:val="27"/>
        </w:numPr>
        <w:ind w:left="0" w:firstLine="698"/>
      </w:pPr>
      <w:r w:rsidRPr="00604D67">
        <w:t>Основными проблемами развития образования</w:t>
      </w:r>
      <w:r>
        <w:t xml:space="preserve"> </w:t>
      </w:r>
      <w:r w:rsidRPr="00604D67">
        <w:t xml:space="preserve">в </w:t>
      </w:r>
      <w:r>
        <w:t>сельском поселении</w:t>
      </w:r>
      <w:r w:rsidRPr="00604D67">
        <w:t xml:space="preserve"> является сокращение</w:t>
      </w:r>
      <w:r>
        <w:t xml:space="preserve"> </w:t>
      </w:r>
      <w:r w:rsidRPr="00604D67">
        <w:t xml:space="preserve">образовательных учреждений, значительные территориальные диспропорции в загруженности образовательных мощностей, низкий охват населения </w:t>
      </w:r>
      <w:r>
        <w:t xml:space="preserve">полным спектром </w:t>
      </w:r>
      <w:r w:rsidRPr="00604D67">
        <w:t>образовательными услугами.</w:t>
      </w:r>
    </w:p>
    <w:p w:rsidR="00C55744" w:rsidRPr="00C55744" w:rsidRDefault="00C55744" w:rsidP="000815CD">
      <w:pPr>
        <w:pStyle w:val="14"/>
        <w:numPr>
          <w:ilvl w:val="0"/>
          <w:numId w:val="27"/>
        </w:numPr>
        <w:ind w:left="0" w:firstLine="698"/>
        <w:rPr>
          <w:sz w:val="28"/>
          <w:szCs w:val="28"/>
          <w:lang w:eastAsia="ar-SA"/>
        </w:rPr>
      </w:pPr>
      <w:r w:rsidRPr="00604D67">
        <w:t>Сеть объектов физкультуры и спорта не отвечает необходимым нормативным показателям обеспеченности и требует расширения.</w:t>
      </w:r>
    </w:p>
    <w:p w:rsidR="00C55744" w:rsidRDefault="00C55744" w:rsidP="0031419B">
      <w:pPr>
        <w:pStyle w:val="14"/>
        <w:rPr>
          <w:sz w:val="28"/>
          <w:szCs w:val="28"/>
          <w:lang w:eastAsia="ar-SA"/>
        </w:rPr>
      </w:pPr>
    </w:p>
    <w:p w:rsidR="006D73AE" w:rsidRDefault="006D73AE">
      <w:pPr>
        <w:rPr>
          <w:rFonts w:ascii="Times New Roman" w:eastAsia="Times New Roman" w:hAnsi="Times New Roman"/>
          <w:b/>
          <w:bCs/>
          <w:sz w:val="28"/>
          <w:szCs w:val="26"/>
          <w:lang w:eastAsia="ar-SA"/>
        </w:rPr>
      </w:pPr>
      <w:r>
        <w:rPr>
          <w:lang w:eastAsia="ar-SA"/>
        </w:rPr>
        <w:br w:type="page"/>
      </w:r>
    </w:p>
    <w:p w:rsidR="0031419B" w:rsidRDefault="006D73AE" w:rsidP="0031419B">
      <w:pPr>
        <w:pStyle w:val="3"/>
        <w:ind w:left="0"/>
        <w:rPr>
          <w:lang w:eastAsia="ar-SA"/>
        </w:rPr>
      </w:pPr>
      <w:bookmarkStart w:id="87" w:name="_Toc265506888"/>
      <w:r>
        <w:rPr>
          <w:lang w:eastAsia="ar-SA"/>
        </w:rPr>
        <w:lastRenderedPageBreak/>
        <w:t xml:space="preserve">8. </w:t>
      </w:r>
      <w:r w:rsidR="0031419B">
        <w:rPr>
          <w:lang w:eastAsia="ar-SA"/>
        </w:rPr>
        <w:t>Жилищный фонд</w:t>
      </w:r>
      <w:bookmarkEnd w:id="87"/>
    </w:p>
    <w:p w:rsidR="0031419B" w:rsidRPr="0031419B" w:rsidRDefault="0031419B" w:rsidP="0031419B">
      <w:pPr>
        <w:spacing w:after="0" w:line="240" w:lineRule="auto"/>
        <w:rPr>
          <w:lang w:eastAsia="ar-SA"/>
        </w:rPr>
      </w:pPr>
    </w:p>
    <w:p w:rsidR="007C512D" w:rsidRPr="00A6372E" w:rsidRDefault="007C512D" w:rsidP="007C512D">
      <w:pPr>
        <w:pStyle w:val="14"/>
      </w:pPr>
      <w:r w:rsidRPr="00A6372E">
        <w:t xml:space="preserve">Общая площадь жилищного фонда Хакуринохабльского сельского поселения составляет </w:t>
      </w:r>
      <w:smartTag w:uri="urn:schemas-microsoft-com:office:smarttags" w:element="metricconverter">
        <w:smartTagPr>
          <w:attr w:name="ProductID" w:val="119622 м2"/>
        </w:smartTagPr>
        <w:r w:rsidRPr="00A6372E">
          <w:t>119622 м</w:t>
        </w:r>
        <w:r w:rsidRPr="006D1C59">
          <w:rPr>
            <w:vertAlign w:val="superscript"/>
          </w:rPr>
          <w:t>2</w:t>
        </w:r>
      </w:smartTag>
      <w:r w:rsidRPr="00A6372E">
        <w:t xml:space="preserve">. </w:t>
      </w:r>
    </w:p>
    <w:p w:rsidR="007C512D" w:rsidRPr="00A6372E" w:rsidRDefault="007C512D" w:rsidP="007C512D">
      <w:pPr>
        <w:pStyle w:val="14"/>
      </w:pPr>
      <w:r w:rsidRPr="00A6372E">
        <w:t>Средняя жилищная обеспеченность - 26.1 м</w:t>
      </w:r>
      <w:r w:rsidRPr="006D1C59">
        <w:rPr>
          <w:vertAlign w:val="superscript"/>
        </w:rPr>
        <w:t>2</w:t>
      </w:r>
      <w:r w:rsidRPr="00A6372E">
        <w:t>/чел.</w:t>
      </w:r>
    </w:p>
    <w:p w:rsidR="007C512D" w:rsidRPr="00A6372E" w:rsidRDefault="007C512D" w:rsidP="007C512D">
      <w:pPr>
        <w:pStyle w:val="14"/>
      </w:pPr>
      <w:r w:rsidRPr="00A6372E">
        <w:t>За последние 5 лет отмечается некоторый рост данного показателя, который объясняется, однако, не ростом жилищного строительства, а уменьшением численности населения. Характерная для сельской местности особенность, выражающаяся в более просторных домах, получает отражение в том, что более 60% всего жилья в сельском поселении, находящегося в частной собственности, имеют 4 комнаты и более.</w:t>
      </w:r>
    </w:p>
    <w:p w:rsidR="007C512D" w:rsidRPr="00A6372E" w:rsidRDefault="007C512D" w:rsidP="007C512D">
      <w:pPr>
        <w:pStyle w:val="14"/>
      </w:pPr>
      <w:r w:rsidRPr="00A6372E">
        <w:t xml:space="preserve">Застройка населенных пунктов Хакуринохабльского сельского поселения выполнена в основном одноэтажными каменными и деревянными домами удовлетворительного состояния. Общее количество домовладений составляет 1368, большая часть которых приходится на территорию а. Хакуринохабль – 1146, на х. Хапачев – 99 и на х. Киров – 60. </w:t>
      </w:r>
    </w:p>
    <w:p w:rsidR="007C512D" w:rsidRPr="00A6372E" w:rsidRDefault="007C512D" w:rsidP="007C512D">
      <w:pPr>
        <w:pStyle w:val="14"/>
      </w:pPr>
      <w:r w:rsidRPr="00A6372E">
        <w:t xml:space="preserve">Из общей численности домовладений выделяется всего четыре трехэтажных дома, и двадцать двухэтажных, из которых тринадцать относится к частным домовладениям. </w:t>
      </w:r>
    </w:p>
    <w:p w:rsidR="007C512D" w:rsidRPr="00A6372E" w:rsidRDefault="007C512D" w:rsidP="007C512D">
      <w:pPr>
        <w:pStyle w:val="14"/>
      </w:pPr>
      <w:r w:rsidRPr="00A6372E">
        <w:t xml:space="preserve">На территории поселения выделяют площадь жилых застроек под личное подсобное хозяйство (ЛПХ), куда входят земли под застройками и пашни. Данные по ЛПХ представлены в таблице </w:t>
      </w:r>
      <w:r>
        <w:t>8.</w:t>
      </w:r>
      <w:r w:rsidRPr="00A6372E">
        <w:t>1.</w:t>
      </w:r>
    </w:p>
    <w:p w:rsidR="007C512D" w:rsidRPr="00A6372E" w:rsidRDefault="007C512D" w:rsidP="007C512D">
      <w:pPr>
        <w:pStyle w:val="14"/>
        <w:jc w:val="right"/>
        <w:rPr>
          <w:rFonts w:ascii="Arial" w:hAnsi="Arial" w:cs="Arial"/>
          <w:b/>
          <w:i/>
          <w:sz w:val="20"/>
          <w:szCs w:val="20"/>
        </w:rPr>
      </w:pPr>
      <w:r w:rsidRPr="00A6372E">
        <w:rPr>
          <w:rFonts w:ascii="Arial" w:hAnsi="Arial" w:cs="Arial"/>
          <w:b/>
          <w:i/>
          <w:sz w:val="20"/>
          <w:szCs w:val="20"/>
        </w:rPr>
        <w:t xml:space="preserve">Табл. </w:t>
      </w:r>
      <w:r>
        <w:rPr>
          <w:rFonts w:ascii="Arial" w:hAnsi="Arial" w:cs="Arial"/>
          <w:b/>
          <w:i/>
          <w:sz w:val="20"/>
          <w:szCs w:val="20"/>
        </w:rPr>
        <w:t>8.</w:t>
      </w:r>
      <w:r w:rsidRPr="00A6372E">
        <w:rPr>
          <w:rFonts w:ascii="Arial" w:hAnsi="Arial" w:cs="Arial"/>
          <w:b/>
          <w:i/>
          <w:sz w:val="20"/>
          <w:szCs w:val="20"/>
        </w:rPr>
        <w:t>1</w:t>
      </w:r>
    </w:p>
    <w:p w:rsidR="007C512D" w:rsidRPr="00A6372E" w:rsidRDefault="007C512D" w:rsidP="007C512D">
      <w:pPr>
        <w:pStyle w:val="14"/>
        <w:jc w:val="right"/>
        <w:rPr>
          <w:rFonts w:ascii="Arial" w:hAnsi="Arial" w:cs="Arial"/>
          <w:b/>
          <w:i/>
          <w:sz w:val="20"/>
          <w:szCs w:val="20"/>
        </w:rPr>
      </w:pPr>
      <w:r w:rsidRPr="00A6372E">
        <w:rPr>
          <w:rFonts w:ascii="Arial" w:hAnsi="Arial" w:cs="Arial"/>
          <w:b/>
          <w:i/>
          <w:sz w:val="20"/>
          <w:szCs w:val="20"/>
        </w:rPr>
        <w:t>Распределение земель ЛПХ в населенных пунктах</w:t>
      </w:r>
    </w:p>
    <w:p w:rsidR="007C512D" w:rsidRPr="00A6372E" w:rsidRDefault="007C512D" w:rsidP="007C512D">
      <w:pPr>
        <w:pStyle w:val="14"/>
        <w:jc w:val="right"/>
        <w:rPr>
          <w:rFonts w:ascii="Arial" w:hAnsi="Arial" w:cs="Arial"/>
          <w:b/>
          <w:i/>
          <w:sz w:val="20"/>
          <w:szCs w:val="20"/>
        </w:rPr>
      </w:pPr>
      <w:r w:rsidRPr="00A6372E">
        <w:rPr>
          <w:rFonts w:ascii="Arial" w:hAnsi="Arial" w:cs="Arial"/>
          <w:b/>
          <w:i/>
          <w:sz w:val="20"/>
          <w:szCs w:val="20"/>
        </w:rPr>
        <w:t>Хакуринохабльского сельского поселения</w:t>
      </w:r>
    </w:p>
    <w:tbl>
      <w:tblPr>
        <w:tblW w:w="94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88"/>
        <w:gridCol w:w="2392"/>
        <w:gridCol w:w="1341"/>
        <w:gridCol w:w="1883"/>
      </w:tblGrid>
      <w:tr w:rsidR="007C512D" w:rsidRPr="00A6372E">
        <w:trPr>
          <w:trHeight w:val="293"/>
        </w:trPr>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Наименование населенного пункта</w:t>
            </w:r>
          </w:p>
        </w:tc>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Под застройками (га)</w:t>
            </w:r>
          </w:p>
        </w:tc>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Пашня (га)</w:t>
            </w:r>
          </w:p>
        </w:tc>
        <w:tc>
          <w:tcPr>
            <w:tcW w:w="0" w:type="auto"/>
            <w:tcBorders>
              <w:top w:val="single" w:sz="4" w:space="0" w:color="auto"/>
              <w:left w:val="single" w:sz="4" w:space="0" w:color="auto"/>
              <w:bottom w:val="thinThickSmallGap" w:sz="12" w:space="0" w:color="auto"/>
              <w:right w:val="single" w:sz="4" w:space="0" w:color="auto"/>
            </w:tcBorders>
            <w:shd w:val="clear" w:color="auto" w:fill="F2F2F2"/>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Всего земли (га)</w:t>
            </w:r>
          </w:p>
        </w:tc>
      </w:tr>
      <w:tr w:rsidR="007C512D" w:rsidRPr="00A6372E">
        <w:trPr>
          <w:trHeight w:val="293"/>
        </w:trPr>
        <w:tc>
          <w:tcPr>
            <w:tcW w:w="0" w:type="auto"/>
            <w:tcBorders>
              <w:top w:val="thinThickSmallGap" w:sz="12"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rPr>
                <w:rFonts w:ascii="Times New Roman" w:hAnsi="Times New Roman"/>
                <w:sz w:val="24"/>
                <w:szCs w:val="24"/>
                <w:lang w:eastAsia="ru-RU"/>
              </w:rPr>
            </w:pPr>
            <w:r w:rsidRPr="00A6372E">
              <w:rPr>
                <w:rFonts w:ascii="Times New Roman" w:hAnsi="Times New Roman"/>
                <w:sz w:val="24"/>
                <w:szCs w:val="24"/>
                <w:lang w:eastAsia="ru-RU"/>
              </w:rPr>
              <w:t>а. Хакуринохабль</w:t>
            </w:r>
          </w:p>
        </w:tc>
        <w:tc>
          <w:tcPr>
            <w:tcW w:w="0" w:type="auto"/>
            <w:tcBorders>
              <w:top w:val="thinThickSmallGap" w:sz="12"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56.32</w:t>
            </w:r>
          </w:p>
        </w:tc>
        <w:tc>
          <w:tcPr>
            <w:tcW w:w="0" w:type="auto"/>
            <w:tcBorders>
              <w:top w:val="thinThickSmallGap" w:sz="12"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290.9</w:t>
            </w:r>
          </w:p>
        </w:tc>
        <w:tc>
          <w:tcPr>
            <w:tcW w:w="0" w:type="auto"/>
            <w:tcBorders>
              <w:top w:val="thinThickSmallGap" w:sz="12"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356.22</w:t>
            </w:r>
          </w:p>
        </w:tc>
      </w:tr>
      <w:tr w:rsidR="007C512D" w:rsidRPr="00A6372E">
        <w:trPr>
          <w:trHeight w:val="293"/>
        </w:trPr>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rPr>
                <w:rFonts w:ascii="Times New Roman" w:hAnsi="Times New Roman"/>
                <w:sz w:val="24"/>
                <w:szCs w:val="24"/>
                <w:lang w:eastAsia="ru-RU"/>
              </w:rPr>
            </w:pPr>
            <w:r w:rsidRPr="00A6372E">
              <w:rPr>
                <w:rFonts w:ascii="Times New Roman" w:hAnsi="Times New Roman"/>
                <w:sz w:val="24"/>
                <w:szCs w:val="24"/>
                <w:lang w:eastAsia="ru-RU"/>
              </w:rPr>
              <w:t>х. Хапачев</w:t>
            </w:r>
          </w:p>
        </w:tc>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15.8</w:t>
            </w:r>
          </w:p>
        </w:tc>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72</w:t>
            </w:r>
          </w:p>
        </w:tc>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87.8</w:t>
            </w:r>
          </w:p>
        </w:tc>
      </w:tr>
      <w:tr w:rsidR="007C512D" w:rsidRPr="00A6372E">
        <w:trPr>
          <w:trHeight w:val="293"/>
        </w:trPr>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rPr>
                <w:rFonts w:ascii="Times New Roman" w:hAnsi="Times New Roman"/>
                <w:sz w:val="24"/>
                <w:szCs w:val="24"/>
                <w:lang w:eastAsia="ru-RU"/>
              </w:rPr>
            </w:pPr>
            <w:r w:rsidRPr="00A6372E">
              <w:rPr>
                <w:rFonts w:ascii="Times New Roman" w:hAnsi="Times New Roman"/>
                <w:sz w:val="24"/>
                <w:szCs w:val="24"/>
                <w:lang w:eastAsia="ru-RU"/>
              </w:rPr>
              <w:t>х. Киров</w:t>
            </w:r>
          </w:p>
        </w:tc>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14.5</w:t>
            </w:r>
          </w:p>
        </w:tc>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66.2</w:t>
            </w:r>
          </w:p>
        </w:tc>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sz w:val="24"/>
                <w:szCs w:val="24"/>
                <w:lang w:eastAsia="ru-RU"/>
              </w:rPr>
            </w:pPr>
            <w:r w:rsidRPr="00A6372E">
              <w:rPr>
                <w:rFonts w:ascii="Times New Roman" w:hAnsi="Times New Roman"/>
                <w:sz w:val="24"/>
                <w:szCs w:val="24"/>
                <w:lang w:eastAsia="ru-RU"/>
              </w:rPr>
              <w:t>80.7</w:t>
            </w:r>
          </w:p>
        </w:tc>
      </w:tr>
      <w:tr w:rsidR="007C512D" w:rsidRPr="00A6372E">
        <w:trPr>
          <w:trHeight w:val="313"/>
        </w:trPr>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ИТОГО:</w:t>
            </w:r>
          </w:p>
        </w:tc>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86.62</w:t>
            </w:r>
          </w:p>
        </w:tc>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429.1</w:t>
            </w:r>
          </w:p>
        </w:tc>
        <w:tc>
          <w:tcPr>
            <w:tcW w:w="0" w:type="auto"/>
            <w:tcBorders>
              <w:top w:val="single" w:sz="4" w:space="0" w:color="auto"/>
              <w:left w:val="single" w:sz="4" w:space="0" w:color="auto"/>
              <w:bottom w:val="single" w:sz="4" w:space="0" w:color="auto"/>
              <w:right w:val="single" w:sz="4" w:space="0" w:color="auto"/>
            </w:tcBorders>
          </w:tcPr>
          <w:p w:rsidR="007C512D" w:rsidRPr="00A6372E" w:rsidRDefault="007C512D" w:rsidP="00DB4FFF">
            <w:pPr>
              <w:spacing w:after="0" w:line="240" w:lineRule="auto"/>
              <w:jc w:val="center"/>
              <w:rPr>
                <w:rFonts w:ascii="Times New Roman" w:hAnsi="Times New Roman"/>
                <w:b/>
                <w:sz w:val="24"/>
                <w:szCs w:val="24"/>
                <w:lang w:eastAsia="ru-RU"/>
              </w:rPr>
            </w:pPr>
            <w:r w:rsidRPr="00A6372E">
              <w:rPr>
                <w:rFonts w:ascii="Times New Roman" w:hAnsi="Times New Roman"/>
                <w:b/>
                <w:sz w:val="24"/>
                <w:szCs w:val="24"/>
                <w:lang w:eastAsia="ru-RU"/>
              </w:rPr>
              <w:t>524.72</w:t>
            </w:r>
          </w:p>
        </w:tc>
      </w:tr>
    </w:tbl>
    <w:p w:rsidR="007C512D" w:rsidRPr="00A6372E" w:rsidRDefault="007C512D" w:rsidP="007C512D">
      <w:pPr>
        <w:pStyle w:val="14"/>
      </w:pPr>
    </w:p>
    <w:p w:rsidR="007C512D" w:rsidRPr="00A6372E" w:rsidRDefault="007C512D" w:rsidP="007C512D">
      <w:pPr>
        <w:pStyle w:val="14"/>
      </w:pPr>
      <w:r w:rsidRPr="00A6372E">
        <w:t>Общая площадь жилых помещений в ветхих и аварийных жилых домах в сельском поселении составляет 1.1 тыс. м</w:t>
      </w:r>
      <w:r w:rsidRPr="006D1C59">
        <w:rPr>
          <w:vertAlign w:val="superscript"/>
        </w:rPr>
        <w:t>2</w:t>
      </w:r>
      <w:r w:rsidRPr="00A6372E">
        <w:t>. Решить проблему качества жилья может повышение благоустроенности имеющегося и строительство нового жилья.</w:t>
      </w:r>
    </w:p>
    <w:p w:rsidR="007C512D" w:rsidRPr="00A6372E" w:rsidRDefault="007C512D" w:rsidP="007C512D">
      <w:pPr>
        <w:pStyle w:val="14"/>
      </w:pPr>
      <w:r w:rsidRPr="00A6372E">
        <w:t>Обеспеченность водопроводом, канализацией, центральным отоплением имеется на 90% площади жилого фонда.</w:t>
      </w:r>
    </w:p>
    <w:p w:rsidR="007C512D" w:rsidRPr="00A6372E" w:rsidRDefault="007C512D" w:rsidP="007C512D">
      <w:pPr>
        <w:pStyle w:val="14"/>
      </w:pPr>
      <w:r w:rsidRPr="00A6372E">
        <w:t xml:space="preserve">В 2008 году в сельском поселении было введено в эксплуатацию </w:t>
      </w:r>
      <w:smartTag w:uri="urn:schemas-microsoft-com:office:smarttags" w:element="metricconverter">
        <w:smartTagPr>
          <w:attr w:name="ProductID" w:val="1680 м2"/>
        </w:smartTagPr>
        <w:r w:rsidRPr="00A6372E">
          <w:t>1680 м</w:t>
        </w:r>
        <w:r w:rsidRPr="006D1C59">
          <w:rPr>
            <w:vertAlign w:val="superscript"/>
          </w:rPr>
          <w:t>2</w:t>
        </w:r>
      </w:smartTag>
      <w:r w:rsidRPr="00A6372E">
        <w:t xml:space="preserve"> индивидуальных жилых домов.</w:t>
      </w:r>
    </w:p>
    <w:p w:rsidR="0031419B" w:rsidRPr="00B0125A" w:rsidRDefault="007C512D" w:rsidP="007C512D">
      <w:pPr>
        <w:pStyle w:val="14"/>
      </w:pPr>
      <w:r w:rsidRPr="00A6372E">
        <w:t>Таким образом, жилищное строительство в сельском поселении нестабильно и сильно зависит от внешних факторов. Обострение инфраструктурной проблемы может сильно препятствовать дальнейшему устойчивому развитию территории и снижать её привлекательность, что объясняет необходимость разработки и проведения направленной жилищной политики.</w:t>
      </w:r>
    </w:p>
    <w:p w:rsidR="006D73AE" w:rsidRDefault="006D73AE">
      <w:pPr>
        <w:rPr>
          <w:rFonts w:ascii="Times New Roman" w:eastAsia="Times New Roman" w:hAnsi="Times New Roman"/>
          <w:b/>
          <w:bCs/>
          <w:sz w:val="28"/>
          <w:szCs w:val="26"/>
          <w:lang w:eastAsia="ar-SA"/>
        </w:rPr>
      </w:pPr>
      <w:r>
        <w:rPr>
          <w:lang w:eastAsia="ar-SA"/>
        </w:rPr>
        <w:br w:type="page"/>
      </w:r>
    </w:p>
    <w:p w:rsidR="007008CF" w:rsidRDefault="006D73AE" w:rsidP="007008CF">
      <w:pPr>
        <w:pStyle w:val="3"/>
        <w:rPr>
          <w:lang w:eastAsia="ar-SA"/>
        </w:rPr>
      </w:pPr>
      <w:bookmarkStart w:id="88" w:name="_Toc265506889"/>
      <w:r>
        <w:rPr>
          <w:lang w:eastAsia="ar-SA"/>
        </w:rPr>
        <w:lastRenderedPageBreak/>
        <w:t xml:space="preserve">9. </w:t>
      </w:r>
      <w:r w:rsidR="007008CF">
        <w:rPr>
          <w:lang w:eastAsia="ar-SA"/>
        </w:rPr>
        <w:t>Историко-культурное наследие</w:t>
      </w:r>
      <w:bookmarkEnd w:id="88"/>
    </w:p>
    <w:p w:rsidR="007008CF" w:rsidRDefault="007008CF" w:rsidP="00C55744">
      <w:pPr>
        <w:pStyle w:val="14"/>
        <w:rPr>
          <w:sz w:val="28"/>
          <w:szCs w:val="28"/>
          <w:lang w:eastAsia="ar-SA"/>
        </w:rPr>
      </w:pPr>
    </w:p>
    <w:p w:rsidR="007008CF" w:rsidRDefault="007008CF" w:rsidP="007008CF">
      <w:pPr>
        <w:pStyle w:val="14"/>
      </w:pPr>
      <w:r w:rsidRPr="00C57ECD">
        <w:t>На территории Хакуринохабльского сельского поселения располагается 1</w:t>
      </w:r>
      <w:r w:rsidR="00C62745">
        <w:t>5</w:t>
      </w:r>
      <w:r w:rsidRPr="00C57ECD">
        <w:t xml:space="preserve"> объектов культурного наследия, пред</w:t>
      </w:r>
      <w:r w:rsidR="00C62745">
        <w:t>ставленные памятниками истории.</w:t>
      </w:r>
      <w:r>
        <w:t xml:space="preserve"> </w:t>
      </w:r>
      <w:r w:rsidRPr="00C57ECD">
        <w:t>Практически все они ра</w:t>
      </w:r>
      <w:r w:rsidR="00006993">
        <w:t xml:space="preserve">сположены в населенных пунктах </w:t>
      </w:r>
      <w:r w:rsidRPr="00C57ECD">
        <w:t>(табл</w:t>
      </w:r>
      <w:r w:rsidR="002A3D13">
        <w:t>ица 9.1)</w:t>
      </w:r>
      <w:r w:rsidR="00006993">
        <w:t>.</w:t>
      </w:r>
    </w:p>
    <w:p w:rsidR="007008CF" w:rsidRPr="007008CF" w:rsidRDefault="007008CF" w:rsidP="007008CF">
      <w:pPr>
        <w:spacing w:after="0" w:line="240" w:lineRule="auto"/>
        <w:jc w:val="right"/>
        <w:rPr>
          <w:rFonts w:ascii="Arial" w:hAnsi="Arial" w:cs="Arial"/>
          <w:b/>
          <w:i/>
          <w:sz w:val="20"/>
          <w:szCs w:val="20"/>
        </w:rPr>
      </w:pPr>
      <w:r w:rsidRPr="007008CF">
        <w:rPr>
          <w:rFonts w:ascii="Arial" w:hAnsi="Arial" w:cs="Arial"/>
          <w:b/>
          <w:i/>
          <w:sz w:val="20"/>
          <w:szCs w:val="20"/>
        </w:rPr>
        <w:t>Табл</w:t>
      </w:r>
      <w:r w:rsidR="002A3D13">
        <w:rPr>
          <w:rFonts w:ascii="Arial" w:hAnsi="Arial" w:cs="Arial"/>
          <w:b/>
          <w:i/>
          <w:sz w:val="20"/>
          <w:szCs w:val="20"/>
        </w:rPr>
        <w:t>. 9.1</w:t>
      </w:r>
    </w:p>
    <w:p w:rsidR="007008CF" w:rsidRPr="00C97A79" w:rsidRDefault="007008CF" w:rsidP="007008CF">
      <w:pPr>
        <w:spacing w:after="0" w:line="240" w:lineRule="auto"/>
        <w:jc w:val="right"/>
        <w:rPr>
          <w:rFonts w:ascii="Times New Roman" w:hAnsi="Times New Roman"/>
          <w:b/>
          <w:i/>
          <w:sz w:val="20"/>
          <w:szCs w:val="20"/>
        </w:rPr>
      </w:pPr>
      <w:r w:rsidRPr="007008CF">
        <w:rPr>
          <w:rFonts w:ascii="Arial" w:hAnsi="Arial" w:cs="Arial"/>
          <w:b/>
          <w:i/>
          <w:sz w:val="20"/>
          <w:szCs w:val="20"/>
        </w:rPr>
        <w:t>Памятники истории республиканского значения, расположенные на территории Хакуринохабльского сельского поселения Шовгеновского района</w:t>
      </w:r>
      <w:r w:rsidRPr="00C97A79">
        <w:rPr>
          <w:rFonts w:ascii="Times New Roman" w:hAnsi="Times New Roman"/>
          <w:b/>
          <w:i/>
          <w:sz w:val="20"/>
          <w:szCs w:val="20"/>
        </w:rPr>
        <w:t>.</w:t>
      </w:r>
    </w:p>
    <w:p w:rsidR="00B145B8" w:rsidRDefault="00B145B8" w:rsidP="00B145B8">
      <w:pPr>
        <w:jc w:val="center"/>
        <w:rPr>
          <w:sz w:val="28"/>
          <w:szCs w:val="28"/>
        </w:rPr>
      </w:pPr>
      <w:r w:rsidRPr="00031C96">
        <w:rPr>
          <w:sz w:val="28"/>
          <w:szCs w:val="28"/>
        </w:rPr>
        <w:t>«</w:t>
      </w:r>
      <w:r>
        <w:rPr>
          <w:sz w:val="28"/>
          <w:szCs w:val="28"/>
        </w:rPr>
        <w:t>Хакуринохабльское</w:t>
      </w:r>
      <w:r w:rsidRPr="00031C96">
        <w:rPr>
          <w:sz w:val="28"/>
          <w:szCs w:val="28"/>
        </w:rPr>
        <w:t>сельское поселение»</w:t>
      </w:r>
    </w:p>
    <w:p w:rsidR="00B145B8" w:rsidRDefault="00B145B8" w:rsidP="00B145B8">
      <w:pPr>
        <w:spacing w:after="0"/>
        <w:jc w:val="both"/>
      </w:pPr>
    </w:p>
    <w:tbl>
      <w:tblPr>
        <w:tblW w:w="981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2"/>
        <w:gridCol w:w="2781"/>
        <w:gridCol w:w="1743"/>
        <w:gridCol w:w="4412"/>
      </w:tblGrid>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ind w:left="174"/>
              <w:jc w:val="both"/>
              <w:rPr>
                <w:color w:val="000000" w:themeColor="text1"/>
                <w:sz w:val="24"/>
                <w:szCs w:val="24"/>
              </w:rPr>
            </w:pPr>
            <w:r w:rsidRPr="00B145B8">
              <w:rPr>
                <w:color w:val="000000" w:themeColor="text1"/>
                <w:sz w:val="24"/>
                <w:szCs w:val="24"/>
              </w:rPr>
              <w:t>№№</w:t>
            </w: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center"/>
              <w:rPr>
                <w:color w:val="000000" w:themeColor="text1"/>
                <w:kern w:val="32"/>
                <w:sz w:val="24"/>
                <w:szCs w:val="24"/>
              </w:rPr>
            </w:pPr>
            <w:r w:rsidRPr="00B145B8">
              <w:rPr>
                <w:color w:val="000000" w:themeColor="text1"/>
                <w:kern w:val="32"/>
                <w:sz w:val="24"/>
                <w:szCs w:val="24"/>
              </w:rPr>
              <w:t>Наименование объекта культурного наследия</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center"/>
              <w:rPr>
                <w:color w:val="000000" w:themeColor="text1"/>
                <w:kern w:val="32"/>
                <w:sz w:val="24"/>
                <w:szCs w:val="24"/>
              </w:rPr>
            </w:pPr>
            <w:r w:rsidRPr="00B145B8">
              <w:rPr>
                <w:color w:val="000000" w:themeColor="text1"/>
                <w:kern w:val="32"/>
                <w:sz w:val="24"/>
                <w:szCs w:val="24"/>
              </w:rPr>
              <w:t>Датировка</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center"/>
              <w:rPr>
                <w:color w:val="000000" w:themeColor="text1"/>
                <w:kern w:val="32"/>
                <w:sz w:val="24"/>
                <w:szCs w:val="24"/>
              </w:rPr>
            </w:pPr>
            <w:r w:rsidRPr="00B145B8">
              <w:rPr>
                <w:color w:val="000000" w:themeColor="text1"/>
                <w:kern w:val="32"/>
                <w:sz w:val="24"/>
                <w:szCs w:val="24"/>
              </w:rPr>
              <w:t>Месторасположение объекта культурного наследия</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tabs>
                <w:tab w:val="clear" w:pos="785"/>
                <w:tab w:val="num" w:pos="457"/>
              </w:tabs>
              <w:spacing w:after="0" w:line="240" w:lineRule="auto"/>
              <w:ind w:left="599" w:hanging="328"/>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Братская могила</w:t>
            </w:r>
          </w:p>
          <w:p w:rsidR="00B145B8" w:rsidRPr="00B145B8" w:rsidRDefault="00B145B8" w:rsidP="00B145B8">
            <w:pPr>
              <w:spacing w:after="0" w:line="240" w:lineRule="auto"/>
              <w:rPr>
                <w:kern w:val="32"/>
                <w:sz w:val="24"/>
                <w:szCs w:val="24"/>
              </w:rPr>
            </w:pPr>
            <w:r w:rsidRPr="00B145B8">
              <w:rPr>
                <w:kern w:val="32"/>
                <w:sz w:val="24"/>
                <w:szCs w:val="24"/>
              </w:rPr>
              <w:t>(обелиск, посвященный Чернобыльцам)</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1941-1945 годы</w:t>
            </w:r>
          </w:p>
          <w:p w:rsidR="00B145B8" w:rsidRPr="00B145B8" w:rsidRDefault="00B145B8" w:rsidP="00B145B8">
            <w:pPr>
              <w:spacing w:after="0" w:line="240" w:lineRule="auto"/>
              <w:rPr>
                <w:kern w:val="32"/>
                <w:sz w:val="24"/>
                <w:szCs w:val="24"/>
              </w:rPr>
            </w:pPr>
            <w:r w:rsidRPr="00B145B8">
              <w:rPr>
                <w:kern w:val="32"/>
                <w:sz w:val="24"/>
                <w:szCs w:val="24"/>
              </w:rPr>
              <w:t>1943 год</w:t>
            </w:r>
          </w:p>
          <w:p w:rsidR="00B145B8" w:rsidRPr="00B145B8" w:rsidRDefault="00B145B8" w:rsidP="00B145B8">
            <w:pPr>
              <w:spacing w:after="0" w:line="240" w:lineRule="auto"/>
              <w:rPr>
                <w:kern w:val="32"/>
                <w:sz w:val="24"/>
                <w:szCs w:val="24"/>
              </w:rPr>
            </w:pPr>
            <w:r w:rsidRPr="00B145B8">
              <w:rPr>
                <w:kern w:val="32"/>
                <w:sz w:val="24"/>
                <w:szCs w:val="24"/>
              </w:rPr>
              <w:t>2007 год</w:t>
            </w:r>
          </w:p>
          <w:p w:rsidR="00B145B8" w:rsidRPr="00B145B8" w:rsidRDefault="00B145B8" w:rsidP="00B145B8">
            <w:pPr>
              <w:spacing w:after="0" w:line="240" w:lineRule="auto"/>
              <w:rPr>
                <w:kern w:val="32"/>
                <w:sz w:val="24"/>
                <w:szCs w:val="24"/>
              </w:rPr>
            </w:pP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аул Хакуринохабль, улица Шовгенова, центр</w:t>
            </w:r>
          </w:p>
          <w:p w:rsidR="00B145B8" w:rsidRPr="00B145B8" w:rsidRDefault="00B145B8" w:rsidP="00B145B8">
            <w:pPr>
              <w:spacing w:after="0" w:line="240" w:lineRule="auto"/>
              <w:rPr>
                <w:kern w:val="32"/>
                <w:sz w:val="24"/>
                <w:szCs w:val="24"/>
              </w:rPr>
            </w:pPr>
            <w:r w:rsidRPr="00B145B8">
              <w:rPr>
                <w:kern w:val="32"/>
                <w:sz w:val="24"/>
                <w:szCs w:val="24"/>
              </w:rPr>
              <w:t xml:space="preserve">Координаты </w:t>
            </w:r>
            <w:r w:rsidRPr="00B145B8">
              <w:rPr>
                <w:kern w:val="32"/>
                <w:sz w:val="24"/>
                <w:szCs w:val="24"/>
                <w:lang w:val="en-US"/>
              </w:rPr>
              <w:t>WGS</w:t>
            </w:r>
            <w:r w:rsidRPr="00B145B8">
              <w:rPr>
                <w:kern w:val="32"/>
                <w:sz w:val="24"/>
                <w:szCs w:val="24"/>
              </w:rPr>
              <w:t xml:space="preserve">-84: </w:t>
            </w:r>
          </w:p>
          <w:p w:rsidR="00B145B8" w:rsidRPr="00B145B8" w:rsidRDefault="00B145B8" w:rsidP="00B145B8">
            <w:pPr>
              <w:spacing w:after="0" w:line="240" w:lineRule="auto"/>
              <w:rPr>
                <w:kern w:val="32"/>
                <w:sz w:val="24"/>
                <w:szCs w:val="24"/>
              </w:rPr>
            </w:pPr>
            <w:r w:rsidRPr="00B145B8">
              <w:rPr>
                <w:kern w:val="32"/>
                <w:sz w:val="24"/>
                <w:szCs w:val="24"/>
              </w:rPr>
              <w:t xml:space="preserve">45°1'8.58 с.ш. </w:t>
            </w:r>
          </w:p>
          <w:p w:rsidR="00B145B8" w:rsidRPr="00B145B8" w:rsidRDefault="00B145B8" w:rsidP="00B145B8">
            <w:pPr>
              <w:spacing w:after="0" w:line="240" w:lineRule="auto"/>
              <w:rPr>
                <w:kern w:val="32"/>
                <w:sz w:val="24"/>
                <w:szCs w:val="24"/>
              </w:rPr>
            </w:pPr>
            <w:r w:rsidRPr="00B145B8">
              <w:rPr>
                <w:kern w:val="32"/>
                <w:sz w:val="24"/>
                <w:szCs w:val="24"/>
              </w:rPr>
              <w:t>40°13'36.57"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Бюст Х.Б. Андрухаеву</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1967 год</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аул Хакуринохабль, улица Шовгенова, сквер имени Андрухаева</w:t>
            </w:r>
          </w:p>
          <w:p w:rsidR="00B145B8" w:rsidRPr="00B145B8" w:rsidRDefault="00B145B8" w:rsidP="00B145B8">
            <w:pPr>
              <w:spacing w:after="0" w:line="240" w:lineRule="auto"/>
              <w:rPr>
                <w:kern w:val="32"/>
                <w:sz w:val="24"/>
                <w:szCs w:val="24"/>
              </w:rPr>
            </w:pPr>
            <w:r w:rsidRPr="00B145B8">
              <w:rPr>
                <w:kern w:val="32"/>
                <w:sz w:val="24"/>
                <w:szCs w:val="24"/>
              </w:rPr>
              <w:t xml:space="preserve">Координаты </w:t>
            </w:r>
            <w:r w:rsidRPr="00B145B8">
              <w:rPr>
                <w:kern w:val="32"/>
                <w:sz w:val="24"/>
                <w:szCs w:val="24"/>
                <w:lang w:val="en-US"/>
              </w:rPr>
              <w:t>WGS</w:t>
            </w:r>
            <w:r w:rsidRPr="00B145B8">
              <w:rPr>
                <w:kern w:val="32"/>
                <w:sz w:val="24"/>
                <w:szCs w:val="24"/>
              </w:rPr>
              <w:t xml:space="preserve">-84: </w:t>
            </w:r>
          </w:p>
          <w:p w:rsidR="00B145B8" w:rsidRPr="00B145B8" w:rsidRDefault="00B145B8" w:rsidP="00B145B8">
            <w:pPr>
              <w:spacing w:after="0" w:line="240" w:lineRule="auto"/>
              <w:rPr>
                <w:kern w:val="32"/>
                <w:sz w:val="24"/>
                <w:szCs w:val="24"/>
              </w:rPr>
            </w:pPr>
            <w:r w:rsidRPr="00B145B8">
              <w:rPr>
                <w:kern w:val="32"/>
                <w:sz w:val="24"/>
                <w:szCs w:val="24"/>
              </w:rPr>
              <w:t xml:space="preserve">45°1'2.87 с.ш. </w:t>
            </w:r>
          </w:p>
          <w:p w:rsidR="00B145B8" w:rsidRPr="00B145B8" w:rsidRDefault="00B145B8" w:rsidP="00B145B8">
            <w:pPr>
              <w:spacing w:after="0" w:line="240" w:lineRule="auto"/>
              <w:jc w:val="both"/>
              <w:rPr>
                <w:kern w:val="32"/>
                <w:sz w:val="24"/>
                <w:szCs w:val="24"/>
              </w:rPr>
            </w:pPr>
            <w:r w:rsidRPr="00B145B8">
              <w:rPr>
                <w:kern w:val="32"/>
                <w:sz w:val="24"/>
                <w:szCs w:val="24"/>
              </w:rPr>
              <w:t>40°13'43.77"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Скульптура М.Х. Шовгенову</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1876-1918 год</w:t>
            </w:r>
          </w:p>
          <w:p w:rsidR="00B145B8" w:rsidRPr="00B145B8" w:rsidRDefault="00B145B8" w:rsidP="00B145B8">
            <w:pPr>
              <w:spacing w:after="0" w:line="240" w:lineRule="auto"/>
              <w:rPr>
                <w:kern w:val="32"/>
                <w:sz w:val="24"/>
                <w:szCs w:val="24"/>
              </w:rPr>
            </w:pPr>
            <w:r w:rsidRPr="00B145B8">
              <w:rPr>
                <w:kern w:val="32"/>
                <w:sz w:val="24"/>
                <w:szCs w:val="24"/>
              </w:rPr>
              <w:t>1957 год</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аул Хакуринохабль, улица Шовгенова, сквер имени Андрухаева</w:t>
            </w:r>
          </w:p>
          <w:p w:rsidR="00B145B8" w:rsidRPr="00B145B8" w:rsidRDefault="00B145B8" w:rsidP="00B145B8">
            <w:pPr>
              <w:spacing w:after="0" w:line="240" w:lineRule="auto"/>
              <w:rPr>
                <w:kern w:val="32"/>
                <w:sz w:val="24"/>
                <w:szCs w:val="24"/>
              </w:rPr>
            </w:pPr>
            <w:r w:rsidRPr="00B145B8">
              <w:rPr>
                <w:kern w:val="32"/>
                <w:sz w:val="24"/>
                <w:szCs w:val="24"/>
              </w:rPr>
              <w:t xml:space="preserve">Координаты </w:t>
            </w:r>
            <w:r w:rsidRPr="00B145B8">
              <w:rPr>
                <w:kern w:val="32"/>
                <w:sz w:val="24"/>
                <w:szCs w:val="24"/>
                <w:lang w:val="en-US"/>
              </w:rPr>
              <w:t>WGS</w:t>
            </w:r>
            <w:r w:rsidRPr="00B145B8">
              <w:rPr>
                <w:kern w:val="32"/>
                <w:sz w:val="24"/>
                <w:szCs w:val="24"/>
              </w:rPr>
              <w:t xml:space="preserve">-84: </w:t>
            </w:r>
          </w:p>
          <w:p w:rsidR="00B145B8" w:rsidRPr="00B145B8" w:rsidRDefault="00B145B8" w:rsidP="00B145B8">
            <w:pPr>
              <w:spacing w:after="0" w:line="240" w:lineRule="auto"/>
              <w:rPr>
                <w:kern w:val="32"/>
                <w:sz w:val="24"/>
                <w:szCs w:val="24"/>
              </w:rPr>
            </w:pPr>
            <w:r w:rsidRPr="00B145B8">
              <w:rPr>
                <w:kern w:val="32"/>
                <w:sz w:val="24"/>
                <w:szCs w:val="24"/>
              </w:rPr>
              <w:t xml:space="preserve">45°1'6.37 с.ш. </w:t>
            </w:r>
          </w:p>
          <w:p w:rsidR="00B145B8" w:rsidRPr="00B145B8" w:rsidRDefault="00B145B8" w:rsidP="00B145B8">
            <w:pPr>
              <w:spacing w:after="0" w:line="240" w:lineRule="auto"/>
              <w:jc w:val="both"/>
              <w:rPr>
                <w:kern w:val="32"/>
                <w:sz w:val="24"/>
                <w:szCs w:val="24"/>
              </w:rPr>
            </w:pPr>
            <w:r w:rsidRPr="00B145B8">
              <w:rPr>
                <w:kern w:val="32"/>
                <w:sz w:val="24"/>
                <w:szCs w:val="24"/>
              </w:rPr>
              <w:t>40°13'33.08"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Скульптура В.И. Ленина</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1957 год</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аул Хакуринохабль, улица Шовгенова, 11</w:t>
            </w:r>
          </w:p>
          <w:p w:rsidR="00B145B8" w:rsidRPr="00B145B8" w:rsidRDefault="00B145B8" w:rsidP="00B145B8">
            <w:pPr>
              <w:spacing w:after="0" w:line="240" w:lineRule="auto"/>
              <w:rPr>
                <w:kern w:val="32"/>
                <w:sz w:val="24"/>
                <w:szCs w:val="24"/>
              </w:rPr>
            </w:pPr>
            <w:r w:rsidRPr="00B145B8">
              <w:rPr>
                <w:kern w:val="32"/>
                <w:sz w:val="24"/>
                <w:szCs w:val="24"/>
              </w:rPr>
              <w:t xml:space="preserve">Координаты </w:t>
            </w:r>
            <w:r w:rsidRPr="00B145B8">
              <w:rPr>
                <w:kern w:val="32"/>
                <w:sz w:val="24"/>
                <w:szCs w:val="24"/>
                <w:lang w:val="en-US"/>
              </w:rPr>
              <w:t>WGS</w:t>
            </w:r>
            <w:r w:rsidRPr="00B145B8">
              <w:rPr>
                <w:kern w:val="32"/>
                <w:sz w:val="24"/>
                <w:szCs w:val="24"/>
              </w:rPr>
              <w:t xml:space="preserve">-84: </w:t>
            </w:r>
          </w:p>
          <w:p w:rsidR="00B145B8" w:rsidRPr="00B145B8" w:rsidRDefault="00B145B8" w:rsidP="00B145B8">
            <w:pPr>
              <w:spacing w:after="0" w:line="240" w:lineRule="auto"/>
              <w:rPr>
                <w:kern w:val="32"/>
                <w:sz w:val="24"/>
                <w:szCs w:val="24"/>
              </w:rPr>
            </w:pPr>
            <w:r w:rsidRPr="00B145B8">
              <w:rPr>
                <w:kern w:val="32"/>
                <w:sz w:val="24"/>
                <w:szCs w:val="24"/>
              </w:rPr>
              <w:t xml:space="preserve">45°1'8.41 с.ш. </w:t>
            </w:r>
          </w:p>
          <w:p w:rsidR="00B145B8" w:rsidRPr="00B145B8" w:rsidRDefault="00B145B8" w:rsidP="00B145B8">
            <w:pPr>
              <w:spacing w:after="0" w:line="240" w:lineRule="auto"/>
              <w:jc w:val="both"/>
              <w:rPr>
                <w:kern w:val="32"/>
                <w:sz w:val="24"/>
                <w:szCs w:val="24"/>
              </w:rPr>
            </w:pPr>
            <w:r w:rsidRPr="00B145B8">
              <w:rPr>
                <w:kern w:val="32"/>
                <w:sz w:val="24"/>
                <w:szCs w:val="24"/>
              </w:rPr>
              <w:t>40°13'32.10"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 xml:space="preserve">Памятник Герою Советского Союза </w:t>
            </w:r>
          </w:p>
          <w:p w:rsidR="00B145B8" w:rsidRPr="00B145B8" w:rsidRDefault="00B145B8" w:rsidP="00B145B8">
            <w:pPr>
              <w:spacing w:after="0" w:line="240" w:lineRule="auto"/>
              <w:jc w:val="both"/>
              <w:rPr>
                <w:kern w:val="32"/>
                <w:sz w:val="24"/>
                <w:szCs w:val="24"/>
              </w:rPr>
            </w:pPr>
            <w:r w:rsidRPr="00B145B8">
              <w:rPr>
                <w:kern w:val="32"/>
                <w:sz w:val="24"/>
                <w:szCs w:val="24"/>
              </w:rPr>
              <w:t>Лозову Василию Савельевичу</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1916-1992 годы</w:t>
            </w:r>
          </w:p>
          <w:p w:rsidR="00B145B8" w:rsidRPr="00B145B8" w:rsidRDefault="00B145B8" w:rsidP="00B145B8">
            <w:pPr>
              <w:spacing w:after="0" w:line="240" w:lineRule="auto"/>
              <w:rPr>
                <w:kern w:val="32"/>
                <w:sz w:val="24"/>
                <w:szCs w:val="24"/>
              </w:rPr>
            </w:pPr>
            <w:r w:rsidRPr="00B145B8">
              <w:rPr>
                <w:kern w:val="32"/>
                <w:sz w:val="24"/>
                <w:szCs w:val="24"/>
              </w:rPr>
              <w:t>2006 год</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аул Хакуринохабль, улица Шовгенова, сквер имени Андрухаева</w:t>
            </w:r>
          </w:p>
          <w:p w:rsidR="00B145B8" w:rsidRPr="00B145B8" w:rsidRDefault="00B145B8" w:rsidP="00B145B8">
            <w:pPr>
              <w:spacing w:after="0" w:line="240" w:lineRule="auto"/>
              <w:rPr>
                <w:kern w:val="32"/>
                <w:sz w:val="24"/>
                <w:szCs w:val="24"/>
              </w:rPr>
            </w:pPr>
            <w:r w:rsidRPr="00B145B8">
              <w:rPr>
                <w:kern w:val="32"/>
                <w:sz w:val="24"/>
                <w:szCs w:val="24"/>
              </w:rPr>
              <w:t xml:space="preserve">Координаты </w:t>
            </w:r>
            <w:r w:rsidRPr="00B145B8">
              <w:rPr>
                <w:kern w:val="32"/>
                <w:sz w:val="24"/>
                <w:szCs w:val="24"/>
                <w:lang w:val="en-US"/>
              </w:rPr>
              <w:t>WGS</w:t>
            </w:r>
            <w:r w:rsidRPr="00B145B8">
              <w:rPr>
                <w:kern w:val="32"/>
                <w:sz w:val="24"/>
                <w:szCs w:val="24"/>
              </w:rPr>
              <w:t xml:space="preserve">-84: </w:t>
            </w:r>
          </w:p>
          <w:p w:rsidR="00B145B8" w:rsidRPr="00B145B8" w:rsidRDefault="00B145B8" w:rsidP="00B145B8">
            <w:pPr>
              <w:spacing w:after="0" w:line="240" w:lineRule="auto"/>
              <w:rPr>
                <w:kern w:val="32"/>
                <w:sz w:val="24"/>
                <w:szCs w:val="24"/>
              </w:rPr>
            </w:pPr>
            <w:r w:rsidRPr="00B145B8">
              <w:rPr>
                <w:kern w:val="32"/>
                <w:sz w:val="24"/>
                <w:szCs w:val="24"/>
              </w:rPr>
              <w:t xml:space="preserve">45°1'4.78 с.ш. </w:t>
            </w:r>
          </w:p>
          <w:p w:rsidR="00B145B8" w:rsidRPr="00B145B8" w:rsidRDefault="00B145B8" w:rsidP="00B145B8">
            <w:pPr>
              <w:spacing w:after="0" w:line="240" w:lineRule="auto"/>
              <w:jc w:val="both"/>
              <w:rPr>
                <w:kern w:val="32"/>
                <w:sz w:val="24"/>
                <w:szCs w:val="24"/>
              </w:rPr>
            </w:pPr>
            <w:r w:rsidRPr="00B145B8">
              <w:rPr>
                <w:kern w:val="32"/>
                <w:sz w:val="24"/>
                <w:szCs w:val="24"/>
              </w:rPr>
              <w:t>40°13'32.37"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 xml:space="preserve">Здание музея, где проходил </w:t>
            </w:r>
            <w:r w:rsidRPr="00B145B8">
              <w:rPr>
                <w:kern w:val="32"/>
                <w:sz w:val="24"/>
                <w:szCs w:val="24"/>
                <w:lang w:val="en-US"/>
              </w:rPr>
              <w:t>I</w:t>
            </w:r>
            <w:r w:rsidRPr="00B145B8">
              <w:rPr>
                <w:kern w:val="32"/>
                <w:sz w:val="24"/>
                <w:szCs w:val="24"/>
              </w:rPr>
              <w:t xml:space="preserve"> съезд Советов (Черкесской) автономной области</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1922 год</w:t>
            </w:r>
          </w:p>
          <w:p w:rsidR="00B145B8" w:rsidRPr="00B145B8" w:rsidRDefault="00B145B8" w:rsidP="00B145B8">
            <w:pPr>
              <w:spacing w:after="0" w:line="240" w:lineRule="auto"/>
              <w:rPr>
                <w:kern w:val="32"/>
                <w:sz w:val="24"/>
                <w:szCs w:val="24"/>
              </w:rPr>
            </w:pPr>
            <w:r w:rsidRPr="00B145B8">
              <w:rPr>
                <w:kern w:val="32"/>
                <w:sz w:val="24"/>
                <w:szCs w:val="24"/>
              </w:rPr>
              <w:t>2002 год</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аул Хакуринохабль, улица Шовгенова, центр</w:t>
            </w:r>
          </w:p>
          <w:p w:rsidR="00B145B8" w:rsidRPr="00B145B8" w:rsidRDefault="00B145B8" w:rsidP="00B145B8">
            <w:pPr>
              <w:spacing w:after="0" w:line="240" w:lineRule="auto"/>
              <w:rPr>
                <w:kern w:val="32"/>
                <w:sz w:val="24"/>
                <w:szCs w:val="24"/>
              </w:rPr>
            </w:pPr>
            <w:r w:rsidRPr="00B145B8">
              <w:rPr>
                <w:kern w:val="32"/>
                <w:sz w:val="24"/>
                <w:szCs w:val="24"/>
              </w:rPr>
              <w:t xml:space="preserve">Координаты </w:t>
            </w:r>
            <w:r w:rsidRPr="00B145B8">
              <w:rPr>
                <w:kern w:val="32"/>
                <w:sz w:val="24"/>
                <w:szCs w:val="24"/>
                <w:lang w:val="en-US"/>
              </w:rPr>
              <w:t>WGS</w:t>
            </w:r>
            <w:r w:rsidRPr="00B145B8">
              <w:rPr>
                <w:kern w:val="32"/>
                <w:sz w:val="24"/>
                <w:szCs w:val="24"/>
              </w:rPr>
              <w:t xml:space="preserve">-84: </w:t>
            </w:r>
          </w:p>
          <w:p w:rsidR="00B145B8" w:rsidRPr="00B145B8" w:rsidRDefault="00B145B8" w:rsidP="00B145B8">
            <w:pPr>
              <w:spacing w:after="0" w:line="240" w:lineRule="auto"/>
              <w:rPr>
                <w:kern w:val="32"/>
                <w:sz w:val="24"/>
                <w:szCs w:val="24"/>
              </w:rPr>
            </w:pPr>
            <w:r w:rsidRPr="00B145B8">
              <w:rPr>
                <w:kern w:val="32"/>
                <w:sz w:val="24"/>
                <w:szCs w:val="24"/>
              </w:rPr>
              <w:t xml:space="preserve">45°1'9.12 с.ш. </w:t>
            </w:r>
          </w:p>
          <w:p w:rsidR="00B145B8" w:rsidRPr="00B145B8" w:rsidRDefault="00B145B8" w:rsidP="00B145B8">
            <w:pPr>
              <w:spacing w:after="0" w:line="240" w:lineRule="auto"/>
              <w:jc w:val="both"/>
              <w:rPr>
                <w:kern w:val="32"/>
                <w:sz w:val="24"/>
                <w:szCs w:val="24"/>
              </w:rPr>
            </w:pPr>
            <w:r w:rsidRPr="00B145B8">
              <w:rPr>
                <w:kern w:val="32"/>
                <w:sz w:val="24"/>
                <w:szCs w:val="24"/>
              </w:rPr>
              <w:t>40°13'32.62"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 xml:space="preserve">Дом, где жил </w:t>
            </w:r>
          </w:p>
          <w:p w:rsidR="00B145B8" w:rsidRPr="00B145B8" w:rsidRDefault="00B145B8" w:rsidP="00B145B8">
            <w:pPr>
              <w:spacing w:after="0" w:line="240" w:lineRule="auto"/>
              <w:jc w:val="both"/>
              <w:rPr>
                <w:kern w:val="32"/>
                <w:sz w:val="24"/>
                <w:szCs w:val="24"/>
              </w:rPr>
            </w:pPr>
            <w:r w:rsidRPr="00B145B8">
              <w:rPr>
                <w:kern w:val="32"/>
                <w:sz w:val="24"/>
                <w:szCs w:val="24"/>
              </w:rPr>
              <w:t>П.У. Аутлев, ученый, археолог</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1927-1954 годы</w:t>
            </w:r>
          </w:p>
          <w:p w:rsidR="00B145B8" w:rsidRPr="00B145B8" w:rsidRDefault="00B145B8" w:rsidP="00B145B8">
            <w:pPr>
              <w:spacing w:after="0" w:line="240" w:lineRule="auto"/>
              <w:rPr>
                <w:kern w:val="32"/>
                <w:sz w:val="24"/>
                <w:szCs w:val="24"/>
              </w:rPr>
            </w:pP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аул Хакуринохабль, улица  П.У.Аутлева, д.11</w:t>
            </w:r>
          </w:p>
          <w:p w:rsidR="00B145B8" w:rsidRPr="00B145B8" w:rsidRDefault="00B145B8" w:rsidP="00B145B8">
            <w:pPr>
              <w:spacing w:after="0" w:line="240" w:lineRule="auto"/>
              <w:rPr>
                <w:kern w:val="32"/>
                <w:sz w:val="24"/>
                <w:szCs w:val="24"/>
              </w:rPr>
            </w:pPr>
            <w:r w:rsidRPr="00B145B8">
              <w:rPr>
                <w:kern w:val="32"/>
                <w:sz w:val="24"/>
                <w:szCs w:val="24"/>
              </w:rPr>
              <w:t xml:space="preserve">Координаты </w:t>
            </w:r>
            <w:r w:rsidRPr="00B145B8">
              <w:rPr>
                <w:kern w:val="32"/>
                <w:sz w:val="24"/>
                <w:szCs w:val="24"/>
                <w:lang w:val="en-US"/>
              </w:rPr>
              <w:t>WGS</w:t>
            </w:r>
            <w:r w:rsidRPr="00B145B8">
              <w:rPr>
                <w:kern w:val="32"/>
                <w:sz w:val="24"/>
                <w:szCs w:val="24"/>
              </w:rPr>
              <w:t xml:space="preserve">-84: </w:t>
            </w:r>
          </w:p>
          <w:p w:rsidR="00B145B8" w:rsidRPr="00B145B8" w:rsidRDefault="00B145B8" w:rsidP="00B145B8">
            <w:pPr>
              <w:spacing w:after="0" w:line="240" w:lineRule="auto"/>
              <w:rPr>
                <w:kern w:val="32"/>
                <w:sz w:val="24"/>
                <w:szCs w:val="24"/>
              </w:rPr>
            </w:pPr>
            <w:r w:rsidRPr="00B145B8">
              <w:rPr>
                <w:kern w:val="32"/>
                <w:sz w:val="24"/>
                <w:szCs w:val="24"/>
              </w:rPr>
              <w:t xml:space="preserve">45°1'30.14 с.ш. </w:t>
            </w:r>
          </w:p>
          <w:p w:rsidR="00B145B8" w:rsidRPr="00B145B8" w:rsidRDefault="00B145B8" w:rsidP="00B145B8">
            <w:pPr>
              <w:spacing w:after="0" w:line="240" w:lineRule="auto"/>
              <w:jc w:val="both"/>
              <w:rPr>
                <w:kern w:val="32"/>
                <w:sz w:val="24"/>
                <w:szCs w:val="24"/>
              </w:rPr>
            </w:pPr>
            <w:r w:rsidRPr="00B145B8">
              <w:rPr>
                <w:kern w:val="32"/>
                <w:sz w:val="24"/>
                <w:szCs w:val="24"/>
              </w:rPr>
              <w:lastRenderedPageBreak/>
              <w:t>40°13'29.13"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Памятник в честь погибших воинов-земляков в годы Великой Отечественной войны</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1941-1945 годы</w:t>
            </w:r>
          </w:p>
          <w:p w:rsidR="00B145B8" w:rsidRPr="00B145B8" w:rsidRDefault="00B145B8" w:rsidP="00B145B8">
            <w:pPr>
              <w:spacing w:after="0" w:line="240" w:lineRule="auto"/>
              <w:rPr>
                <w:kern w:val="32"/>
                <w:sz w:val="24"/>
                <w:szCs w:val="24"/>
              </w:rPr>
            </w:pP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хутор Хапачев, улица Краснооктябрьская, северная окраина, у здания  Дома культуры</w:t>
            </w:r>
          </w:p>
          <w:p w:rsidR="00B145B8" w:rsidRPr="00B145B8" w:rsidRDefault="00B145B8" w:rsidP="00B145B8">
            <w:pPr>
              <w:spacing w:after="0" w:line="240" w:lineRule="auto"/>
              <w:rPr>
                <w:kern w:val="32"/>
                <w:sz w:val="24"/>
                <w:szCs w:val="24"/>
              </w:rPr>
            </w:pPr>
            <w:r w:rsidRPr="00B145B8">
              <w:rPr>
                <w:kern w:val="32"/>
                <w:sz w:val="24"/>
                <w:szCs w:val="24"/>
              </w:rPr>
              <w:t xml:space="preserve">Координаты </w:t>
            </w:r>
            <w:r w:rsidRPr="00B145B8">
              <w:rPr>
                <w:kern w:val="32"/>
                <w:sz w:val="24"/>
                <w:szCs w:val="24"/>
                <w:lang w:val="en-US"/>
              </w:rPr>
              <w:t>WGS</w:t>
            </w:r>
            <w:r w:rsidRPr="00B145B8">
              <w:rPr>
                <w:kern w:val="32"/>
                <w:sz w:val="24"/>
                <w:szCs w:val="24"/>
              </w:rPr>
              <w:t xml:space="preserve">-84: </w:t>
            </w:r>
          </w:p>
          <w:p w:rsidR="00B145B8" w:rsidRPr="00B145B8" w:rsidRDefault="00B145B8" w:rsidP="00B145B8">
            <w:pPr>
              <w:spacing w:after="0" w:line="240" w:lineRule="auto"/>
              <w:rPr>
                <w:kern w:val="32"/>
                <w:sz w:val="24"/>
                <w:szCs w:val="24"/>
              </w:rPr>
            </w:pPr>
            <w:r w:rsidRPr="00B145B8">
              <w:rPr>
                <w:kern w:val="32"/>
                <w:sz w:val="24"/>
                <w:szCs w:val="24"/>
              </w:rPr>
              <w:t xml:space="preserve">45°5'41.11 с.ш. </w:t>
            </w:r>
          </w:p>
          <w:p w:rsidR="00B145B8" w:rsidRPr="00B145B8" w:rsidRDefault="00B145B8" w:rsidP="00B145B8">
            <w:pPr>
              <w:spacing w:after="0" w:line="240" w:lineRule="auto"/>
              <w:jc w:val="both"/>
              <w:rPr>
                <w:kern w:val="32"/>
                <w:sz w:val="24"/>
                <w:szCs w:val="24"/>
              </w:rPr>
            </w:pPr>
            <w:r w:rsidRPr="00B145B8">
              <w:rPr>
                <w:kern w:val="32"/>
                <w:sz w:val="24"/>
                <w:szCs w:val="24"/>
              </w:rPr>
              <w:t>40°13'58.87"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Памятник в честь погибших воинов-земляков в годы Великой Отечественной войны</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rPr>
                <w:kern w:val="32"/>
                <w:sz w:val="24"/>
                <w:szCs w:val="24"/>
              </w:rPr>
            </w:pPr>
            <w:r w:rsidRPr="00B145B8">
              <w:rPr>
                <w:kern w:val="32"/>
                <w:sz w:val="24"/>
                <w:szCs w:val="24"/>
              </w:rPr>
              <w:t>1941-1945 годы</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kern w:val="32"/>
                <w:sz w:val="24"/>
                <w:szCs w:val="24"/>
              </w:rPr>
            </w:pPr>
            <w:r w:rsidRPr="00B145B8">
              <w:rPr>
                <w:kern w:val="32"/>
                <w:sz w:val="24"/>
                <w:szCs w:val="24"/>
              </w:rPr>
              <w:t>хутор Киров, центр, улица Маяковского, у здания Дома культуры</w:t>
            </w:r>
          </w:p>
          <w:p w:rsidR="00B145B8" w:rsidRPr="00B145B8" w:rsidRDefault="00B145B8" w:rsidP="00B145B8">
            <w:pPr>
              <w:spacing w:after="0" w:line="240" w:lineRule="auto"/>
              <w:rPr>
                <w:kern w:val="32"/>
                <w:sz w:val="24"/>
                <w:szCs w:val="24"/>
              </w:rPr>
            </w:pPr>
            <w:r w:rsidRPr="00B145B8">
              <w:rPr>
                <w:kern w:val="32"/>
                <w:sz w:val="24"/>
                <w:szCs w:val="24"/>
              </w:rPr>
              <w:t xml:space="preserve">Координаты </w:t>
            </w:r>
            <w:r w:rsidRPr="00B145B8">
              <w:rPr>
                <w:kern w:val="32"/>
                <w:sz w:val="24"/>
                <w:szCs w:val="24"/>
                <w:lang w:val="en-US"/>
              </w:rPr>
              <w:t>WGS</w:t>
            </w:r>
            <w:r w:rsidRPr="00B145B8">
              <w:rPr>
                <w:kern w:val="32"/>
                <w:sz w:val="24"/>
                <w:szCs w:val="24"/>
              </w:rPr>
              <w:t xml:space="preserve">-84: </w:t>
            </w:r>
          </w:p>
          <w:p w:rsidR="00B145B8" w:rsidRPr="00B145B8" w:rsidRDefault="00B145B8" w:rsidP="00B145B8">
            <w:pPr>
              <w:spacing w:after="0" w:line="240" w:lineRule="auto"/>
              <w:rPr>
                <w:kern w:val="32"/>
                <w:sz w:val="24"/>
                <w:szCs w:val="24"/>
              </w:rPr>
            </w:pPr>
            <w:r w:rsidRPr="00B145B8">
              <w:rPr>
                <w:kern w:val="32"/>
                <w:sz w:val="24"/>
                <w:szCs w:val="24"/>
              </w:rPr>
              <w:t xml:space="preserve">45°5'32.48 с.ш. </w:t>
            </w:r>
          </w:p>
          <w:p w:rsidR="00B145B8" w:rsidRPr="00B145B8" w:rsidRDefault="00B145B8" w:rsidP="00B145B8">
            <w:pPr>
              <w:spacing w:after="0" w:line="240" w:lineRule="auto"/>
              <w:jc w:val="both"/>
              <w:rPr>
                <w:kern w:val="32"/>
                <w:sz w:val="24"/>
                <w:szCs w:val="24"/>
              </w:rPr>
            </w:pPr>
            <w:r w:rsidRPr="00B145B8">
              <w:rPr>
                <w:kern w:val="32"/>
                <w:sz w:val="24"/>
                <w:szCs w:val="24"/>
              </w:rPr>
              <w:t>40°16'1.09"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rPr>
              <w:t>Курганный могильник «Хакуринохабль – 1»</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lang w:val="en-US"/>
              </w:rPr>
              <w:t>III</w:t>
            </w:r>
            <w:r w:rsidRPr="00B145B8">
              <w:rPr>
                <w:sz w:val="24"/>
                <w:szCs w:val="24"/>
              </w:rPr>
              <w:t xml:space="preserve"> тыс. до н.э. – </w:t>
            </w:r>
            <w:r w:rsidRPr="00B145B8">
              <w:rPr>
                <w:sz w:val="24"/>
                <w:szCs w:val="24"/>
                <w:lang w:val="en-US"/>
              </w:rPr>
              <w:t>XV</w:t>
            </w:r>
            <w:r w:rsidRPr="00B145B8">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autoSpaceDE w:val="0"/>
              <w:autoSpaceDN w:val="0"/>
              <w:adjustRightInd w:val="0"/>
              <w:spacing w:after="0" w:line="240" w:lineRule="auto"/>
              <w:rPr>
                <w:sz w:val="24"/>
                <w:szCs w:val="24"/>
              </w:rPr>
            </w:pPr>
            <w:r w:rsidRPr="00B145B8">
              <w:rPr>
                <w:sz w:val="24"/>
                <w:szCs w:val="24"/>
              </w:rPr>
              <w:t>8,81 километра к северо-востоку от аула Хакуринохабль.</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Координаты </w:t>
            </w:r>
            <w:r w:rsidRPr="00B145B8">
              <w:rPr>
                <w:sz w:val="24"/>
                <w:szCs w:val="24"/>
                <w:lang w:val="en-US"/>
              </w:rPr>
              <w:t>GPS</w:t>
            </w:r>
            <w:r w:rsidRPr="00B145B8">
              <w:rPr>
                <w:sz w:val="24"/>
                <w:szCs w:val="24"/>
              </w:rPr>
              <w:t xml:space="preserve"> в системе </w:t>
            </w:r>
            <w:r w:rsidRPr="00B145B8">
              <w:rPr>
                <w:sz w:val="24"/>
                <w:szCs w:val="24"/>
                <w:lang w:val="en-US"/>
              </w:rPr>
              <w:t>WGS</w:t>
            </w:r>
            <w:r w:rsidRPr="00B145B8">
              <w:rPr>
                <w:sz w:val="24"/>
                <w:szCs w:val="24"/>
              </w:rPr>
              <w:t xml:space="preserve">-84: </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45° 2' 25.55" с.ш.    </w:t>
            </w:r>
          </w:p>
          <w:p w:rsidR="00B145B8" w:rsidRPr="00B145B8" w:rsidRDefault="00B145B8" w:rsidP="00B145B8">
            <w:pPr>
              <w:spacing w:after="0" w:line="240" w:lineRule="auto"/>
              <w:jc w:val="both"/>
              <w:rPr>
                <w:sz w:val="24"/>
                <w:szCs w:val="24"/>
              </w:rPr>
            </w:pPr>
            <w:r w:rsidRPr="00B145B8">
              <w:rPr>
                <w:sz w:val="24"/>
                <w:szCs w:val="24"/>
              </w:rPr>
              <w:t>40° 20' 0.66"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rPr>
              <w:t>Курганный могильник «Хакуринохабль – 2»</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lang w:val="en-US"/>
              </w:rPr>
              <w:t>III</w:t>
            </w:r>
            <w:r w:rsidRPr="00B145B8">
              <w:rPr>
                <w:sz w:val="24"/>
                <w:szCs w:val="24"/>
              </w:rPr>
              <w:t xml:space="preserve"> тыс. до н.э. – </w:t>
            </w:r>
            <w:r w:rsidRPr="00B145B8">
              <w:rPr>
                <w:sz w:val="24"/>
                <w:szCs w:val="24"/>
                <w:lang w:val="en-US"/>
              </w:rPr>
              <w:t>XV</w:t>
            </w:r>
            <w:r w:rsidRPr="00B145B8">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autoSpaceDE w:val="0"/>
              <w:autoSpaceDN w:val="0"/>
              <w:adjustRightInd w:val="0"/>
              <w:spacing w:after="0" w:line="240" w:lineRule="auto"/>
              <w:rPr>
                <w:sz w:val="24"/>
                <w:szCs w:val="24"/>
              </w:rPr>
            </w:pPr>
            <w:r w:rsidRPr="00B145B8">
              <w:rPr>
                <w:sz w:val="24"/>
                <w:szCs w:val="24"/>
              </w:rPr>
              <w:t>8,85 километра к северо-востоку от аула Хакуринохабль.</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Координаты </w:t>
            </w:r>
            <w:r w:rsidRPr="00B145B8">
              <w:rPr>
                <w:sz w:val="24"/>
                <w:szCs w:val="24"/>
                <w:lang w:val="en-US"/>
              </w:rPr>
              <w:t>GPS</w:t>
            </w:r>
            <w:r w:rsidRPr="00B145B8">
              <w:rPr>
                <w:sz w:val="24"/>
                <w:szCs w:val="24"/>
              </w:rPr>
              <w:t xml:space="preserve"> в системе </w:t>
            </w:r>
            <w:r w:rsidRPr="00B145B8">
              <w:rPr>
                <w:sz w:val="24"/>
                <w:szCs w:val="24"/>
                <w:lang w:val="en-US"/>
              </w:rPr>
              <w:t>WGS</w:t>
            </w:r>
            <w:r w:rsidRPr="00B145B8">
              <w:rPr>
                <w:sz w:val="24"/>
                <w:szCs w:val="24"/>
              </w:rPr>
              <w:t xml:space="preserve">-84: </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45° 2' 25.18" с.ш.    </w:t>
            </w:r>
          </w:p>
          <w:p w:rsidR="00B145B8" w:rsidRPr="00B145B8" w:rsidRDefault="00B145B8" w:rsidP="00B145B8">
            <w:pPr>
              <w:spacing w:after="0" w:line="240" w:lineRule="auto"/>
              <w:jc w:val="both"/>
              <w:rPr>
                <w:sz w:val="24"/>
                <w:szCs w:val="24"/>
              </w:rPr>
            </w:pPr>
            <w:r w:rsidRPr="00B145B8">
              <w:rPr>
                <w:sz w:val="24"/>
                <w:szCs w:val="24"/>
              </w:rPr>
              <w:t>40° 20' 2.68"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rPr>
              <w:t>Курганный могильник «Хакуринохабль – 3»</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lang w:val="en-US"/>
              </w:rPr>
              <w:t>III</w:t>
            </w:r>
            <w:r w:rsidRPr="00B145B8">
              <w:rPr>
                <w:sz w:val="24"/>
                <w:szCs w:val="24"/>
              </w:rPr>
              <w:t xml:space="preserve"> тыс. до н.э. – </w:t>
            </w:r>
            <w:r w:rsidRPr="00B145B8">
              <w:rPr>
                <w:sz w:val="24"/>
                <w:szCs w:val="24"/>
                <w:lang w:val="en-US"/>
              </w:rPr>
              <w:t>XV</w:t>
            </w:r>
            <w:r w:rsidRPr="00B145B8">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autoSpaceDE w:val="0"/>
              <w:autoSpaceDN w:val="0"/>
              <w:adjustRightInd w:val="0"/>
              <w:spacing w:after="0" w:line="240" w:lineRule="auto"/>
              <w:rPr>
                <w:sz w:val="24"/>
                <w:szCs w:val="24"/>
              </w:rPr>
            </w:pPr>
            <w:r w:rsidRPr="00B145B8">
              <w:rPr>
                <w:sz w:val="24"/>
                <w:szCs w:val="24"/>
              </w:rPr>
              <w:t>8,89 километра к северо-востоку от аула Хакуринохабль.</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Координаты </w:t>
            </w:r>
            <w:r w:rsidRPr="00B145B8">
              <w:rPr>
                <w:sz w:val="24"/>
                <w:szCs w:val="24"/>
                <w:lang w:val="en-US"/>
              </w:rPr>
              <w:t>GPS</w:t>
            </w:r>
            <w:r w:rsidRPr="00B145B8">
              <w:rPr>
                <w:sz w:val="24"/>
                <w:szCs w:val="24"/>
              </w:rPr>
              <w:t xml:space="preserve"> в системе </w:t>
            </w:r>
            <w:r w:rsidRPr="00B145B8">
              <w:rPr>
                <w:sz w:val="24"/>
                <w:szCs w:val="24"/>
                <w:lang w:val="en-US"/>
              </w:rPr>
              <w:t>WGS</w:t>
            </w:r>
            <w:r w:rsidRPr="00B145B8">
              <w:rPr>
                <w:sz w:val="24"/>
                <w:szCs w:val="24"/>
              </w:rPr>
              <w:t xml:space="preserve">-84: </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45° 2' 27.05" с.ш.    </w:t>
            </w:r>
          </w:p>
          <w:p w:rsidR="00B145B8" w:rsidRPr="00B145B8" w:rsidRDefault="00B145B8" w:rsidP="00B145B8">
            <w:pPr>
              <w:spacing w:after="0" w:line="240" w:lineRule="auto"/>
              <w:jc w:val="both"/>
              <w:rPr>
                <w:sz w:val="24"/>
                <w:szCs w:val="24"/>
              </w:rPr>
            </w:pPr>
            <w:r w:rsidRPr="00B145B8">
              <w:rPr>
                <w:sz w:val="24"/>
                <w:szCs w:val="24"/>
              </w:rPr>
              <w:t>40° 20' 3.64"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rPr>
              <w:t>Курганный могильник «Хакуринохабль – 4»</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lang w:val="en-US"/>
              </w:rPr>
              <w:t>III</w:t>
            </w:r>
            <w:r w:rsidRPr="00B145B8">
              <w:rPr>
                <w:sz w:val="24"/>
                <w:szCs w:val="24"/>
              </w:rPr>
              <w:t xml:space="preserve"> тыс. до н.э. – </w:t>
            </w:r>
            <w:r w:rsidRPr="00B145B8">
              <w:rPr>
                <w:sz w:val="24"/>
                <w:szCs w:val="24"/>
                <w:lang w:val="en-US"/>
              </w:rPr>
              <w:t>XV</w:t>
            </w:r>
            <w:r w:rsidRPr="00B145B8">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autoSpaceDE w:val="0"/>
              <w:autoSpaceDN w:val="0"/>
              <w:adjustRightInd w:val="0"/>
              <w:spacing w:after="0" w:line="240" w:lineRule="auto"/>
              <w:rPr>
                <w:sz w:val="24"/>
                <w:szCs w:val="24"/>
              </w:rPr>
            </w:pPr>
            <w:r w:rsidRPr="00B145B8">
              <w:rPr>
                <w:sz w:val="24"/>
                <w:szCs w:val="24"/>
              </w:rPr>
              <w:t>8,85 километра к северо-востоку от аула Хакуринохабль.</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Координаты </w:t>
            </w:r>
            <w:r w:rsidRPr="00B145B8">
              <w:rPr>
                <w:sz w:val="24"/>
                <w:szCs w:val="24"/>
                <w:lang w:val="en-US"/>
              </w:rPr>
              <w:t>GPS</w:t>
            </w:r>
            <w:r w:rsidRPr="00B145B8">
              <w:rPr>
                <w:sz w:val="24"/>
                <w:szCs w:val="24"/>
              </w:rPr>
              <w:t xml:space="preserve"> в системе </w:t>
            </w:r>
            <w:r w:rsidRPr="00B145B8">
              <w:rPr>
                <w:sz w:val="24"/>
                <w:szCs w:val="24"/>
                <w:lang w:val="en-US"/>
              </w:rPr>
              <w:t>WGS</w:t>
            </w:r>
            <w:r w:rsidRPr="00B145B8">
              <w:rPr>
                <w:sz w:val="24"/>
                <w:szCs w:val="24"/>
              </w:rPr>
              <w:t xml:space="preserve">-84: </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45° 2' 26.81" с.ш.    </w:t>
            </w:r>
          </w:p>
          <w:p w:rsidR="00B145B8" w:rsidRPr="00B145B8" w:rsidRDefault="00B145B8" w:rsidP="00B145B8">
            <w:pPr>
              <w:spacing w:after="0" w:line="240" w:lineRule="auto"/>
              <w:jc w:val="both"/>
              <w:rPr>
                <w:sz w:val="24"/>
                <w:szCs w:val="24"/>
              </w:rPr>
            </w:pPr>
            <w:r w:rsidRPr="00B145B8">
              <w:rPr>
                <w:sz w:val="24"/>
                <w:szCs w:val="24"/>
              </w:rPr>
              <w:t>40° 20' 1.76"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rPr>
              <w:t>Курганный могильник «Хакуринохабль – 5»</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lang w:val="en-US"/>
              </w:rPr>
              <w:t>III</w:t>
            </w:r>
            <w:r w:rsidRPr="00B145B8">
              <w:rPr>
                <w:sz w:val="24"/>
                <w:szCs w:val="24"/>
              </w:rPr>
              <w:t xml:space="preserve"> тыс. до н.э. – </w:t>
            </w:r>
            <w:r w:rsidRPr="00B145B8">
              <w:rPr>
                <w:sz w:val="24"/>
                <w:szCs w:val="24"/>
                <w:lang w:val="en-US"/>
              </w:rPr>
              <w:t>XV</w:t>
            </w:r>
            <w:r w:rsidRPr="00B145B8">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autoSpaceDE w:val="0"/>
              <w:autoSpaceDN w:val="0"/>
              <w:adjustRightInd w:val="0"/>
              <w:spacing w:after="0" w:line="240" w:lineRule="auto"/>
              <w:rPr>
                <w:sz w:val="24"/>
                <w:szCs w:val="24"/>
              </w:rPr>
            </w:pPr>
            <w:r w:rsidRPr="00B145B8">
              <w:rPr>
                <w:sz w:val="24"/>
                <w:szCs w:val="24"/>
              </w:rPr>
              <w:t>8,81 километра к северо-востоку от аула Хакуринохабль.</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Координаты </w:t>
            </w:r>
            <w:r w:rsidRPr="00B145B8">
              <w:rPr>
                <w:sz w:val="24"/>
                <w:szCs w:val="24"/>
                <w:lang w:val="en-US"/>
              </w:rPr>
              <w:t>GPS</w:t>
            </w:r>
            <w:r w:rsidRPr="00B145B8">
              <w:rPr>
                <w:sz w:val="24"/>
                <w:szCs w:val="24"/>
              </w:rPr>
              <w:t xml:space="preserve"> в системе </w:t>
            </w:r>
            <w:r w:rsidRPr="00B145B8">
              <w:rPr>
                <w:sz w:val="24"/>
                <w:szCs w:val="24"/>
                <w:lang w:val="en-US"/>
              </w:rPr>
              <w:t>WGS</w:t>
            </w:r>
            <w:r w:rsidRPr="00B145B8">
              <w:rPr>
                <w:sz w:val="24"/>
                <w:szCs w:val="24"/>
              </w:rPr>
              <w:t xml:space="preserve">-84: </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45° 2' 26.91" с.ш.    </w:t>
            </w:r>
          </w:p>
          <w:p w:rsidR="00B145B8" w:rsidRPr="00B145B8" w:rsidRDefault="00B145B8" w:rsidP="00B145B8">
            <w:pPr>
              <w:spacing w:after="0" w:line="240" w:lineRule="auto"/>
              <w:jc w:val="both"/>
              <w:rPr>
                <w:sz w:val="24"/>
                <w:szCs w:val="24"/>
              </w:rPr>
            </w:pPr>
            <w:r w:rsidRPr="00B145B8">
              <w:rPr>
                <w:sz w:val="24"/>
                <w:szCs w:val="24"/>
              </w:rPr>
              <w:t>40° 19' 59.98" в.д.</w:t>
            </w:r>
          </w:p>
        </w:tc>
      </w:tr>
      <w:tr w:rsidR="00B145B8" w:rsidRPr="00B145B8" w:rsidTr="008B7B4D">
        <w:tc>
          <w:tcPr>
            <w:tcW w:w="85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numPr>
                <w:ilvl w:val="0"/>
                <w:numId w:val="48"/>
              </w:numPr>
              <w:spacing w:after="0" w:line="240" w:lineRule="auto"/>
              <w:ind w:left="599"/>
              <w:jc w:val="both"/>
              <w:rPr>
                <w:color w:val="000000" w:themeColor="text1"/>
                <w:sz w:val="24"/>
                <w:szCs w:val="24"/>
              </w:rPr>
            </w:pPr>
          </w:p>
        </w:tc>
        <w:tc>
          <w:tcPr>
            <w:tcW w:w="2789"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rPr>
              <w:t>Курганный могильник «Хакуринохабль – 6»</w:t>
            </w:r>
          </w:p>
        </w:tc>
        <w:tc>
          <w:tcPr>
            <w:tcW w:w="1747"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spacing w:after="0" w:line="240" w:lineRule="auto"/>
              <w:jc w:val="both"/>
              <w:rPr>
                <w:sz w:val="24"/>
                <w:szCs w:val="24"/>
              </w:rPr>
            </w:pPr>
            <w:r w:rsidRPr="00B145B8">
              <w:rPr>
                <w:sz w:val="24"/>
                <w:szCs w:val="24"/>
                <w:lang w:val="en-US"/>
              </w:rPr>
              <w:t>III</w:t>
            </w:r>
            <w:r w:rsidRPr="00B145B8">
              <w:rPr>
                <w:sz w:val="24"/>
                <w:szCs w:val="24"/>
              </w:rPr>
              <w:t xml:space="preserve"> тыс. до н.э. – </w:t>
            </w:r>
            <w:r w:rsidRPr="00B145B8">
              <w:rPr>
                <w:sz w:val="24"/>
                <w:szCs w:val="24"/>
                <w:lang w:val="en-US"/>
              </w:rPr>
              <w:t>XV</w:t>
            </w:r>
            <w:r w:rsidRPr="00B145B8">
              <w:rPr>
                <w:sz w:val="24"/>
                <w:szCs w:val="24"/>
              </w:rPr>
              <w:t xml:space="preserve"> в. н.э.</w:t>
            </w:r>
          </w:p>
        </w:tc>
        <w:tc>
          <w:tcPr>
            <w:tcW w:w="4431" w:type="dxa"/>
            <w:tcBorders>
              <w:top w:val="single" w:sz="4" w:space="0" w:color="auto"/>
              <w:left w:val="single" w:sz="4" w:space="0" w:color="auto"/>
              <w:bottom w:val="single" w:sz="4" w:space="0" w:color="auto"/>
              <w:right w:val="single" w:sz="4" w:space="0" w:color="auto"/>
            </w:tcBorders>
          </w:tcPr>
          <w:p w:rsidR="00B145B8" w:rsidRPr="00B145B8" w:rsidRDefault="00B145B8" w:rsidP="00B145B8">
            <w:pPr>
              <w:autoSpaceDE w:val="0"/>
              <w:autoSpaceDN w:val="0"/>
              <w:adjustRightInd w:val="0"/>
              <w:spacing w:after="0" w:line="240" w:lineRule="auto"/>
              <w:rPr>
                <w:sz w:val="24"/>
                <w:szCs w:val="24"/>
              </w:rPr>
            </w:pPr>
            <w:r w:rsidRPr="00B145B8">
              <w:rPr>
                <w:sz w:val="24"/>
                <w:szCs w:val="24"/>
              </w:rPr>
              <w:t>8,79 километра к северо-востоку от аула Хакуринохабль.</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Координаты </w:t>
            </w:r>
            <w:r w:rsidRPr="00B145B8">
              <w:rPr>
                <w:sz w:val="24"/>
                <w:szCs w:val="24"/>
                <w:lang w:val="en-US"/>
              </w:rPr>
              <w:t>GPS</w:t>
            </w:r>
            <w:r w:rsidRPr="00B145B8">
              <w:rPr>
                <w:sz w:val="24"/>
                <w:szCs w:val="24"/>
              </w:rPr>
              <w:t xml:space="preserve"> в системе </w:t>
            </w:r>
            <w:r w:rsidRPr="00B145B8">
              <w:rPr>
                <w:sz w:val="24"/>
                <w:szCs w:val="24"/>
                <w:lang w:val="en-US"/>
              </w:rPr>
              <w:t>WGS</w:t>
            </w:r>
            <w:r w:rsidRPr="00B145B8">
              <w:rPr>
                <w:sz w:val="24"/>
                <w:szCs w:val="24"/>
              </w:rPr>
              <w:t xml:space="preserve">-84: </w:t>
            </w:r>
          </w:p>
          <w:p w:rsidR="00B145B8" w:rsidRPr="00B145B8" w:rsidRDefault="00B145B8" w:rsidP="00B145B8">
            <w:pPr>
              <w:autoSpaceDE w:val="0"/>
              <w:autoSpaceDN w:val="0"/>
              <w:adjustRightInd w:val="0"/>
              <w:spacing w:after="0" w:line="240" w:lineRule="auto"/>
              <w:rPr>
                <w:sz w:val="24"/>
                <w:szCs w:val="24"/>
              </w:rPr>
            </w:pPr>
            <w:r w:rsidRPr="00B145B8">
              <w:rPr>
                <w:sz w:val="24"/>
                <w:szCs w:val="24"/>
              </w:rPr>
              <w:t xml:space="preserve">45° 2' 25.85" с.ш.    </w:t>
            </w:r>
          </w:p>
          <w:p w:rsidR="00B145B8" w:rsidRPr="00B145B8" w:rsidRDefault="00B145B8" w:rsidP="00B145B8">
            <w:pPr>
              <w:spacing w:after="0" w:line="240" w:lineRule="auto"/>
              <w:jc w:val="both"/>
              <w:rPr>
                <w:sz w:val="24"/>
                <w:szCs w:val="24"/>
              </w:rPr>
            </w:pPr>
            <w:r w:rsidRPr="00B145B8">
              <w:rPr>
                <w:sz w:val="24"/>
                <w:szCs w:val="24"/>
              </w:rPr>
              <w:t>40° 19' 59.19" в.д.</w:t>
            </w:r>
          </w:p>
        </w:tc>
      </w:tr>
    </w:tbl>
    <w:p w:rsidR="00B145B8" w:rsidRPr="002F4D51" w:rsidRDefault="00B145B8" w:rsidP="00B145B8">
      <w:pPr>
        <w:spacing w:after="0"/>
        <w:jc w:val="both"/>
      </w:pPr>
    </w:p>
    <w:p w:rsidR="007008CF" w:rsidRPr="00C97A79" w:rsidRDefault="007008CF" w:rsidP="007008CF">
      <w:pPr>
        <w:pStyle w:val="14"/>
      </w:pPr>
    </w:p>
    <w:p w:rsidR="007008CF" w:rsidRPr="00C97A79" w:rsidRDefault="007008CF" w:rsidP="007008CF">
      <w:pPr>
        <w:pStyle w:val="14"/>
        <w:rPr>
          <w:color w:val="000000"/>
        </w:rPr>
      </w:pPr>
      <w:r w:rsidRPr="00C97A79">
        <w:rPr>
          <w:color w:val="000000"/>
        </w:rPr>
        <w:t xml:space="preserve">В настоящее время существует проблема учёта объектов культурного наследия на территориях. До сих пор не создан кадастр таких объектов, и </w:t>
      </w:r>
      <w:r w:rsidRPr="00C97A79">
        <w:rPr>
          <w:color w:val="000000"/>
        </w:rPr>
        <w:lastRenderedPageBreak/>
        <w:t xml:space="preserve">информация о количестве, наименовании и состоянии памятников истории и культуры различается в документах муниципального, республиканского и федерального уровней. Необходимо постоянное отслеживание изменения информации об объектах культурного наследия с обязательной координацией между органами всех уровней власти, ответственными за их охрану. </w:t>
      </w:r>
    </w:p>
    <w:p w:rsidR="007008CF" w:rsidRDefault="007008CF" w:rsidP="007008CF">
      <w:pPr>
        <w:pStyle w:val="14"/>
      </w:pPr>
      <w:r w:rsidRPr="007008CF">
        <w:t xml:space="preserve">В 27 октября 2008 года в соответствии с распоряжением Кабинета Министров Республики Адыгея №353-р 4 памятника истории и культуры были переданы в муниципальную собственность МО «Хакуринохабльское сельское поселение». (таблица. </w:t>
      </w:r>
      <w:r w:rsidR="002A3D13">
        <w:t>9.3</w:t>
      </w:r>
      <w:r w:rsidRPr="007008CF">
        <w:t>)</w:t>
      </w:r>
    </w:p>
    <w:p w:rsidR="009B735D" w:rsidRDefault="009B735D" w:rsidP="007008CF">
      <w:pPr>
        <w:pStyle w:val="14"/>
      </w:pPr>
    </w:p>
    <w:p w:rsidR="009B735D" w:rsidRDefault="009B735D" w:rsidP="007008CF">
      <w:pPr>
        <w:pStyle w:val="14"/>
      </w:pPr>
    </w:p>
    <w:p w:rsidR="009B735D" w:rsidRDefault="009B735D" w:rsidP="007008CF">
      <w:pPr>
        <w:pStyle w:val="14"/>
      </w:pPr>
    </w:p>
    <w:p w:rsidR="0012132D" w:rsidRDefault="0012132D" w:rsidP="007008CF">
      <w:pPr>
        <w:pStyle w:val="14"/>
      </w:pPr>
    </w:p>
    <w:p w:rsidR="009B735D" w:rsidRPr="007008CF" w:rsidRDefault="009B735D" w:rsidP="007008CF">
      <w:pPr>
        <w:pStyle w:val="14"/>
      </w:pPr>
    </w:p>
    <w:p w:rsidR="007008CF" w:rsidRPr="007008CF" w:rsidRDefault="007008CF" w:rsidP="007008CF">
      <w:pPr>
        <w:spacing w:after="0" w:line="240" w:lineRule="auto"/>
        <w:jc w:val="right"/>
        <w:rPr>
          <w:rFonts w:ascii="Arial" w:hAnsi="Arial" w:cs="Arial"/>
          <w:b/>
          <w:i/>
          <w:color w:val="000000"/>
          <w:sz w:val="20"/>
          <w:szCs w:val="20"/>
        </w:rPr>
      </w:pPr>
      <w:r w:rsidRPr="007008CF">
        <w:rPr>
          <w:rFonts w:ascii="Arial" w:hAnsi="Arial" w:cs="Arial"/>
          <w:b/>
          <w:i/>
          <w:color w:val="000000"/>
          <w:sz w:val="20"/>
          <w:szCs w:val="20"/>
        </w:rPr>
        <w:t xml:space="preserve">Табл. </w:t>
      </w:r>
      <w:r w:rsidR="002A3D13">
        <w:rPr>
          <w:rFonts w:ascii="Arial" w:hAnsi="Arial" w:cs="Arial"/>
          <w:b/>
          <w:i/>
          <w:color w:val="000000"/>
          <w:sz w:val="20"/>
          <w:szCs w:val="20"/>
        </w:rPr>
        <w:t>9.3</w:t>
      </w:r>
    </w:p>
    <w:p w:rsidR="007008CF" w:rsidRPr="007008CF" w:rsidRDefault="007008CF" w:rsidP="007008CF">
      <w:pPr>
        <w:spacing w:after="0" w:line="240" w:lineRule="auto"/>
        <w:jc w:val="right"/>
        <w:rPr>
          <w:rFonts w:ascii="Arial" w:hAnsi="Arial" w:cs="Arial"/>
          <w:b/>
          <w:i/>
          <w:sz w:val="20"/>
          <w:szCs w:val="20"/>
        </w:rPr>
      </w:pPr>
      <w:r w:rsidRPr="007008CF">
        <w:rPr>
          <w:rFonts w:ascii="Arial" w:hAnsi="Arial" w:cs="Arial"/>
          <w:b/>
          <w:i/>
          <w:sz w:val="20"/>
          <w:szCs w:val="20"/>
        </w:rPr>
        <w:t>Перечень объектов культурного наследия, переданных в муниципальную собственность МО «Хакуринохабльское сельское поселение»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89"/>
        <w:gridCol w:w="3190"/>
        <w:gridCol w:w="3191"/>
      </w:tblGrid>
      <w:tr w:rsidR="007008CF" w:rsidRPr="001746D8">
        <w:tc>
          <w:tcPr>
            <w:tcW w:w="3190" w:type="dxa"/>
            <w:tcBorders>
              <w:bottom w:val="thinThickSmallGap" w:sz="12" w:space="0" w:color="auto"/>
            </w:tcBorders>
            <w:shd w:val="clear" w:color="auto" w:fill="F2F2F2"/>
          </w:tcPr>
          <w:p w:rsidR="007008CF" w:rsidRPr="001C6662" w:rsidRDefault="007008CF" w:rsidP="007008CF">
            <w:pPr>
              <w:spacing w:after="0" w:line="240" w:lineRule="auto"/>
              <w:jc w:val="center"/>
              <w:rPr>
                <w:rFonts w:ascii="Times New Roman" w:eastAsia="Times New Roman" w:hAnsi="Times New Roman"/>
                <w:sz w:val="24"/>
                <w:szCs w:val="24"/>
              </w:rPr>
            </w:pPr>
            <w:r w:rsidRPr="001C6662">
              <w:rPr>
                <w:rFonts w:ascii="Times New Roman" w:eastAsia="Times New Roman" w:hAnsi="Times New Roman"/>
                <w:sz w:val="24"/>
                <w:szCs w:val="24"/>
              </w:rPr>
              <w:t>Полное наименование имущества</w:t>
            </w:r>
          </w:p>
        </w:tc>
        <w:tc>
          <w:tcPr>
            <w:tcW w:w="3190" w:type="dxa"/>
            <w:tcBorders>
              <w:bottom w:val="thinThickSmallGap" w:sz="12" w:space="0" w:color="auto"/>
            </w:tcBorders>
            <w:shd w:val="clear" w:color="auto" w:fill="F2F2F2"/>
          </w:tcPr>
          <w:p w:rsidR="007008CF" w:rsidRPr="001C6662" w:rsidRDefault="007008CF" w:rsidP="007008CF">
            <w:pPr>
              <w:spacing w:after="0" w:line="240" w:lineRule="auto"/>
              <w:jc w:val="center"/>
              <w:rPr>
                <w:rFonts w:ascii="Times New Roman" w:eastAsia="Times New Roman" w:hAnsi="Times New Roman"/>
                <w:sz w:val="24"/>
                <w:szCs w:val="24"/>
              </w:rPr>
            </w:pPr>
            <w:r w:rsidRPr="001C6662">
              <w:rPr>
                <w:rFonts w:ascii="Times New Roman" w:eastAsia="Times New Roman" w:hAnsi="Times New Roman"/>
                <w:sz w:val="24"/>
                <w:szCs w:val="24"/>
              </w:rPr>
              <w:t>Юридический адрес, местонахождение имущества, основные характеристики</w:t>
            </w:r>
          </w:p>
        </w:tc>
        <w:tc>
          <w:tcPr>
            <w:tcW w:w="3191" w:type="dxa"/>
            <w:tcBorders>
              <w:bottom w:val="thinThickSmallGap" w:sz="12" w:space="0" w:color="auto"/>
            </w:tcBorders>
            <w:shd w:val="clear" w:color="auto" w:fill="F2F2F2"/>
          </w:tcPr>
          <w:p w:rsidR="007008CF" w:rsidRPr="001C6662" w:rsidRDefault="007008CF" w:rsidP="007008CF">
            <w:pPr>
              <w:spacing w:after="0" w:line="240" w:lineRule="auto"/>
              <w:jc w:val="center"/>
              <w:rPr>
                <w:rFonts w:ascii="Times New Roman" w:eastAsia="Times New Roman" w:hAnsi="Times New Roman"/>
                <w:sz w:val="24"/>
                <w:szCs w:val="24"/>
              </w:rPr>
            </w:pPr>
            <w:r w:rsidRPr="001C6662">
              <w:rPr>
                <w:rFonts w:ascii="Times New Roman" w:eastAsia="Times New Roman" w:hAnsi="Times New Roman"/>
                <w:sz w:val="24"/>
                <w:szCs w:val="24"/>
              </w:rPr>
              <w:t>Остаточная стоимость основных фондов по состоянию на 1 января 2008 года, тыс. руб.</w:t>
            </w:r>
          </w:p>
        </w:tc>
      </w:tr>
      <w:tr w:rsidR="007008CF" w:rsidRPr="001746D8">
        <w:tc>
          <w:tcPr>
            <w:tcW w:w="3190" w:type="dxa"/>
            <w:tcBorders>
              <w:top w:val="thinThickSmallGap" w:sz="12" w:space="0" w:color="auto"/>
            </w:tcBorders>
          </w:tcPr>
          <w:p w:rsidR="007008CF" w:rsidRPr="007008CF" w:rsidRDefault="007008CF" w:rsidP="007008CF">
            <w:pPr>
              <w:spacing w:after="0" w:line="240" w:lineRule="auto"/>
              <w:rPr>
                <w:rFonts w:ascii="Times New Roman" w:eastAsia="Times New Roman" w:hAnsi="Times New Roman"/>
                <w:sz w:val="24"/>
                <w:szCs w:val="24"/>
              </w:rPr>
            </w:pPr>
            <w:r w:rsidRPr="007008CF">
              <w:rPr>
                <w:rFonts w:ascii="Times New Roman" w:eastAsia="Times New Roman" w:hAnsi="Times New Roman"/>
                <w:sz w:val="24"/>
                <w:szCs w:val="24"/>
              </w:rPr>
              <w:t>Мемориальный комплекс «Ликвидаторам аварии на Чернобыльской АЭС»</w:t>
            </w:r>
          </w:p>
        </w:tc>
        <w:tc>
          <w:tcPr>
            <w:tcW w:w="3190" w:type="dxa"/>
            <w:tcBorders>
              <w:top w:val="thinThickSmallGap" w:sz="12" w:space="0" w:color="auto"/>
            </w:tcBorders>
          </w:tcPr>
          <w:p w:rsidR="007008CF" w:rsidRPr="007008CF" w:rsidRDefault="007008CF" w:rsidP="007008CF">
            <w:pPr>
              <w:spacing w:after="0" w:line="240" w:lineRule="auto"/>
              <w:rPr>
                <w:rFonts w:ascii="Times New Roman" w:eastAsia="Times New Roman" w:hAnsi="Times New Roman"/>
                <w:sz w:val="24"/>
                <w:szCs w:val="24"/>
              </w:rPr>
            </w:pPr>
            <w:r w:rsidRPr="007008CF">
              <w:rPr>
                <w:rFonts w:ascii="Times New Roman" w:eastAsia="Times New Roman" w:hAnsi="Times New Roman"/>
                <w:sz w:val="24"/>
                <w:szCs w:val="24"/>
              </w:rPr>
              <w:t xml:space="preserve">аул Хакуринохабль, улица Шовгенова, железобетонная стела площадка из бетонных плит, ограждение длиной </w:t>
            </w:r>
            <w:smartTag w:uri="urn:schemas-microsoft-com:office:smarttags" w:element="metricconverter">
              <w:smartTagPr>
                <w:attr w:name="ProductID" w:val="130 метров"/>
              </w:smartTagPr>
              <w:r w:rsidRPr="007008CF">
                <w:rPr>
                  <w:rFonts w:ascii="Times New Roman" w:eastAsia="Times New Roman" w:hAnsi="Times New Roman"/>
                  <w:sz w:val="24"/>
                  <w:szCs w:val="24"/>
                </w:rPr>
                <w:t>130 метров</w:t>
              </w:r>
            </w:smartTag>
          </w:p>
        </w:tc>
        <w:tc>
          <w:tcPr>
            <w:tcW w:w="3191" w:type="dxa"/>
            <w:tcBorders>
              <w:top w:val="thinThickSmallGap" w:sz="12" w:space="0" w:color="auto"/>
            </w:tcBorders>
          </w:tcPr>
          <w:p w:rsidR="007008CF" w:rsidRPr="007008CF" w:rsidRDefault="007008CF" w:rsidP="007008CF">
            <w:pPr>
              <w:spacing w:after="0" w:line="240" w:lineRule="auto"/>
              <w:jc w:val="center"/>
              <w:rPr>
                <w:rFonts w:ascii="Times New Roman" w:eastAsia="Times New Roman" w:hAnsi="Times New Roman"/>
                <w:sz w:val="24"/>
                <w:szCs w:val="24"/>
              </w:rPr>
            </w:pPr>
            <w:r w:rsidRPr="007008CF">
              <w:rPr>
                <w:rFonts w:ascii="Times New Roman" w:eastAsia="Times New Roman" w:hAnsi="Times New Roman"/>
                <w:sz w:val="24"/>
                <w:szCs w:val="24"/>
              </w:rPr>
              <w:t>70,6</w:t>
            </w:r>
          </w:p>
        </w:tc>
      </w:tr>
      <w:tr w:rsidR="007008CF" w:rsidRPr="001746D8">
        <w:tc>
          <w:tcPr>
            <w:tcW w:w="3190" w:type="dxa"/>
          </w:tcPr>
          <w:p w:rsidR="007008CF" w:rsidRPr="007008CF" w:rsidRDefault="007008CF" w:rsidP="007008CF">
            <w:pPr>
              <w:spacing w:after="0" w:line="240" w:lineRule="auto"/>
              <w:rPr>
                <w:rFonts w:ascii="Times New Roman" w:eastAsia="Times New Roman" w:hAnsi="Times New Roman"/>
                <w:sz w:val="24"/>
                <w:szCs w:val="24"/>
              </w:rPr>
            </w:pPr>
            <w:r w:rsidRPr="007008CF">
              <w:rPr>
                <w:rFonts w:ascii="Times New Roman" w:eastAsia="Times New Roman" w:hAnsi="Times New Roman"/>
                <w:sz w:val="24"/>
                <w:szCs w:val="24"/>
              </w:rPr>
              <w:t>Памятник Василию Лозову</w:t>
            </w:r>
          </w:p>
        </w:tc>
        <w:tc>
          <w:tcPr>
            <w:tcW w:w="3190" w:type="dxa"/>
          </w:tcPr>
          <w:p w:rsidR="007008CF" w:rsidRPr="007008CF" w:rsidRDefault="007008CF" w:rsidP="007008CF">
            <w:pPr>
              <w:spacing w:after="0" w:line="240" w:lineRule="auto"/>
              <w:rPr>
                <w:rFonts w:ascii="Times New Roman" w:eastAsia="Times New Roman" w:hAnsi="Times New Roman"/>
                <w:sz w:val="24"/>
                <w:szCs w:val="24"/>
              </w:rPr>
            </w:pPr>
            <w:r w:rsidRPr="007008CF">
              <w:rPr>
                <w:rFonts w:ascii="Times New Roman" w:eastAsia="Times New Roman" w:hAnsi="Times New Roman"/>
                <w:sz w:val="24"/>
                <w:szCs w:val="24"/>
              </w:rPr>
              <w:t>аул Хакуринохабль, улица Шовгенова, постамент обложенный плиткой, гранитная плита</w:t>
            </w:r>
          </w:p>
        </w:tc>
        <w:tc>
          <w:tcPr>
            <w:tcW w:w="3191" w:type="dxa"/>
          </w:tcPr>
          <w:p w:rsidR="007008CF" w:rsidRPr="007008CF" w:rsidRDefault="007008CF" w:rsidP="007008CF">
            <w:pPr>
              <w:spacing w:after="0" w:line="240" w:lineRule="auto"/>
              <w:jc w:val="center"/>
              <w:rPr>
                <w:rFonts w:ascii="Times New Roman" w:eastAsia="Times New Roman" w:hAnsi="Times New Roman"/>
                <w:sz w:val="24"/>
                <w:szCs w:val="24"/>
              </w:rPr>
            </w:pPr>
            <w:r w:rsidRPr="007008CF">
              <w:rPr>
                <w:rFonts w:ascii="Times New Roman" w:eastAsia="Times New Roman" w:hAnsi="Times New Roman"/>
                <w:sz w:val="24"/>
                <w:szCs w:val="24"/>
              </w:rPr>
              <w:t>37,8</w:t>
            </w:r>
          </w:p>
        </w:tc>
      </w:tr>
      <w:tr w:rsidR="007008CF" w:rsidRPr="001746D8">
        <w:tc>
          <w:tcPr>
            <w:tcW w:w="3190" w:type="dxa"/>
          </w:tcPr>
          <w:p w:rsidR="007008CF" w:rsidRPr="007008CF" w:rsidRDefault="007008CF" w:rsidP="007008CF">
            <w:pPr>
              <w:spacing w:after="0" w:line="240" w:lineRule="auto"/>
              <w:rPr>
                <w:rFonts w:ascii="Times New Roman" w:eastAsia="Times New Roman" w:hAnsi="Times New Roman"/>
                <w:sz w:val="24"/>
                <w:szCs w:val="24"/>
              </w:rPr>
            </w:pPr>
          </w:p>
        </w:tc>
        <w:tc>
          <w:tcPr>
            <w:tcW w:w="3190" w:type="dxa"/>
          </w:tcPr>
          <w:p w:rsidR="007008CF" w:rsidRPr="007008CF" w:rsidRDefault="007008CF" w:rsidP="007008CF">
            <w:pPr>
              <w:spacing w:after="0" w:line="240" w:lineRule="auto"/>
              <w:rPr>
                <w:rFonts w:ascii="Times New Roman" w:eastAsia="Times New Roman" w:hAnsi="Times New Roman"/>
                <w:sz w:val="24"/>
                <w:szCs w:val="24"/>
              </w:rPr>
            </w:pPr>
          </w:p>
        </w:tc>
        <w:tc>
          <w:tcPr>
            <w:tcW w:w="3191" w:type="dxa"/>
          </w:tcPr>
          <w:p w:rsidR="007008CF" w:rsidRPr="007008CF" w:rsidRDefault="007008CF" w:rsidP="007008CF">
            <w:pPr>
              <w:spacing w:after="0" w:line="240" w:lineRule="auto"/>
              <w:jc w:val="center"/>
              <w:rPr>
                <w:rFonts w:ascii="Times New Roman" w:eastAsia="Times New Roman" w:hAnsi="Times New Roman"/>
                <w:sz w:val="24"/>
                <w:szCs w:val="24"/>
              </w:rPr>
            </w:pPr>
          </w:p>
        </w:tc>
      </w:tr>
      <w:tr w:rsidR="007008CF" w:rsidRPr="001746D8">
        <w:tc>
          <w:tcPr>
            <w:tcW w:w="3190" w:type="dxa"/>
          </w:tcPr>
          <w:p w:rsidR="007008CF" w:rsidRPr="007008CF" w:rsidRDefault="007008CF" w:rsidP="007008CF">
            <w:pPr>
              <w:spacing w:after="0" w:line="240" w:lineRule="auto"/>
              <w:rPr>
                <w:rFonts w:ascii="Times New Roman" w:eastAsia="Times New Roman" w:hAnsi="Times New Roman"/>
                <w:sz w:val="24"/>
                <w:szCs w:val="24"/>
              </w:rPr>
            </w:pPr>
          </w:p>
        </w:tc>
        <w:tc>
          <w:tcPr>
            <w:tcW w:w="3190" w:type="dxa"/>
          </w:tcPr>
          <w:p w:rsidR="007008CF" w:rsidRPr="007008CF" w:rsidRDefault="007008CF" w:rsidP="007008CF">
            <w:pPr>
              <w:spacing w:after="0" w:line="240" w:lineRule="auto"/>
              <w:rPr>
                <w:rFonts w:ascii="Times New Roman" w:eastAsia="Times New Roman" w:hAnsi="Times New Roman"/>
                <w:sz w:val="24"/>
                <w:szCs w:val="24"/>
              </w:rPr>
            </w:pPr>
          </w:p>
        </w:tc>
        <w:tc>
          <w:tcPr>
            <w:tcW w:w="3191" w:type="dxa"/>
          </w:tcPr>
          <w:p w:rsidR="007008CF" w:rsidRPr="007008CF" w:rsidRDefault="007008CF" w:rsidP="007008CF">
            <w:pPr>
              <w:spacing w:after="0" w:line="240" w:lineRule="auto"/>
              <w:jc w:val="center"/>
              <w:rPr>
                <w:rFonts w:ascii="Times New Roman" w:eastAsia="Times New Roman" w:hAnsi="Times New Roman"/>
                <w:sz w:val="24"/>
                <w:szCs w:val="24"/>
              </w:rPr>
            </w:pPr>
          </w:p>
        </w:tc>
      </w:tr>
      <w:tr w:rsidR="007008CF" w:rsidRPr="001746D8">
        <w:tc>
          <w:tcPr>
            <w:tcW w:w="3190" w:type="dxa"/>
          </w:tcPr>
          <w:p w:rsidR="007008CF" w:rsidRPr="007008CF" w:rsidRDefault="007008CF" w:rsidP="007008CF">
            <w:pPr>
              <w:spacing w:after="0" w:line="240" w:lineRule="auto"/>
              <w:rPr>
                <w:rFonts w:ascii="Times New Roman" w:eastAsia="Times New Roman" w:hAnsi="Times New Roman"/>
                <w:sz w:val="24"/>
                <w:szCs w:val="24"/>
              </w:rPr>
            </w:pPr>
          </w:p>
        </w:tc>
        <w:tc>
          <w:tcPr>
            <w:tcW w:w="3190" w:type="dxa"/>
          </w:tcPr>
          <w:p w:rsidR="007008CF" w:rsidRPr="007008CF" w:rsidRDefault="007008CF" w:rsidP="007008CF">
            <w:pPr>
              <w:spacing w:after="0" w:line="240" w:lineRule="auto"/>
              <w:rPr>
                <w:rFonts w:ascii="Times New Roman" w:eastAsia="Times New Roman" w:hAnsi="Times New Roman"/>
                <w:sz w:val="24"/>
                <w:szCs w:val="24"/>
              </w:rPr>
            </w:pPr>
          </w:p>
        </w:tc>
        <w:tc>
          <w:tcPr>
            <w:tcW w:w="3191" w:type="dxa"/>
          </w:tcPr>
          <w:p w:rsidR="007008CF" w:rsidRPr="007008CF" w:rsidRDefault="007008CF" w:rsidP="007008CF">
            <w:pPr>
              <w:spacing w:after="0" w:line="240" w:lineRule="auto"/>
              <w:jc w:val="center"/>
              <w:rPr>
                <w:rFonts w:ascii="Times New Roman" w:eastAsia="Times New Roman" w:hAnsi="Times New Roman"/>
                <w:sz w:val="24"/>
                <w:szCs w:val="24"/>
              </w:rPr>
            </w:pPr>
          </w:p>
        </w:tc>
      </w:tr>
    </w:tbl>
    <w:p w:rsidR="007008CF" w:rsidRPr="00C97A79" w:rsidRDefault="007008CF" w:rsidP="007008CF">
      <w:pPr>
        <w:pStyle w:val="14"/>
      </w:pPr>
    </w:p>
    <w:p w:rsidR="007008CF" w:rsidRPr="00C97A79" w:rsidRDefault="007008CF" w:rsidP="007008CF">
      <w:pPr>
        <w:pStyle w:val="14"/>
        <w:rPr>
          <w:color w:val="000000"/>
        </w:rPr>
      </w:pPr>
      <w:r w:rsidRPr="00C97A79">
        <w:rPr>
          <w:color w:val="000000"/>
        </w:rPr>
        <w:t>У всех памятников истории и культуры на территории Хакуринохабльского сельского поселения отсутствуют проекты охранных зон.</w:t>
      </w:r>
    </w:p>
    <w:p w:rsidR="007008CF" w:rsidRPr="00C97A79" w:rsidRDefault="007008CF" w:rsidP="007008CF">
      <w:pPr>
        <w:pStyle w:val="14"/>
        <w:rPr>
          <w:color w:val="000000"/>
        </w:rPr>
      </w:pPr>
      <w:r w:rsidRPr="00C97A79">
        <w:rPr>
          <w:color w:val="000000"/>
        </w:rPr>
        <w:t>В соответствии со ст.36 Федерального закона «Об объектах</w:t>
      </w:r>
      <w:r>
        <w:rPr>
          <w:color w:val="000000"/>
        </w:rPr>
        <w:t xml:space="preserve"> </w:t>
      </w:r>
      <w:r w:rsidRPr="00C97A79">
        <w:rPr>
          <w:color w:val="000000"/>
        </w:rPr>
        <w:t>археологического наследия (памятниках истории и культуры) народов</w:t>
      </w:r>
      <w:r>
        <w:rPr>
          <w:color w:val="000000"/>
        </w:rPr>
        <w:t xml:space="preserve"> </w:t>
      </w:r>
      <w:r w:rsidRPr="00C97A79">
        <w:rPr>
          <w:color w:val="000000"/>
        </w:rPr>
        <w:t>Российской Федерации» №73-ФЗ отвод земельных участков под</w:t>
      </w:r>
      <w:r>
        <w:rPr>
          <w:color w:val="000000"/>
        </w:rPr>
        <w:t xml:space="preserve"> </w:t>
      </w:r>
      <w:r w:rsidRPr="00C97A79">
        <w:rPr>
          <w:color w:val="000000"/>
        </w:rPr>
        <w:t>хозяйственное освоение возможен только на основании заключения</w:t>
      </w:r>
      <w:r>
        <w:rPr>
          <w:color w:val="000000"/>
        </w:rPr>
        <w:t xml:space="preserve"> </w:t>
      </w:r>
      <w:r w:rsidRPr="00C97A79">
        <w:rPr>
          <w:color w:val="000000"/>
        </w:rPr>
        <w:t>историко-культурной экспертизы, и после согласования с госорганом по</w:t>
      </w:r>
      <w:r>
        <w:rPr>
          <w:color w:val="000000"/>
        </w:rPr>
        <w:t xml:space="preserve"> </w:t>
      </w:r>
      <w:r w:rsidRPr="00C97A79">
        <w:rPr>
          <w:color w:val="000000"/>
        </w:rPr>
        <w:t>охране культурного наследия. В проекте разрабатываемого</w:t>
      </w:r>
      <w:r>
        <w:rPr>
          <w:color w:val="000000"/>
        </w:rPr>
        <w:t xml:space="preserve"> </w:t>
      </w:r>
      <w:r w:rsidRPr="00C97A79">
        <w:rPr>
          <w:color w:val="000000"/>
        </w:rPr>
        <w:t>правового акта необходимо учесть требования действующего</w:t>
      </w:r>
      <w:r>
        <w:rPr>
          <w:color w:val="000000"/>
        </w:rPr>
        <w:t xml:space="preserve"> </w:t>
      </w:r>
      <w:r w:rsidRPr="00C97A79">
        <w:rPr>
          <w:color w:val="000000"/>
        </w:rPr>
        <w:t>законодательства, направленные на сохранение объектов культурного</w:t>
      </w:r>
      <w:r>
        <w:rPr>
          <w:color w:val="000000"/>
        </w:rPr>
        <w:t xml:space="preserve"> </w:t>
      </w:r>
      <w:r w:rsidRPr="00C97A79">
        <w:rPr>
          <w:color w:val="000000"/>
        </w:rPr>
        <w:t>наследия.</w:t>
      </w:r>
    </w:p>
    <w:p w:rsidR="007008CF" w:rsidRPr="009E7A3F" w:rsidRDefault="007008CF" w:rsidP="007008CF">
      <w:pPr>
        <w:pStyle w:val="14"/>
      </w:pPr>
      <w:r w:rsidRPr="009E7A3F">
        <w:t>В охранной зоне независимо от принадлежности земель запрещается:</w:t>
      </w:r>
    </w:p>
    <w:p w:rsidR="007008CF" w:rsidRPr="009E7A3F" w:rsidRDefault="007008CF" w:rsidP="000815CD">
      <w:pPr>
        <w:pStyle w:val="14"/>
        <w:numPr>
          <w:ilvl w:val="0"/>
          <w:numId w:val="28"/>
        </w:numPr>
        <w:ind w:left="0" w:firstLine="698"/>
      </w:pPr>
      <w:r w:rsidRPr="009E7A3F">
        <w:t>уничтожение и повреждение памятников археологии;</w:t>
      </w:r>
    </w:p>
    <w:p w:rsidR="007008CF" w:rsidRPr="009E7A3F" w:rsidRDefault="007008CF" w:rsidP="000815CD">
      <w:pPr>
        <w:pStyle w:val="14"/>
        <w:numPr>
          <w:ilvl w:val="0"/>
          <w:numId w:val="28"/>
        </w:numPr>
        <w:ind w:left="0" w:firstLine="698"/>
      </w:pPr>
      <w:r w:rsidRPr="009E7A3F">
        <w:t>уничтожение межевых знаков и знаков указателей;</w:t>
      </w:r>
    </w:p>
    <w:p w:rsidR="007008CF" w:rsidRPr="009E7A3F" w:rsidRDefault="007008CF" w:rsidP="000815CD">
      <w:pPr>
        <w:pStyle w:val="14"/>
        <w:numPr>
          <w:ilvl w:val="0"/>
          <w:numId w:val="28"/>
        </w:numPr>
        <w:ind w:left="0" w:firstLine="698"/>
      </w:pPr>
      <w:r w:rsidRPr="009E7A3F">
        <w:lastRenderedPageBreak/>
        <w:t>производство любых работ без согласования с органами охраны памятников;</w:t>
      </w:r>
    </w:p>
    <w:p w:rsidR="007008CF" w:rsidRPr="009E7A3F" w:rsidRDefault="007008CF" w:rsidP="000815CD">
      <w:pPr>
        <w:pStyle w:val="14"/>
        <w:numPr>
          <w:ilvl w:val="0"/>
          <w:numId w:val="28"/>
        </w:numPr>
        <w:ind w:left="0" w:firstLine="698"/>
      </w:pPr>
      <w:r w:rsidRPr="009E7A3F">
        <w:t>отвод земельных участков для размещения любого строительства и расширения существующих объектов, а также для размещения учреждений отдыха и коллективных садов;</w:t>
      </w:r>
    </w:p>
    <w:p w:rsidR="007008CF" w:rsidRPr="009E7A3F" w:rsidRDefault="007008CF" w:rsidP="000815CD">
      <w:pPr>
        <w:pStyle w:val="14"/>
        <w:numPr>
          <w:ilvl w:val="0"/>
          <w:numId w:val="28"/>
        </w:numPr>
        <w:ind w:left="0" w:firstLine="698"/>
      </w:pPr>
      <w:r w:rsidRPr="009E7A3F">
        <w:t>прокладка автодорог, железных дорог и дорог любого покрытия, линий электропередач (за исключением линий местного назначения), газа и нефтепроводов и других наземных и подземных коммуникаций;</w:t>
      </w:r>
    </w:p>
    <w:p w:rsidR="007008CF" w:rsidRPr="009E7A3F" w:rsidRDefault="007008CF" w:rsidP="000815CD">
      <w:pPr>
        <w:pStyle w:val="14"/>
        <w:numPr>
          <w:ilvl w:val="0"/>
          <w:numId w:val="28"/>
        </w:numPr>
        <w:ind w:left="0" w:firstLine="698"/>
      </w:pPr>
      <w:r w:rsidRPr="009E7A3F">
        <w:t>строительство гидротехнических сооружений;</w:t>
      </w:r>
    </w:p>
    <w:p w:rsidR="007008CF" w:rsidRPr="009E7A3F" w:rsidRDefault="007008CF" w:rsidP="000815CD">
      <w:pPr>
        <w:pStyle w:val="14"/>
        <w:numPr>
          <w:ilvl w:val="0"/>
          <w:numId w:val="28"/>
        </w:numPr>
        <w:ind w:left="0" w:firstLine="698"/>
      </w:pPr>
      <w:r w:rsidRPr="009E7A3F">
        <w:t>ремонт и возобновление существующих объектов: зданий, строений, дорог, подземных и наземных коммуникаций без согласования с органами охраны памятников;</w:t>
      </w:r>
    </w:p>
    <w:p w:rsidR="007008CF" w:rsidRPr="009E7A3F" w:rsidRDefault="007008CF" w:rsidP="000815CD">
      <w:pPr>
        <w:pStyle w:val="14"/>
        <w:numPr>
          <w:ilvl w:val="0"/>
          <w:numId w:val="28"/>
        </w:numPr>
        <w:ind w:left="0" w:firstLine="698"/>
      </w:pPr>
      <w:r w:rsidRPr="009E7A3F">
        <w:t>разработка месторождений всех видов полезных ископаемых и иная деятельность, связанная с разработкой карьеров;</w:t>
      </w:r>
    </w:p>
    <w:p w:rsidR="007008CF" w:rsidRPr="009E7A3F" w:rsidRDefault="007008CF" w:rsidP="000815CD">
      <w:pPr>
        <w:pStyle w:val="14"/>
        <w:numPr>
          <w:ilvl w:val="0"/>
          <w:numId w:val="28"/>
        </w:numPr>
        <w:ind w:left="0" w:firstLine="698"/>
      </w:pPr>
      <w:r w:rsidRPr="009E7A3F">
        <w:t>добыча юридическими и физическими лицами песка, гравия, дерна, и других материалов;</w:t>
      </w:r>
    </w:p>
    <w:p w:rsidR="007008CF" w:rsidRPr="009E7A3F" w:rsidRDefault="007008CF" w:rsidP="000815CD">
      <w:pPr>
        <w:pStyle w:val="14"/>
        <w:numPr>
          <w:ilvl w:val="0"/>
          <w:numId w:val="28"/>
        </w:numPr>
        <w:ind w:left="0" w:firstLine="698"/>
      </w:pPr>
      <w:r w:rsidRPr="009E7A3F">
        <w:t>геологическое бурение и иные работы, связанные с изучением недр, без согласования с органами охраны памятников;</w:t>
      </w:r>
    </w:p>
    <w:p w:rsidR="007008CF" w:rsidRPr="009E7A3F" w:rsidRDefault="007008CF" w:rsidP="000815CD">
      <w:pPr>
        <w:pStyle w:val="14"/>
        <w:numPr>
          <w:ilvl w:val="0"/>
          <w:numId w:val="28"/>
        </w:numPr>
        <w:ind w:left="0" w:firstLine="698"/>
      </w:pPr>
      <w:r w:rsidRPr="009E7A3F">
        <w:t>использование полостей земной коры в качестве хранилищ газа и иных веществ;</w:t>
      </w:r>
    </w:p>
    <w:p w:rsidR="007008CF" w:rsidRPr="009E7A3F" w:rsidRDefault="007008CF" w:rsidP="000815CD">
      <w:pPr>
        <w:pStyle w:val="14"/>
        <w:numPr>
          <w:ilvl w:val="0"/>
          <w:numId w:val="28"/>
        </w:numPr>
        <w:ind w:left="0" w:firstLine="698"/>
      </w:pPr>
      <w:r w:rsidRPr="009E7A3F">
        <w:t>захламление угодий, оврагов и др. территорий.</w:t>
      </w:r>
    </w:p>
    <w:p w:rsidR="007008CF" w:rsidRPr="009E7A3F" w:rsidRDefault="007008CF" w:rsidP="007008CF">
      <w:pPr>
        <w:pStyle w:val="14"/>
      </w:pPr>
      <w:r w:rsidRPr="009E7A3F">
        <w:t>Кроме того, вводится ограничительный режим ведения хозяйства для конкретных землепользователей.</w:t>
      </w:r>
    </w:p>
    <w:p w:rsidR="007008CF" w:rsidRDefault="007008CF" w:rsidP="00C55744">
      <w:pPr>
        <w:pStyle w:val="14"/>
        <w:rPr>
          <w:sz w:val="28"/>
          <w:szCs w:val="28"/>
          <w:lang w:eastAsia="ar-SA"/>
        </w:rPr>
      </w:pPr>
    </w:p>
    <w:p w:rsidR="006D73AE" w:rsidRDefault="006D73AE">
      <w:pPr>
        <w:rPr>
          <w:rFonts w:ascii="Times New Roman" w:eastAsia="Times New Roman" w:hAnsi="Times New Roman"/>
          <w:b/>
          <w:bCs/>
          <w:sz w:val="28"/>
          <w:szCs w:val="26"/>
          <w:lang w:eastAsia="ar-SA"/>
        </w:rPr>
      </w:pPr>
      <w:r>
        <w:rPr>
          <w:lang w:eastAsia="ar-SA"/>
        </w:rPr>
        <w:br w:type="page"/>
      </w:r>
    </w:p>
    <w:p w:rsidR="008B7878" w:rsidRDefault="006D73AE" w:rsidP="008B7878">
      <w:pPr>
        <w:pStyle w:val="3"/>
        <w:rPr>
          <w:lang w:eastAsia="ar-SA"/>
        </w:rPr>
      </w:pPr>
      <w:bookmarkStart w:id="89" w:name="_Toc265506890"/>
      <w:r>
        <w:rPr>
          <w:lang w:eastAsia="ar-SA"/>
        </w:rPr>
        <w:lastRenderedPageBreak/>
        <w:t xml:space="preserve">10. </w:t>
      </w:r>
      <w:r w:rsidR="008B7878">
        <w:rPr>
          <w:lang w:eastAsia="ar-SA"/>
        </w:rPr>
        <w:t>Рекреационный комплекс</w:t>
      </w:r>
      <w:bookmarkEnd w:id="89"/>
    </w:p>
    <w:p w:rsidR="008B7878" w:rsidRDefault="008B7878" w:rsidP="00C55744">
      <w:pPr>
        <w:pStyle w:val="14"/>
        <w:rPr>
          <w:sz w:val="28"/>
          <w:szCs w:val="28"/>
          <w:lang w:eastAsia="ar-SA"/>
        </w:rPr>
      </w:pPr>
    </w:p>
    <w:p w:rsidR="008B7878" w:rsidRPr="008F0AFC" w:rsidRDefault="008B7878" w:rsidP="008B7878">
      <w:pPr>
        <w:pStyle w:val="14"/>
      </w:pPr>
      <w:r>
        <w:t xml:space="preserve">Хакуринохабльское сельское поселение и Шовгеновский </w:t>
      </w:r>
      <w:r w:rsidRPr="008F0AFC">
        <w:t>район</w:t>
      </w:r>
      <w:r>
        <w:t xml:space="preserve"> в целом</w:t>
      </w:r>
      <w:r w:rsidRPr="008F0AFC">
        <w:t xml:space="preserve"> </w:t>
      </w:r>
      <w:r>
        <w:t xml:space="preserve">не </w:t>
      </w:r>
      <w:r w:rsidRPr="008F0AFC">
        <w:t>отлича</w:t>
      </w:r>
      <w:r>
        <w:t>ю</w:t>
      </w:r>
      <w:r w:rsidRPr="008F0AFC">
        <w:t>тся высоким рекреационным потенциалом. Равнинный ландшафт и растительность степной зоны не способствуют развитию рекреационной деятельности с привлечением отдыхающих извне.</w:t>
      </w:r>
    </w:p>
    <w:p w:rsidR="008B7878" w:rsidRPr="008F0AFC" w:rsidRDefault="008B7878" w:rsidP="008B7878">
      <w:pPr>
        <w:pStyle w:val="14"/>
      </w:pPr>
      <w:r w:rsidRPr="008F0AFC">
        <w:t>Однако возможности для развития в данном направлении существуют.</w:t>
      </w:r>
    </w:p>
    <w:p w:rsidR="008B7878" w:rsidRPr="00113831" w:rsidRDefault="008B7878" w:rsidP="008B7878">
      <w:pPr>
        <w:pStyle w:val="14"/>
      </w:pPr>
      <w:r>
        <w:t>На территории сельского поселения имеются привлекательные места. Также в поселении может</w:t>
      </w:r>
      <w:r w:rsidRPr="00F126A2">
        <w:t xml:space="preserve"> быть развит </w:t>
      </w:r>
      <w:r>
        <w:t>«сельский туризм» на базе развитого агрокомплекса.</w:t>
      </w:r>
      <w:r w:rsidRPr="00F126A2">
        <w:t xml:space="preserve"> </w:t>
      </w:r>
      <w:r>
        <w:t>Данная отрасль туризма не требует больших инвестиций и характеризуется быстрой окупаемостью.</w:t>
      </w:r>
    </w:p>
    <w:p w:rsidR="008B7878" w:rsidRDefault="008B7878" w:rsidP="008B7878">
      <w:pPr>
        <w:pStyle w:val="14"/>
      </w:pPr>
      <w:r>
        <w:t>Существует потребность в организации отдыха для жителей населённых пунктов.</w:t>
      </w:r>
    </w:p>
    <w:p w:rsidR="008B7878" w:rsidRDefault="008B7878" w:rsidP="008B7878">
      <w:pPr>
        <w:pStyle w:val="14"/>
      </w:pPr>
      <w:r>
        <w:t>На территории МО «Хакуринохабльское сельское поселение» Генеральным планом предлагается ряд зон, перспективных для развития рекреационного комплекса.</w:t>
      </w:r>
    </w:p>
    <w:p w:rsidR="00F61F04" w:rsidRDefault="00F61F04" w:rsidP="008B7878">
      <w:pPr>
        <w:pStyle w:val="14"/>
      </w:pPr>
    </w:p>
    <w:p w:rsidR="006D73AE" w:rsidRDefault="006D73AE">
      <w:pPr>
        <w:rPr>
          <w:rFonts w:ascii="Times New Roman" w:eastAsia="Times New Roman" w:hAnsi="Times New Roman"/>
          <w:b/>
          <w:bCs/>
          <w:sz w:val="28"/>
          <w:szCs w:val="26"/>
        </w:rPr>
      </w:pPr>
      <w:r>
        <w:br w:type="page"/>
      </w:r>
    </w:p>
    <w:p w:rsidR="00F61F04" w:rsidRDefault="006D73AE" w:rsidP="00F61F04">
      <w:pPr>
        <w:pStyle w:val="3"/>
      </w:pPr>
      <w:bookmarkStart w:id="90" w:name="_Toc265506891"/>
      <w:r>
        <w:lastRenderedPageBreak/>
        <w:t xml:space="preserve">11. </w:t>
      </w:r>
      <w:r w:rsidR="00F61F04">
        <w:t>Транспортный комплекс</w:t>
      </w:r>
      <w:bookmarkEnd w:id="90"/>
    </w:p>
    <w:p w:rsidR="00F61F04" w:rsidRDefault="00F61F04" w:rsidP="008B7878">
      <w:pPr>
        <w:pStyle w:val="14"/>
        <w:rPr>
          <w:sz w:val="28"/>
          <w:szCs w:val="28"/>
          <w:lang w:eastAsia="ar-SA"/>
        </w:rPr>
      </w:pPr>
    </w:p>
    <w:p w:rsidR="007C512D" w:rsidRPr="00BD2F2A" w:rsidRDefault="007C512D" w:rsidP="007C512D">
      <w:pPr>
        <w:pStyle w:val="14"/>
      </w:pPr>
      <w:r w:rsidRPr="00BD2F2A">
        <w:t>Основное предназначение транспортной системы – обеспечивать наиболее удобные связи между местами проживания людей и местами осуществления их деятельности при соблюдении соответствующего уровня безопасности движения.</w:t>
      </w:r>
    </w:p>
    <w:p w:rsidR="007C512D" w:rsidRPr="00BD2F2A" w:rsidRDefault="007C512D" w:rsidP="007C512D">
      <w:pPr>
        <w:pStyle w:val="14"/>
      </w:pPr>
      <w:r w:rsidRPr="00BD2F2A">
        <w:t>Транспортная система поселения, при наличии ряда проблем в её организации, в основном справляется с указанной задачей.</w:t>
      </w:r>
    </w:p>
    <w:p w:rsidR="007C512D" w:rsidRPr="00BD2F2A" w:rsidRDefault="007C512D" w:rsidP="007C512D">
      <w:pPr>
        <w:pStyle w:val="14"/>
      </w:pPr>
      <w:r w:rsidRPr="00BD2F2A">
        <w:t>Транспортная система представлена только автомобильным транспортом. Здесь отсутствуют железнодорожные пути и авиаперевозки.</w:t>
      </w:r>
    </w:p>
    <w:p w:rsidR="007C512D" w:rsidRPr="00BD2F2A" w:rsidRDefault="007C512D" w:rsidP="007C512D">
      <w:pPr>
        <w:pStyle w:val="14"/>
      </w:pPr>
      <w:r w:rsidRPr="00BD2F2A">
        <w:t>Но для небольшой площади территории, которую занимает поселение, и при небольших расстояниях между населёнными пунктами, автомобильного транспорта вполне достаточно для обеспечения потребностей жителей.</w:t>
      </w:r>
    </w:p>
    <w:p w:rsidR="00F61F04" w:rsidRDefault="007C512D" w:rsidP="007C512D">
      <w:pPr>
        <w:pStyle w:val="14"/>
      </w:pPr>
      <w:r w:rsidRPr="00BD2F2A">
        <w:t>Недостатком транспортной системы является её закрытость для территории Краснодарского края, правобережьем Лабы, а также отсутствие автомобильных дорог федерального значения.</w:t>
      </w:r>
    </w:p>
    <w:p w:rsidR="00F61F04" w:rsidRDefault="00F61F04" w:rsidP="008B7878">
      <w:pPr>
        <w:pStyle w:val="14"/>
        <w:rPr>
          <w:sz w:val="28"/>
          <w:szCs w:val="28"/>
          <w:lang w:eastAsia="ar-SA"/>
        </w:rPr>
      </w:pPr>
    </w:p>
    <w:p w:rsidR="00F61F04" w:rsidRDefault="00F61F04" w:rsidP="00F61F04">
      <w:pPr>
        <w:pStyle w:val="5"/>
      </w:pPr>
      <w:bookmarkStart w:id="91" w:name="_Toc259445050"/>
      <w:bookmarkStart w:id="92" w:name="_Toc265506892"/>
      <w:r>
        <w:t>Автомобильный транспорт и дорожный комплекс</w:t>
      </w:r>
      <w:bookmarkEnd w:id="91"/>
      <w:bookmarkEnd w:id="92"/>
    </w:p>
    <w:p w:rsidR="00F61F04" w:rsidRDefault="00F61F04" w:rsidP="00F61F04">
      <w:pPr>
        <w:pStyle w:val="14"/>
      </w:pPr>
    </w:p>
    <w:p w:rsidR="007C512D" w:rsidRPr="00F32346" w:rsidRDefault="007C512D" w:rsidP="007C512D">
      <w:pPr>
        <w:pStyle w:val="14"/>
      </w:pPr>
      <w:r w:rsidRPr="00F32346">
        <w:t>Автотранспорт сельского поселения представлен сетью территориальных и местных автодорог. Автомобильные дороги федерального значения отсутствуют.</w:t>
      </w:r>
    </w:p>
    <w:p w:rsidR="007C512D" w:rsidRPr="00F32346" w:rsidRDefault="007C512D" w:rsidP="007C512D">
      <w:pPr>
        <w:pStyle w:val="14"/>
      </w:pPr>
      <w:r w:rsidRPr="00F32346">
        <w:t xml:space="preserve">На автомобильных дорогах республиканского и местного значения расположено 5 мостов: 2 моста через реку Фарс, 3 моста через реку Чехрак (из них 2 реконструируются). Также имеется металлодеревянный подвесной пешеходный мост через реку Лаба в районе х. Киров, протяженностью </w:t>
      </w:r>
      <w:smartTag w:uri="urn:schemas-microsoft-com:office:smarttags" w:element="metricconverter">
        <w:smartTagPr>
          <w:attr w:name="ProductID" w:val="106 метров"/>
        </w:smartTagPr>
        <w:r w:rsidRPr="00F32346">
          <w:t>106 метров</w:t>
        </w:r>
      </w:smartTag>
      <w:r w:rsidRPr="00F32346">
        <w:t xml:space="preserve"> и шириной </w:t>
      </w:r>
      <w:smartTag w:uri="urn:schemas-microsoft-com:office:smarttags" w:element="metricconverter">
        <w:smartTagPr>
          <w:attr w:name="ProductID" w:val="1.8 метра"/>
        </w:smartTagPr>
        <w:r w:rsidRPr="00F32346">
          <w:t>1</w:t>
        </w:r>
        <w:r>
          <w:t>.</w:t>
        </w:r>
        <w:r w:rsidRPr="00F32346">
          <w:t>8 метра</w:t>
        </w:r>
      </w:smartTag>
      <w:r w:rsidRPr="00F32346">
        <w:t>.</w:t>
      </w:r>
    </w:p>
    <w:p w:rsidR="007C512D" w:rsidRPr="007B168E" w:rsidRDefault="007C512D" w:rsidP="007C512D">
      <w:pPr>
        <w:pStyle w:val="14"/>
      </w:pPr>
      <w:r w:rsidRPr="00F32346">
        <w:t>Практически вся территория сельского поселения находится в 1</w:t>
      </w:r>
      <w:r>
        <w:t>.</w:t>
      </w:r>
      <w:r w:rsidRPr="00F32346">
        <w:t xml:space="preserve">5 – 2 – часовой доступности от республиканского </w:t>
      </w:r>
      <w:r w:rsidRPr="007B168E">
        <w:t>центра</w:t>
      </w:r>
      <w:r>
        <w:t xml:space="preserve"> </w:t>
      </w:r>
      <w:r w:rsidRPr="007B168E">
        <w:t>- города Майкопа. В ауле Хакуринохабль работает автостанция.</w:t>
      </w:r>
    </w:p>
    <w:p w:rsidR="007C512D" w:rsidRPr="007B168E" w:rsidRDefault="007C512D" w:rsidP="007C512D">
      <w:pPr>
        <w:pStyle w:val="14"/>
      </w:pPr>
      <w:r w:rsidRPr="007B168E">
        <w:t>Дороги на территории района обслуживаются Шовгеновским ДРСУ.</w:t>
      </w:r>
    </w:p>
    <w:p w:rsidR="007C512D" w:rsidRDefault="007C512D" w:rsidP="007C512D">
      <w:pPr>
        <w:pStyle w:val="14"/>
      </w:pPr>
      <w:r w:rsidRPr="007B168E">
        <w:t>Все населенные пункты Хакуринохабльского сельского поселения обеспечены подъездами по автомобильным дорогам с твердым покрытием.</w:t>
      </w:r>
      <w:r>
        <w:t xml:space="preserve"> </w:t>
      </w:r>
    </w:p>
    <w:p w:rsidR="00F61F04" w:rsidRPr="004E7ED6" w:rsidRDefault="00F61F04" w:rsidP="007C512D">
      <w:pPr>
        <w:pStyle w:val="14"/>
      </w:pPr>
      <w:r w:rsidRPr="004E7ED6">
        <w:t xml:space="preserve">В соответствии с распоряжением Кабинета Министров Республики Адыгея от 27 октября 2008 года № 353-р, в муниципальную собственность МО «Хакуринохабльского сельского поселения» перешел ряд автомобильных дорог а. Хакуринохабль, х. Киров, х. Хапачев (таблица </w:t>
      </w:r>
      <w:r w:rsidR="002A3D13">
        <w:t>11.1</w:t>
      </w:r>
      <w:r w:rsidRPr="004E7ED6">
        <w:t>).</w:t>
      </w:r>
    </w:p>
    <w:p w:rsidR="00F61F04" w:rsidRPr="00F61F04" w:rsidRDefault="00F61F04" w:rsidP="00F61F04">
      <w:pPr>
        <w:spacing w:after="0" w:line="240" w:lineRule="auto"/>
        <w:jc w:val="right"/>
        <w:rPr>
          <w:rFonts w:ascii="Arial" w:hAnsi="Arial" w:cs="Arial"/>
          <w:b/>
          <w:i/>
          <w:sz w:val="20"/>
          <w:szCs w:val="20"/>
        </w:rPr>
      </w:pPr>
      <w:r w:rsidRPr="00F61F04">
        <w:rPr>
          <w:rFonts w:ascii="Arial" w:hAnsi="Arial" w:cs="Arial"/>
          <w:b/>
          <w:i/>
          <w:sz w:val="20"/>
          <w:szCs w:val="20"/>
        </w:rPr>
        <w:t xml:space="preserve">Табл. </w:t>
      </w:r>
      <w:r w:rsidR="002A3D13">
        <w:rPr>
          <w:rFonts w:ascii="Arial" w:hAnsi="Arial" w:cs="Arial"/>
          <w:b/>
          <w:i/>
          <w:sz w:val="20"/>
          <w:szCs w:val="20"/>
        </w:rPr>
        <w:t>11.1</w:t>
      </w:r>
    </w:p>
    <w:p w:rsidR="00F61F04" w:rsidRPr="00F61F04" w:rsidRDefault="00F61F04" w:rsidP="00F61F04">
      <w:pPr>
        <w:spacing w:after="0" w:line="240" w:lineRule="auto"/>
        <w:jc w:val="right"/>
        <w:rPr>
          <w:rFonts w:ascii="Arial" w:hAnsi="Arial" w:cs="Arial"/>
          <w:i/>
          <w:sz w:val="20"/>
          <w:szCs w:val="20"/>
        </w:rPr>
      </w:pPr>
      <w:r w:rsidRPr="00F61F04">
        <w:rPr>
          <w:rFonts w:ascii="Arial" w:hAnsi="Arial" w:cs="Arial"/>
          <w:b/>
          <w:i/>
          <w:sz w:val="20"/>
          <w:szCs w:val="20"/>
        </w:rPr>
        <w:t>Перечень автомобильных дорог, находящихся в муниципальной собственности Хакуринохабльского сельского поселения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51"/>
        <w:gridCol w:w="2410"/>
        <w:gridCol w:w="1701"/>
        <w:gridCol w:w="1808"/>
      </w:tblGrid>
      <w:tr w:rsidR="00F61F04" w:rsidRPr="001746D8">
        <w:trPr>
          <w:trHeight w:val="551"/>
        </w:trPr>
        <w:tc>
          <w:tcPr>
            <w:tcW w:w="3652" w:type="dxa"/>
            <w:tcBorders>
              <w:bottom w:val="thinThickSmallGap" w:sz="12" w:space="0" w:color="auto"/>
            </w:tcBorders>
            <w:shd w:val="clear" w:color="auto" w:fill="F2F2F2"/>
          </w:tcPr>
          <w:p w:rsidR="00F61F04" w:rsidRPr="001C6662" w:rsidRDefault="00F61F04" w:rsidP="00F61F04">
            <w:pPr>
              <w:spacing w:after="0" w:line="240" w:lineRule="auto"/>
              <w:rPr>
                <w:rFonts w:ascii="Times New Roman" w:hAnsi="Times New Roman"/>
              </w:rPr>
            </w:pPr>
            <w:r w:rsidRPr="001C6662">
              <w:rPr>
                <w:rFonts w:ascii="Times New Roman" w:hAnsi="Times New Roman"/>
              </w:rPr>
              <w:t>Месторасположение</w:t>
            </w:r>
          </w:p>
        </w:tc>
        <w:tc>
          <w:tcPr>
            <w:tcW w:w="2410" w:type="dxa"/>
            <w:tcBorders>
              <w:bottom w:val="thinThickSmallGap" w:sz="12" w:space="0" w:color="auto"/>
            </w:tcBorders>
            <w:shd w:val="clear" w:color="auto" w:fill="F2F2F2"/>
          </w:tcPr>
          <w:p w:rsidR="00F61F04" w:rsidRPr="001C6662" w:rsidRDefault="00F61F04" w:rsidP="00F61F04">
            <w:pPr>
              <w:spacing w:after="0" w:line="240" w:lineRule="auto"/>
              <w:rPr>
                <w:rFonts w:ascii="Times New Roman" w:hAnsi="Times New Roman"/>
              </w:rPr>
            </w:pPr>
            <w:r w:rsidRPr="001C6662">
              <w:rPr>
                <w:rFonts w:ascii="Times New Roman" w:hAnsi="Times New Roman"/>
              </w:rPr>
              <w:t>Протяженность, км.</w:t>
            </w:r>
          </w:p>
        </w:tc>
        <w:tc>
          <w:tcPr>
            <w:tcW w:w="1701" w:type="dxa"/>
            <w:tcBorders>
              <w:bottom w:val="thinThickSmallGap" w:sz="12" w:space="0" w:color="auto"/>
            </w:tcBorders>
            <w:shd w:val="clear" w:color="auto" w:fill="F2F2F2"/>
          </w:tcPr>
          <w:p w:rsidR="00F61F04" w:rsidRPr="001C6662" w:rsidRDefault="00F61F04" w:rsidP="00F61F04">
            <w:pPr>
              <w:spacing w:after="0" w:line="240" w:lineRule="auto"/>
              <w:rPr>
                <w:rFonts w:ascii="Times New Roman" w:hAnsi="Times New Roman"/>
              </w:rPr>
            </w:pPr>
            <w:r w:rsidRPr="001C6662">
              <w:rPr>
                <w:rFonts w:ascii="Times New Roman" w:hAnsi="Times New Roman"/>
              </w:rPr>
              <w:t>Ширина, м.</w:t>
            </w:r>
          </w:p>
        </w:tc>
        <w:tc>
          <w:tcPr>
            <w:tcW w:w="1808" w:type="dxa"/>
            <w:tcBorders>
              <w:bottom w:val="thinThickSmallGap" w:sz="12" w:space="0" w:color="auto"/>
            </w:tcBorders>
            <w:shd w:val="clear" w:color="auto" w:fill="F2F2F2"/>
          </w:tcPr>
          <w:p w:rsidR="00F61F04" w:rsidRPr="001C6662" w:rsidRDefault="00F61F04" w:rsidP="00F61F04">
            <w:pPr>
              <w:spacing w:after="0" w:line="240" w:lineRule="auto"/>
              <w:rPr>
                <w:rFonts w:ascii="Times New Roman" w:hAnsi="Times New Roman"/>
              </w:rPr>
            </w:pPr>
            <w:r w:rsidRPr="001C6662">
              <w:rPr>
                <w:rFonts w:ascii="Times New Roman" w:hAnsi="Times New Roman"/>
              </w:rPr>
              <w:t>Покрытие</w:t>
            </w:r>
          </w:p>
        </w:tc>
      </w:tr>
      <w:tr w:rsidR="00F61F04" w:rsidRPr="001746D8">
        <w:tc>
          <w:tcPr>
            <w:tcW w:w="3652" w:type="dxa"/>
            <w:tcBorders>
              <w:top w:val="thinThickSmallGap" w:sz="12" w:space="0" w:color="auto"/>
            </w:tcBorders>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Чкалова</w:t>
            </w:r>
          </w:p>
        </w:tc>
        <w:tc>
          <w:tcPr>
            <w:tcW w:w="2410" w:type="dxa"/>
            <w:tcBorders>
              <w:top w:val="thinThickSmallGap" w:sz="12" w:space="0" w:color="auto"/>
            </w:tcBorders>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3</w:t>
            </w:r>
          </w:p>
        </w:tc>
        <w:tc>
          <w:tcPr>
            <w:tcW w:w="1701" w:type="dxa"/>
            <w:tcBorders>
              <w:top w:val="thinThickSmallGap" w:sz="12" w:space="0" w:color="auto"/>
            </w:tcBorders>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5 – 6</w:t>
            </w:r>
            <w:r w:rsidR="00006993">
              <w:rPr>
                <w:rFonts w:ascii="Times New Roman" w:hAnsi="Times New Roman"/>
                <w:sz w:val="24"/>
                <w:szCs w:val="24"/>
              </w:rPr>
              <w:t>.</w:t>
            </w:r>
            <w:r w:rsidRPr="00F61F04">
              <w:rPr>
                <w:rFonts w:ascii="Times New Roman" w:hAnsi="Times New Roman"/>
                <w:sz w:val="24"/>
                <w:szCs w:val="24"/>
              </w:rPr>
              <w:t>5</w:t>
            </w:r>
          </w:p>
        </w:tc>
        <w:tc>
          <w:tcPr>
            <w:tcW w:w="1808" w:type="dxa"/>
            <w:tcBorders>
              <w:top w:val="thinThickSmallGap" w:sz="12" w:space="0" w:color="auto"/>
            </w:tcBorders>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Х.Б.Андрухаева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1</w:t>
            </w:r>
            <w:r w:rsidR="00006993">
              <w:rPr>
                <w:rFonts w:ascii="Times New Roman" w:hAnsi="Times New Roman"/>
                <w:sz w:val="24"/>
                <w:szCs w:val="24"/>
              </w:rPr>
              <w:t>.</w:t>
            </w:r>
            <w:r w:rsidRPr="00F61F04">
              <w:rPr>
                <w:rFonts w:ascii="Times New Roman" w:hAnsi="Times New Roman"/>
                <w:sz w:val="24"/>
                <w:szCs w:val="24"/>
              </w:rPr>
              <w:t>1</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8</w:t>
            </w:r>
            <w:r w:rsidR="00006993">
              <w:rPr>
                <w:rFonts w:ascii="Times New Roman" w:hAnsi="Times New Roman"/>
                <w:sz w:val="24"/>
                <w:szCs w:val="24"/>
              </w:rPr>
              <w:t>.</w:t>
            </w:r>
            <w:r w:rsidRPr="00F61F04">
              <w:rPr>
                <w:rFonts w:ascii="Times New Roman" w:hAnsi="Times New Roman"/>
                <w:sz w:val="24"/>
                <w:szCs w:val="24"/>
              </w:rPr>
              <w:t>5 – 9</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асфальт</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Мамишева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9</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5 – 7</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асфальт</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Мира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9</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7</w:t>
            </w:r>
            <w:r w:rsidR="00006993">
              <w:rPr>
                <w:rFonts w:ascii="Times New Roman" w:hAnsi="Times New Roman"/>
                <w:sz w:val="24"/>
                <w:szCs w:val="24"/>
              </w:rPr>
              <w:t>.</w:t>
            </w:r>
            <w:r w:rsidRPr="00F61F04">
              <w:rPr>
                <w:rFonts w:ascii="Times New Roman" w:hAnsi="Times New Roman"/>
                <w:sz w:val="24"/>
                <w:szCs w:val="24"/>
              </w:rPr>
              <w:t>4 – 8</w:t>
            </w:r>
            <w:r w:rsidR="00006993">
              <w:rPr>
                <w:rFonts w:ascii="Times New Roman" w:hAnsi="Times New Roman"/>
                <w:sz w:val="24"/>
                <w:szCs w:val="24"/>
              </w:rPr>
              <w:t>.</w:t>
            </w:r>
            <w:r w:rsidRPr="00F61F04">
              <w:rPr>
                <w:rFonts w:ascii="Times New Roman" w:hAnsi="Times New Roman"/>
                <w:sz w:val="24"/>
                <w:szCs w:val="24"/>
              </w:rPr>
              <w:t>4</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асфальт</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Ленина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1</w:t>
            </w:r>
            <w:r w:rsidR="00006993">
              <w:rPr>
                <w:rFonts w:ascii="Times New Roman" w:hAnsi="Times New Roman"/>
                <w:sz w:val="24"/>
                <w:szCs w:val="24"/>
              </w:rPr>
              <w:t>.</w:t>
            </w:r>
            <w:r w:rsidRPr="00F61F04">
              <w:rPr>
                <w:rFonts w:ascii="Times New Roman" w:hAnsi="Times New Roman"/>
                <w:sz w:val="24"/>
                <w:szCs w:val="24"/>
              </w:rPr>
              <w:t>1</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6 – 7</w:t>
            </w:r>
            <w:r w:rsidR="00006993">
              <w:rPr>
                <w:rFonts w:ascii="Times New Roman" w:hAnsi="Times New Roman"/>
                <w:sz w:val="24"/>
                <w:szCs w:val="24"/>
              </w:rPr>
              <w:t>.</w:t>
            </w:r>
            <w:r w:rsidRPr="00F61F04">
              <w:rPr>
                <w:rFonts w:ascii="Times New Roman" w:hAnsi="Times New Roman"/>
                <w:sz w:val="24"/>
                <w:szCs w:val="24"/>
              </w:rPr>
              <w:t>6</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асфальт</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lastRenderedPageBreak/>
              <w:t>а. Хакуринохабль, ул. Абдзах</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4</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5 – 6</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асфальт</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Р. Аутлева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4</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5 – 6</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асфальт</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Самойленко</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8</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7 – 6</w:t>
            </w:r>
            <w:r w:rsidR="00006993">
              <w:rPr>
                <w:rFonts w:ascii="Times New Roman" w:hAnsi="Times New Roman"/>
                <w:sz w:val="24"/>
                <w:szCs w:val="24"/>
              </w:rPr>
              <w:t>.</w:t>
            </w:r>
            <w:r w:rsidRPr="00F61F04">
              <w:rPr>
                <w:rFonts w:ascii="Times New Roman" w:hAnsi="Times New Roman"/>
                <w:sz w:val="24"/>
                <w:szCs w:val="24"/>
              </w:rPr>
              <w:t>7</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асфальт</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Л.Коблевой</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8</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5 – 7</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асфальт</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Курганная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2</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6 – 6</w:t>
            </w:r>
            <w:r w:rsidR="00006993">
              <w:rPr>
                <w:rFonts w:ascii="Times New Roman" w:hAnsi="Times New Roman"/>
                <w:sz w:val="24"/>
                <w:szCs w:val="24"/>
              </w:rPr>
              <w:t>.</w:t>
            </w:r>
            <w:r w:rsidRPr="00F61F04">
              <w:rPr>
                <w:rFonts w:ascii="Times New Roman" w:hAnsi="Times New Roman"/>
                <w:sz w:val="24"/>
                <w:szCs w:val="24"/>
              </w:rPr>
              <w:t>6</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асфальт</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Сапиева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1</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5 – 7</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Бабушкина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3</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2 – 7</w:t>
            </w:r>
            <w:r w:rsidR="00006993">
              <w:rPr>
                <w:rFonts w:ascii="Times New Roman" w:hAnsi="Times New Roman"/>
                <w:sz w:val="24"/>
                <w:szCs w:val="24"/>
              </w:rPr>
              <w:t>.</w:t>
            </w:r>
            <w:r w:rsidRPr="00F61F04">
              <w:rPr>
                <w:rFonts w:ascii="Times New Roman" w:hAnsi="Times New Roman"/>
                <w:sz w:val="24"/>
                <w:szCs w:val="24"/>
              </w:rPr>
              <w:t>2</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Колхозная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 xml:space="preserve">4 </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3 – 6</w:t>
            </w:r>
            <w:r w:rsidR="00006993">
              <w:rPr>
                <w:rFonts w:ascii="Times New Roman" w:hAnsi="Times New Roman"/>
                <w:sz w:val="24"/>
                <w:szCs w:val="24"/>
              </w:rPr>
              <w:t>.</w:t>
            </w:r>
            <w:r w:rsidRPr="00F61F04">
              <w:rPr>
                <w:rFonts w:ascii="Times New Roman" w:hAnsi="Times New Roman"/>
                <w:sz w:val="24"/>
                <w:szCs w:val="24"/>
              </w:rPr>
              <w:t>3</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Радищева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4</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6 – 6</w:t>
            </w:r>
            <w:r w:rsidR="00006993">
              <w:rPr>
                <w:rFonts w:ascii="Times New Roman" w:hAnsi="Times New Roman"/>
                <w:sz w:val="24"/>
                <w:szCs w:val="24"/>
              </w:rPr>
              <w:t>.</w:t>
            </w:r>
            <w:r w:rsidRPr="00F61F04">
              <w:rPr>
                <w:rFonts w:ascii="Times New Roman" w:hAnsi="Times New Roman"/>
                <w:sz w:val="24"/>
                <w:szCs w:val="24"/>
              </w:rPr>
              <w:t>6</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К.Даурова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6</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5 – 6</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Имени братьев Алибердовых</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7</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4 - 6</w:t>
            </w:r>
            <w:r w:rsidR="00006993">
              <w:rPr>
                <w:rFonts w:ascii="Times New Roman" w:hAnsi="Times New Roman"/>
                <w:sz w:val="24"/>
                <w:szCs w:val="24"/>
              </w:rPr>
              <w:t>.</w:t>
            </w:r>
            <w:r w:rsidRPr="00F61F04">
              <w:rPr>
                <w:rFonts w:ascii="Times New Roman" w:hAnsi="Times New Roman"/>
                <w:sz w:val="24"/>
                <w:szCs w:val="24"/>
              </w:rPr>
              <w:t>4</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Матросова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32</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3 - 7</w:t>
            </w:r>
            <w:r w:rsidR="00006993">
              <w:rPr>
                <w:rFonts w:ascii="Times New Roman" w:hAnsi="Times New Roman"/>
                <w:sz w:val="24"/>
                <w:szCs w:val="24"/>
              </w:rPr>
              <w:t>.</w:t>
            </w:r>
            <w:r w:rsidRPr="00F61F04">
              <w:rPr>
                <w:rFonts w:ascii="Times New Roman" w:hAnsi="Times New Roman"/>
                <w:sz w:val="24"/>
                <w:szCs w:val="24"/>
              </w:rPr>
              <w:t>3</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Гагарина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1</w:t>
            </w:r>
            <w:r w:rsidR="00006993">
              <w:rPr>
                <w:rFonts w:ascii="Times New Roman" w:hAnsi="Times New Roman"/>
                <w:sz w:val="24"/>
                <w:szCs w:val="24"/>
              </w:rPr>
              <w:t>.</w:t>
            </w:r>
            <w:r w:rsidRPr="00F61F04">
              <w:rPr>
                <w:rFonts w:ascii="Times New Roman" w:hAnsi="Times New Roman"/>
                <w:sz w:val="24"/>
                <w:szCs w:val="24"/>
              </w:rPr>
              <w:t>1</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5 – 7</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Курганная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2</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6 – 7</w:t>
            </w:r>
            <w:r w:rsidR="00006993">
              <w:rPr>
                <w:rFonts w:ascii="Times New Roman" w:hAnsi="Times New Roman"/>
                <w:sz w:val="24"/>
                <w:szCs w:val="24"/>
              </w:rPr>
              <w:t>.</w:t>
            </w:r>
            <w:r w:rsidRPr="00F61F04">
              <w:rPr>
                <w:rFonts w:ascii="Times New Roman" w:hAnsi="Times New Roman"/>
                <w:sz w:val="24"/>
                <w:szCs w:val="24"/>
              </w:rPr>
              <w:t>6</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Чапаева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6</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5 - 8</w:t>
            </w:r>
            <w:r w:rsidR="00006993">
              <w:rPr>
                <w:rFonts w:ascii="Times New Roman" w:hAnsi="Times New Roman"/>
                <w:sz w:val="24"/>
                <w:szCs w:val="24"/>
              </w:rPr>
              <w:t>.</w:t>
            </w:r>
            <w:r w:rsidRPr="00F61F04">
              <w:rPr>
                <w:rFonts w:ascii="Times New Roman" w:hAnsi="Times New Roman"/>
                <w:sz w:val="24"/>
                <w:szCs w:val="24"/>
              </w:rPr>
              <w:t>2</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Полевая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38</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4 – 6</w:t>
            </w:r>
            <w:r w:rsidR="00006993">
              <w:rPr>
                <w:rFonts w:ascii="Times New Roman" w:hAnsi="Times New Roman"/>
                <w:sz w:val="24"/>
                <w:szCs w:val="24"/>
              </w:rPr>
              <w:t>.</w:t>
            </w:r>
            <w:r w:rsidRPr="00F61F04">
              <w:rPr>
                <w:rFonts w:ascii="Times New Roman" w:hAnsi="Times New Roman"/>
                <w:sz w:val="24"/>
                <w:szCs w:val="24"/>
              </w:rPr>
              <w:t>4</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Якуба Аутлева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8</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7</w:t>
            </w:r>
            <w:r w:rsidR="00006993">
              <w:rPr>
                <w:rFonts w:ascii="Times New Roman" w:hAnsi="Times New Roman"/>
                <w:sz w:val="24"/>
                <w:szCs w:val="24"/>
              </w:rPr>
              <w:t>.</w:t>
            </w:r>
            <w:r w:rsidRPr="00F61F04">
              <w:rPr>
                <w:rFonts w:ascii="Times New Roman" w:hAnsi="Times New Roman"/>
                <w:sz w:val="24"/>
                <w:szCs w:val="24"/>
              </w:rPr>
              <w:t>5 – 8</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Горбатко</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75</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2 – 6</w:t>
            </w:r>
            <w:r w:rsidR="00006993">
              <w:rPr>
                <w:rFonts w:ascii="Times New Roman" w:hAnsi="Times New Roman"/>
                <w:sz w:val="24"/>
                <w:szCs w:val="24"/>
              </w:rPr>
              <w:t>.</w:t>
            </w:r>
            <w:r w:rsidRPr="00F61F04">
              <w:rPr>
                <w:rFonts w:ascii="Times New Roman" w:hAnsi="Times New Roman"/>
                <w:sz w:val="24"/>
                <w:szCs w:val="24"/>
              </w:rPr>
              <w:t>2</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Кулибина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1</w:t>
            </w:r>
            <w:r w:rsidR="00006993">
              <w:rPr>
                <w:rFonts w:ascii="Times New Roman" w:hAnsi="Times New Roman"/>
                <w:sz w:val="24"/>
                <w:szCs w:val="24"/>
              </w:rPr>
              <w:t>.</w:t>
            </w:r>
            <w:r w:rsidRPr="00F61F04">
              <w:rPr>
                <w:rFonts w:ascii="Times New Roman" w:hAnsi="Times New Roman"/>
                <w:sz w:val="24"/>
                <w:szCs w:val="24"/>
              </w:rPr>
              <w:t>2</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7</w:t>
            </w:r>
            <w:r w:rsidR="00006993">
              <w:rPr>
                <w:rFonts w:ascii="Times New Roman" w:hAnsi="Times New Roman"/>
                <w:sz w:val="24"/>
                <w:szCs w:val="24"/>
              </w:rPr>
              <w:t>.</w:t>
            </w:r>
            <w:r w:rsidRPr="00F61F04">
              <w:rPr>
                <w:rFonts w:ascii="Times New Roman" w:hAnsi="Times New Roman"/>
                <w:sz w:val="24"/>
                <w:szCs w:val="24"/>
              </w:rPr>
              <w:t>4 - 8</w:t>
            </w:r>
            <w:r w:rsidR="00006993">
              <w:rPr>
                <w:rFonts w:ascii="Times New Roman" w:hAnsi="Times New Roman"/>
                <w:sz w:val="24"/>
                <w:szCs w:val="24"/>
              </w:rPr>
              <w:t>.</w:t>
            </w:r>
            <w:r w:rsidRPr="00F61F04">
              <w:rPr>
                <w:rFonts w:ascii="Times New Roman" w:hAnsi="Times New Roman"/>
                <w:sz w:val="24"/>
                <w:szCs w:val="24"/>
              </w:rPr>
              <w:t>4</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Мамишева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3</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Степная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4</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2 – 6</w:t>
            </w:r>
            <w:r w:rsidR="00006993">
              <w:rPr>
                <w:rFonts w:ascii="Times New Roman" w:hAnsi="Times New Roman"/>
                <w:sz w:val="24"/>
                <w:szCs w:val="24"/>
              </w:rPr>
              <w:t>.</w:t>
            </w:r>
            <w:r w:rsidRPr="00F61F04">
              <w:rPr>
                <w:rFonts w:ascii="Times New Roman" w:hAnsi="Times New Roman"/>
                <w:sz w:val="24"/>
                <w:szCs w:val="24"/>
              </w:rPr>
              <w:t>2</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Речная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3</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6 – 6</w:t>
            </w:r>
            <w:r w:rsidR="00006993">
              <w:rPr>
                <w:rFonts w:ascii="Times New Roman" w:hAnsi="Times New Roman"/>
                <w:sz w:val="24"/>
                <w:szCs w:val="24"/>
              </w:rPr>
              <w:t>.</w:t>
            </w:r>
            <w:r w:rsidRPr="00F61F04">
              <w:rPr>
                <w:rFonts w:ascii="Times New Roman" w:hAnsi="Times New Roman"/>
                <w:sz w:val="24"/>
                <w:szCs w:val="24"/>
              </w:rPr>
              <w:t>6</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Шагужева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1</w:t>
            </w:r>
            <w:r w:rsidR="00006993">
              <w:rPr>
                <w:rFonts w:ascii="Times New Roman" w:hAnsi="Times New Roman"/>
                <w:sz w:val="24"/>
                <w:szCs w:val="24"/>
              </w:rPr>
              <w:t>.</w:t>
            </w:r>
            <w:r w:rsidRPr="00F61F04">
              <w:rPr>
                <w:rFonts w:ascii="Times New Roman" w:hAnsi="Times New Roman"/>
                <w:sz w:val="24"/>
                <w:szCs w:val="24"/>
              </w:rPr>
              <w:t>2</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2 – 7</w:t>
            </w:r>
            <w:r w:rsidR="00006993">
              <w:rPr>
                <w:rFonts w:ascii="Times New Roman" w:hAnsi="Times New Roman"/>
                <w:sz w:val="24"/>
                <w:szCs w:val="24"/>
              </w:rPr>
              <w:t>.</w:t>
            </w:r>
            <w:r w:rsidRPr="00F61F04">
              <w:rPr>
                <w:rFonts w:ascii="Times New Roman" w:hAnsi="Times New Roman"/>
                <w:sz w:val="24"/>
                <w:szCs w:val="24"/>
              </w:rPr>
              <w:t>2</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Баракаева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6</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5</w:t>
            </w:r>
            <w:r w:rsidR="00006993">
              <w:rPr>
                <w:rFonts w:ascii="Times New Roman" w:hAnsi="Times New Roman"/>
                <w:sz w:val="24"/>
                <w:szCs w:val="24"/>
              </w:rPr>
              <w:t>.</w:t>
            </w:r>
            <w:r w:rsidRPr="00F61F04">
              <w:rPr>
                <w:rFonts w:ascii="Times New Roman" w:hAnsi="Times New Roman"/>
                <w:sz w:val="24"/>
                <w:szCs w:val="24"/>
              </w:rPr>
              <w:t>4 – 6</w:t>
            </w:r>
            <w:r w:rsidR="00006993">
              <w:rPr>
                <w:rFonts w:ascii="Times New Roman" w:hAnsi="Times New Roman"/>
                <w:sz w:val="24"/>
                <w:szCs w:val="24"/>
              </w:rPr>
              <w:t>.</w:t>
            </w:r>
            <w:r w:rsidRPr="00F61F04">
              <w:rPr>
                <w:rFonts w:ascii="Times New Roman" w:hAnsi="Times New Roman"/>
                <w:sz w:val="24"/>
                <w:szCs w:val="24"/>
              </w:rPr>
              <w:t>4</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 Хакуринохабль, ул. Фурманова</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1</w:t>
            </w:r>
            <w:r w:rsidR="00006993">
              <w:rPr>
                <w:rFonts w:ascii="Times New Roman" w:hAnsi="Times New Roman"/>
                <w:sz w:val="24"/>
                <w:szCs w:val="24"/>
              </w:rPr>
              <w:t>.</w:t>
            </w:r>
            <w:r w:rsidRPr="00F61F04">
              <w:rPr>
                <w:rFonts w:ascii="Times New Roman" w:hAnsi="Times New Roman"/>
                <w:sz w:val="24"/>
                <w:szCs w:val="24"/>
              </w:rPr>
              <w:t>3</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2</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х. Хапачев, ул. Кузнечная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7</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8</w:t>
            </w:r>
            <w:r w:rsidR="00006993">
              <w:rPr>
                <w:rFonts w:ascii="Times New Roman" w:hAnsi="Times New Roman"/>
                <w:sz w:val="24"/>
                <w:szCs w:val="24"/>
              </w:rPr>
              <w:t>.</w:t>
            </w:r>
            <w:r w:rsidRPr="00F61F04">
              <w:rPr>
                <w:rFonts w:ascii="Times New Roman" w:hAnsi="Times New Roman"/>
                <w:sz w:val="24"/>
                <w:szCs w:val="24"/>
              </w:rPr>
              <w:t>4 – 9</w:t>
            </w:r>
            <w:r w:rsidR="00006993">
              <w:rPr>
                <w:rFonts w:ascii="Times New Roman" w:hAnsi="Times New Roman"/>
                <w:sz w:val="24"/>
                <w:szCs w:val="24"/>
              </w:rPr>
              <w:t>.</w:t>
            </w:r>
            <w:r w:rsidRPr="00F61F04">
              <w:rPr>
                <w:rFonts w:ascii="Times New Roman" w:hAnsi="Times New Roman"/>
                <w:sz w:val="24"/>
                <w:szCs w:val="24"/>
              </w:rPr>
              <w:t>4</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х. Хапачев, ул. Садовая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6</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8</w:t>
            </w:r>
            <w:r w:rsidR="00006993">
              <w:rPr>
                <w:rFonts w:ascii="Times New Roman" w:hAnsi="Times New Roman"/>
                <w:sz w:val="24"/>
                <w:szCs w:val="24"/>
              </w:rPr>
              <w:t>.</w:t>
            </w:r>
            <w:r w:rsidRPr="00F61F04">
              <w:rPr>
                <w:rFonts w:ascii="Times New Roman" w:hAnsi="Times New Roman"/>
                <w:sz w:val="24"/>
                <w:szCs w:val="24"/>
              </w:rPr>
              <w:t>2 – 9</w:t>
            </w:r>
            <w:r w:rsidR="00006993">
              <w:rPr>
                <w:rFonts w:ascii="Times New Roman" w:hAnsi="Times New Roman"/>
                <w:sz w:val="24"/>
                <w:szCs w:val="24"/>
              </w:rPr>
              <w:t>.</w:t>
            </w:r>
            <w:r w:rsidRPr="00F61F04">
              <w:rPr>
                <w:rFonts w:ascii="Times New Roman" w:hAnsi="Times New Roman"/>
                <w:sz w:val="24"/>
                <w:szCs w:val="24"/>
              </w:rPr>
              <w:t>2</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х. Хапачев, ул. Лабинская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3</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2 – 7</w:t>
            </w:r>
            <w:r w:rsidR="00006993">
              <w:rPr>
                <w:rFonts w:ascii="Times New Roman" w:hAnsi="Times New Roman"/>
                <w:sz w:val="24"/>
                <w:szCs w:val="24"/>
              </w:rPr>
              <w:t>.</w:t>
            </w:r>
            <w:r w:rsidRPr="00F61F04">
              <w:rPr>
                <w:rFonts w:ascii="Times New Roman" w:hAnsi="Times New Roman"/>
                <w:sz w:val="24"/>
                <w:szCs w:val="24"/>
              </w:rPr>
              <w:t>2</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х. Хапачев, ул. Пролетарская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9</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5 – 7</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х. Киров, ул. Паромная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1</w:t>
            </w:r>
            <w:r w:rsidR="00006993">
              <w:rPr>
                <w:rFonts w:ascii="Times New Roman" w:hAnsi="Times New Roman"/>
                <w:sz w:val="24"/>
                <w:szCs w:val="24"/>
              </w:rPr>
              <w:t>.</w:t>
            </w:r>
            <w:r w:rsidRPr="00F61F04">
              <w:rPr>
                <w:rFonts w:ascii="Times New Roman" w:hAnsi="Times New Roman"/>
                <w:sz w:val="24"/>
                <w:szCs w:val="24"/>
              </w:rPr>
              <w:t>5</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8</w:t>
            </w:r>
            <w:r w:rsidR="00006993">
              <w:rPr>
                <w:rFonts w:ascii="Times New Roman" w:hAnsi="Times New Roman"/>
                <w:sz w:val="24"/>
                <w:szCs w:val="24"/>
              </w:rPr>
              <w:t>.</w:t>
            </w:r>
            <w:r w:rsidRPr="00F61F04">
              <w:rPr>
                <w:rFonts w:ascii="Times New Roman" w:hAnsi="Times New Roman"/>
                <w:sz w:val="24"/>
                <w:szCs w:val="24"/>
              </w:rPr>
              <w:t>5 – 9</w:t>
            </w:r>
            <w:r w:rsidR="00006993">
              <w:rPr>
                <w:rFonts w:ascii="Times New Roman" w:hAnsi="Times New Roman"/>
                <w:sz w:val="24"/>
                <w:szCs w:val="24"/>
              </w:rPr>
              <w:t>.</w:t>
            </w:r>
            <w:r w:rsidRPr="00F61F04">
              <w:rPr>
                <w:rFonts w:ascii="Times New Roman" w:hAnsi="Times New Roman"/>
                <w:sz w:val="24"/>
                <w:szCs w:val="24"/>
              </w:rPr>
              <w:t>5</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х. Киров, ул. Лесная</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0</w:t>
            </w:r>
            <w:r w:rsidR="00006993">
              <w:rPr>
                <w:rFonts w:ascii="Times New Roman" w:hAnsi="Times New Roman"/>
                <w:sz w:val="24"/>
                <w:szCs w:val="24"/>
              </w:rPr>
              <w:t>.</w:t>
            </w:r>
            <w:r w:rsidRPr="00F61F04">
              <w:rPr>
                <w:rFonts w:ascii="Times New Roman" w:hAnsi="Times New Roman"/>
                <w:sz w:val="24"/>
                <w:szCs w:val="24"/>
              </w:rPr>
              <w:t>4</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2 -7</w:t>
            </w:r>
            <w:r w:rsidR="00006993">
              <w:rPr>
                <w:rFonts w:ascii="Times New Roman" w:hAnsi="Times New Roman"/>
                <w:sz w:val="24"/>
                <w:szCs w:val="24"/>
              </w:rPr>
              <w:t>.</w:t>
            </w:r>
            <w:r w:rsidRPr="00F61F04">
              <w:rPr>
                <w:rFonts w:ascii="Times New Roman" w:hAnsi="Times New Roman"/>
                <w:sz w:val="24"/>
                <w:szCs w:val="24"/>
              </w:rPr>
              <w:t>2</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r w:rsidR="00F61F04" w:rsidRPr="001746D8">
        <w:tc>
          <w:tcPr>
            <w:tcW w:w="3652"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х. Киров, через реку Темергой</w:t>
            </w:r>
          </w:p>
        </w:tc>
        <w:tc>
          <w:tcPr>
            <w:tcW w:w="2410"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2</w:t>
            </w:r>
          </w:p>
        </w:tc>
        <w:tc>
          <w:tcPr>
            <w:tcW w:w="1701"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6</w:t>
            </w:r>
            <w:r w:rsidR="00006993">
              <w:rPr>
                <w:rFonts w:ascii="Times New Roman" w:hAnsi="Times New Roman"/>
                <w:sz w:val="24"/>
                <w:szCs w:val="24"/>
              </w:rPr>
              <w:t>.</w:t>
            </w:r>
            <w:r w:rsidRPr="00F61F04">
              <w:rPr>
                <w:rFonts w:ascii="Times New Roman" w:hAnsi="Times New Roman"/>
                <w:sz w:val="24"/>
                <w:szCs w:val="24"/>
              </w:rPr>
              <w:t>7 – 7</w:t>
            </w:r>
            <w:r w:rsidR="00006993">
              <w:rPr>
                <w:rFonts w:ascii="Times New Roman" w:hAnsi="Times New Roman"/>
                <w:sz w:val="24"/>
                <w:szCs w:val="24"/>
              </w:rPr>
              <w:t>.</w:t>
            </w:r>
            <w:r w:rsidRPr="00F61F04">
              <w:rPr>
                <w:rFonts w:ascii="Times New Roman" w:hAnsi="Times New Roman"/>
                <w:sz w:val="24"/>
                <w:szCs w:val="24"/>
              </w:rPr>
              <w:t>7</w:t>
            </w:r>
          </w:p>
        </w:tc>
        <w:tc>
          <w:tcPr>
            <w:tcW w:w="1808"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гравий</w:t>
            </w:r>
          </w:p>
        </w:tc>
      </w:tr>
    </w:tbl>
    <w:p w:rsidR="00F61F04" w:rsidRPr="00F61F04" w:rsidRDefault="00F61F04" w:rsidP="00F61F04">
      <w:pPr>
        <w:pStyle w:val="14"/>
      </w:pPr>
    </w:p>
    <w:p w:rsidR="00F61F04" w:rsidRPr="004E7ED6" w:rsidRDefault="00F61F04" w:rsidP="00F61F04">
      <w:pPr>
        <w:pStyle w:val="14"/>
      </w:pPr>
      <w:r w:rsidRPr="004E7ED6">
        <w:t xml:space="preserve">В ауле Хакуринохабль протяженность улиц составляет </w:t>
      </w:r>
      <w:smartTag w:uri="urn:schemas-microsoft-com:office:smarttags" w:element="metricconverter">
        <w:smartTagPr>
          <w:attr w:name="ProductID" w:val="19.75 км"/>
        </w:smartTagPr>
        <w:r w:rsidRPr="004E7ED6">
          <w:t>19</w:t>
        </w:r>
        <w:r w:rsidR="00006993">
          <w:t>.</w:t>
        </w:r>
        <w:r w:rsidRPr="004E7ED6">
          <w:t>75 км</w:t>
        </w:r>
      </w:smartTag>
      <w:r w:rsidRPr="004E7ED6">
        <w:t xml:space="preserve"> из которых </w:t>
      </w:r>
      <w:smartTag w:uri="urn:schemas-microsoft-com:office:smarttags" w:element="metricconverter">
        <w:smartTagPr>
          <w:attr w:name="ProductID" w:val="6.6 км"/>
        </w:smartTagPr>
        <w:r w:rsidRPr="004E7ED6">
          <w:t>6</w:t>
        </w:r>
        <w:r w:rsidR="00006993">
          <w:t>.</w:t>
        </w:r>
        <w:r w:rsidRPr="004E7ED6">
          <w:t>6 км</w:t>
        </w:r>
      </w:smartTag>
      <w:r w:rsidRPr="004E7ED6">
        <w:t xml:space="preserve"> имеют асфальтовое покрытие. Ширина улиц колеблется от 5</w:t>
      </w:r>
      <w:r w:rsidR="00006993">
        <w:t>.</w:t>
      </w:r>
      <w:r w:rsidRPr="004E7ED6">
        <w:t xml:space="preserve">2 до </w:t>
      </w:r>
      <w:smartTag w:uri="urn:schemas-microsoft-com:office:smarttags" w:element="metricconverter">
        <w:smartTagPr>
          <w:attr w:name="ProductID" w:val="9.5 м"/>
        </w:smartTagPr>
        <w:r w:rsidRPr="004E7ED6">
          <w:t>9</w:t>
        </w:r>
        <w:r w:rsidR="00006993">
          <w:t>.</w:t>
        </w:r>
        <w:r w:rsidRPr="004E7ED6">
          <w:t>5 м</w:t>
        </w:r>
      </w:smartTag>
      <w:r w:rsidRPr="004E7ED6">
        <w:t xml:space="preserve">. Средняя ширина улиц в ауле Хакуринохабль составляет </w:t>
      </w:r>
      <w:smartTag w:uri="urn:schemas-microsoft-com:office:smarttags" w:element="metricconverter">
        <w:smartTagPr>
          <w:attr w:name="ProductID" w:val="6 метров"/>
        </w:smartTagPr>
        <w:r w:rsidRPr="004E7ED6">
          <w:t>6 метров</w:t>
        </w:r>
      </w:smartTag>
      <w:r w:rsidRPr="004E7ED6">
        <w:t xml:space="preserve">. </w:t>
      </w:r>
    </w:p>
    <w:p w:rsidR="00F61F04" w:rsidRPr="004E7ED6" w:rsidRDefault="00F61F04" w:rsidP="00F61F04">
      <w:pPr>
        <w:pStyle w:val="14"/>
      </w:pPr>
      <w:r w:rsidRPr="004E7ED6">
        <w:t>В хуторе Хапачев и хуторе Киров все улицы имеют гравийное покрытие протяженностью 2</w:t>
      </w:r>
      <w:r w:rsidR="00006993">
        <w:t>.</w:t>
      </w:r>
      <w:r w:rsidRPr="004E7ED6">
        <w:t>5км и 1</w:t>
      </w:r>
      <w:r w:rsidR="00006993">
        <w:t>.</w:t>
      </w:r>
      <w:r w:rsidRPr="004E7ED6">
        <w:t>9  км соответственно.</w:t>
      </w:r>
    </w:p>
    <w:p w:rsidR="00F61F04" w:rsidRPr="004E7ED6" w:rsidRDefault="00F61F04" w:rsidP="00F61F04">
      <w:pPr>
        <w:pStyle w:val="14"/>
      </w:pPr>
      <w:r w:rsidRPr="004E7ED6">
        <w:t>В Хакуринохабльском сельском поселении ремонт дорожного покрытия и строительство новых дорог ведётся по мере поступления бюджетных средств на эти цели.</w:t>
      </w:r>
    </w:p>
    <w:p w:rsidR="00F61F04" w:rsidRPr="004E7ED6" w:rsidRDefault="00F61F04" w:rsidP="00F61F04">
      <w:pPr>
        <w:pStyle w:val="14"/>
      </w:pPr>
      <w:r w:rsidRPr="004E7ED6">
        <w:lastRenderedPageBreak/>
        <w:t xml:space="preserve">По состоянию на конец 2009 года в Хакуринохабльском сельском поселении было </w:t>
      </w:r>
      <w:r w:rsidRPr="002A3D13">
        <w:t xml:space="preserve">зарегистрировано 1200 единиц автотранспорта организаций и физических лиц (таблица </w:t>
      </w:r>
      <w:r w:rsidR="002A3D13" w:rsidRPr="002A3D13">
        <w:t>11.2</w:t>
      </w:r>
      <w:r w:rsidRPr="002A3D13">
        <w:t>).</w:t>
      </w:r>
      <w:r w:rsidRPr="004E7ED6">
        <w:t xml:space="preserve"> </w:t>
      </w:r>
    </w:p>
    <w:p w:rsidR="00F61F04" w:rsidRPr="004E7ED6" w:rsidRDefault="00F61F04" w:rsidP="00F61F04">
      <w:pPr>
        <w:pStyle w:val="14"/>
        <w:ind w:firstLine="0"/>
        <w:rPr>
          <w:i/>
          <w:sz w:val="24"/>
          <w:szCs w:val="24"/>
        </w:rPr>
      </w:pPr>
      <w:r w:rsidRPr="004E7ED6">
        <w:t>Наибольшее количество – около 80% составляет легковой автотранспорт физических лиц.</w:t>
      </w:r>
    </w:p>
    <w:p w:rsidR="00F61F04" w:rsidRPr="00F61F04" w:rsidRDefault="00F61F04" w:rsidP="00F61F04">
      <w:pPr>
        <w:spacing w:after="0" w:line="240" w:lineRule="auto"/>
        <w:jc w:val="right"/>
        <w:rPr>
          <w:rFonts w:ascii="Arial" w:hAnsi="Arial" w:cs="Arial"/>
          <w:b/>
          <w:i/>
          <w:sz w:val="20"/>
          <w:szCs w:val="20"/>
        </w:rPr>
      </w:pPr>
      <w:r w:rsidRPr="00F61F04">
        <w:rPr>
          <w:rFonts w:ascii="Arial" w:hAnsi="Arial" w:cs="Arial"/>
          <w:b/>
          <w:i/>
          <w:sz w:val="20"/>
          <w:szCs w:val="20"/>
        </w:rPr>
        <w:t xml:space="preserve">Табл. </w:t>
      </w:r>
      <w:r w:rsidR="002A3D13">
        <w:rPr>
          <w:rFonts w:ascii="Arial" w:hAnsi="Arial" w:cs="Arial"/>
          <w:b/>
          <w:i/>
          <w:sz w:val="20"/>
          <w:szCs w:val="20"/>
        </w:rPr>
        <w:t>11.2</w:t>
      </w:r>
    </w:p>
    <w:p w:rsidR="00F61F04" w:rsidRPr="00F61F04" w:rsidRDefault="00F61F04" w:rsidP="00F61F04">
      <w:pPr>
        <w:spacing w:after="0" w:line="240" w:lineRule="auto"/>
        <w:jc w:val="right"/>
        <w:rPr>
          <w:rFonts w:ascii="Arial" w:hAnsi="Arial" w:cs="Arial"/>
          <w:b/>
          <w:i/>
          <w:sz w:val="20"/>
          <w:szCs w:val="20"/>
        </w:rPr>
      </w:pPr>
      <w:r w:rsidRPr="00F61F04">
        <w:rPr>
          <w:rFonts w:ascii="Arial" w:hAnsi="Arial" w:cs="Arial"/>
          <w:b/>
          <w:i/>
          <w:sz w:val="20"/>
          <w:szCs w:val="20"/>
        </w:rPr>
        <w:t xml:space="preserve">Количество зарегистрированного автотранспорта в </w:t>
      </w:r>
    </w:p>
    <w:p w:rsidR="00F61F04" w:rsidRPr="00F61F04" w:rsidRDefault="00F61F04" w:rsidP="00F61F04">
      <w:pPr>
        <w:spacing w:after="0" w:line="240" w:lineRule="auto"/>
        <w:jc w:val="right"/>
        <w:rPr>
          <w:rFonts w:ascii="Arial" w:hAnsi="Arial" w:cs="Arial"/>
          <w:b/>
          <w:i/>
          <w:sz w:val="20"/>
          <w:szCs w:val="20"/>
        </w:rPr>
      </w:pPr>
      <w:r w:rsidRPr="00F61F04">
        <w:rPr>
          <w:rFonts w:ascii="Arial" w:hAnsi="Arial" w:cs="Arial"/>
          <w:b/>
          <w:i/>
          <w:sz w:val="20"/>
          <w:szCs w:val="20"/>
        </w:rPr>
        <w:t>Хакуринохабльском сельском поселении, единиц</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064"/>
        <w:gridCol w:w="3065"/>
        <w:gridCol w:w="3066"/>
      </w:tblGrid>
      <w:tr w:rsidR="00F61F04" w:rsidRPr="001746D8">
        <w:trPr>
          <w:trHeight w:val="497"/>
        </w:trPr>
        <w:tc>
          <w:tcPr>
            <w:tcW w:w="3064" w:type="dxa"/>
            <w:tcBorders>
              <w:bottom w:val="thinThickSmallGap" w:sz="12" w:space="0" w:color="auto"/>
            </w:tcBorders>
            <w:shd w:val="clear" w:color="auto" w:fill="F2F2F2"/>
            <w:vAlign w:val="center"/>
          </w:tcPr>
          <w:p w:rsidR="00F61F04" w:rsidRPr="00F61F04" w:rsidRDefault="00F61F04" w:rsidP="00F61F04">
            <w:pPr>
              <w:spacing w:after="0" w:line="240" w:lineRule="auto"/>
              <w:jc w:val="center"/>
              <w:rPr>
                <w:rFonts w:ascii="Times New Roman" w:hAnsi="Times New Roman"/>
                <w:sz w:val="24"/>
                <w:szCs w:val="24"/>
              </w:rPr>
            </w:pPr>
          </w:p>
        </w:tc>
        <w:tc>
          <w:tcPr>
            <w:tcW w:w="3065" w:type="dxa"/>
            <w:tcBorders>
              <w:bottom w:val="thinThickSmallGap" w:sz="12" w:space="0" w:color="auto"/>
            </w:tcBorders>
            <w:shd w:val="clear" w:color="auto" w:fill="F2F2F2"/>
            <w:vAlign w:val="center"/>
          </w:tcPr>
          <w:p w:rsidR="00F61F04" w:rsidRPr="00F61F04" w:rsidRDefault="00F61F04" w:rsidP="00F61F04">
            <w:pPr>
              <w:spacing w:after="0" w:line="240" w:lineRule="auto"/>
              <w:jc w:val="center"/>
              <w:rPr>
                <w:rFonts w:ascii="Times New Roman" w:hAnsi="Times New Roman"/>
                <w:sz w:val="24"/>
                <w:szCs w:val="24"/>
              </w:rPr>
            </w:pPr>
            <w:r w:rsidRPr="00F61F04">
              <w:rPr>
                <w:rFonts w:ascii="Times New Roman" w:hAnsi="Times New Roman"/>
                <w:sz w:val="24"/>
                <w:szCs w:val="24"/>
              </w:rPr>
              <w:t>Организации</w:t>
            </w:r>
          </w:p>
        </w:tc>
        <w:tc>
          <w:tcPr>
            <w:tcW w:w="3066" w:type="dxa"/>
            <w:tcBorders>
              <w:bottom w:val="thinThickSmallGap" w:sz="12" w:space="0" w:color="auto"/>
            </w:tcBorders>
            <w:shd w:val="clear" w:color="auto" w:fill="F2F2F2"/>
            <w:vAlign w:val="center"/>
          </w:tcPr>
          <w:p w:rsidR="00F61F04" w:rsidRPr="00F61F04" w:rsidRDefault="00F61F04" w:rsidP="00F61F04">
            <w:pPr>
              <w:spacing w:after="0" w:line="240" w:lineRule="auto"/>
              <w:jc w:val="center"/>
              <w:rPr>
                <w:rFonts w:ascii="Times New Roman" w:hAnsi="Times New Roman"/>
                <w:sz w:val="24"/>
                <w:szCs w:val="24"/>
              </w:rPr>
            </w:pPr>
            <w:r w:rsidRPr="00F61F04">
              <w:rPr>
                <w:rFonts w:ascii="Times New Roman" w:hAnsi="Times New Roman"/>
                <w:sz w:val="24"/>
                <w:szCs w:val="24"/>
              </w:rPr>
              <w:t>Физические лица</w:t>
            </w:r>
          </w:p>
        </w:tc>
      </w:tr>
      <w:tr w:rsidR="00F61F04" w:rsidRPr="001746D8">
        <w:trPr>
          <w:trHeight w:val="512"/>
        </w:trPr>
        <w:tc>
          <w:tcPr>
            <w:tcW w:w="3064" w:type="dxa"/>
            <w:tcBorders>
              <w:top w:val="thinThickSmallGap" w:sz="12" w:space="0" w:color="auto"/>
            </w:tcBorders>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Автомобили легковые</w:t>
            </w:r>
          </w:p>
        </w:tc>
        <w:tc>
          <w:tcPr>
            <w:tcW w:w="3065" w:type="dxa"/>
            <w:tcBorders>
              <w:top w:val="thinThickSmallGap" w:sz="12" w:space="0" w:color="auto"/>
            </w:tcBorders>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70</w:t>
            </w:r>
          </w:p>
        </w:tc>
        <w:tc>
          <w:tcPr>
            <w:tcW w:w="3066" w:type="dxa"/>
            <w:tcBorders>
              <w:top w:val="thinThickSmallGap" w:sz="12" w:space="0" w:color="auto"/>
            </w:tcBorders>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953</w:t>
            </w:r>
          </w:p>
        </w:tc>
      </w:tr>
      <w:tr w:rsidR="00F61F04" w:rsidRPr="001746D8">
        <w:trPr>
          <w:trHeight w:val="497"/>
        </w:trPr>
        <w:tc>
          <w:tcPr>
            <w:tcW w:w="3064"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Автобусы</w:t>
            </w:r>
          </w:p>
        </w:tc>
        <w:tc>
          <w:tcPr>
            <w:tcW w:w="3065"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12</w:t>
            </w:r>
          </w:p>
        </w:tc>
        <w:tc>
          <w:tcPr>
            <w:tcW w:w="3066"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20</w:t>
            </w:r>
          </w:p>
        </w:tc>
      </w:tr>
      <w:tr w:rsidR="00F61F04" w:rsidRPr="001746D8">
        <w:trPr>
          <w:trHeight w:val="497"/>
        </w:trPr>
        <w:tc>
          <w:tcPr>
            <w:tcW w:w="3064"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Грузовые автомобили</w:t>
            </w:r>
          </w:p>
        </w:tc>
        <w:tc>
          <w:tcPr>
            <w:tcW w:w="3065"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41</w:t>
            </w:r>
          </w:p>
        </w:tc>
        <w:tc>
          <w:tcPr>
            <w:tcW w:w="3066"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97</w:t>
            </w:r>
          </w:p>
        </w:tc>
      </w:tr>
      <w:tr w:rsidR="00F61F04" w:rsidRPr="001746D8">
        <w:trPr>
          <w:trHeight w:val="512"/>
        </w:trPr>
        <w:tc>
          <w:tcPr>
            <w:tcW w:w="3064"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Мототранспорт</w:t>
            </w:r>
          </w:p>
        </w:tc>
        <w:tc>
          <w:tcPr>
            <w:tcW w:w="3065"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w:t>
            </w:r>
          </w:p>
        </w:tc>
        <w:tc>
          <w:tcPr>
            <w:tcW w:w="3066" w:type="dxa"/>
          </w:tcPr>
          <w:p w:rsidR="00F61F04" w:rsidRPr="00F61F04" w:rsidRDefault="00F61F04" w:rsidP="00F61F04">
            <w:pPr>
              <w:spacing w:after="0" w:line="240" w:lineRule="auto"/>
              <w:rPr>
                <w:rFonts w:ascii="Times New Roman" w:hAnsi="Times New Roman"/>
                <w:sz w:val="24"/>
                <w:szCs w:val="24"/>
              </w:rPr>
            </w:pPr>
            <w:r w:rsidRPr="00F61F04">
              <w:rPr>
                <w:rFonts w:ascii="Times New Roman" w:hAnsi="Times New Roman"/>
                <w:sz w:val="24"/>
                <w:szCs w:val="24"/>
              </w:rPr>
              <w:t>7</w:t>
            </w:r>
          </w:p>
        </w:tc>
      </w:tr>
    </w:tbl>
    <w:p w:rsidR="00F61F04" w:rsidRPr="004E7ED6" w:rsidRDefault="00F61F04" w:rsidP="009A2F07">
      <w:pPr>
        <w:pStyle w:val="14"/>
      </w:pPr>
    </w:p>
    <w:p w:rsidR="007C512D" w:rsidRDefault="007C512D" w:rsidP="009A2F07">
      <w:pPr>
        <w:pStyle w:val="14"/>
      </w:pPr>
      <w:r>
        <w:t>Большое внимание также следует уделить безопасности движения на дорогах Хакуринохабльского сельского поселения. Часть дорожно-транспортных происшествий связана с необходимостью усовершенствования дорожной инфраструктуры.</w:t>
      </w:r>
    </w:p>
    <w:p w:rsidR="009A2F07" w:rsidRDefault="009A2F07" w:rsidP="009A2F07">
      <w:pPr>
        <w:pStyle w:val="14"/>
      </w:pPr>
      <w:r>
        <w:t>На территории поселения имеются два участка автомобильных дорог с повышенной аварийностью.</w:t>
      </w:r>
    </w:p>
    <w:p w:rsidR="002A3D13" w:rsidRDefault="002A3D13"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7C512D" w:rsidRDefault="007C512D"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2A3D13" w:rsidRDefault="002A3D13" w:rsidP="009A2F07">
      <w:pPr>
        <w:pStyle w:val="af3"/>
        <w:spacing w:after="0"/>
        <w:ind w:firstLine="720"/>
        <w:jc w:val="right"/>
        <w:rPr>
          <w:rFonts w:ascii="Arial" w:hAnsi="Arial" w:cs="Arial"/>
          <w:b/>
          <w:i/>
          <w:sz w:val="20"/>
          <w:szCs w:val="20"/>
        </w:rPr>
      </w:pPr>
    </w:p>
    <w:p w:rsidR="00824A49" w:rsidRDefault="00824A49" w:rsidP="009A2F07">
      <w:pPr>
        <w:pStyle w:val="af3"/>
        <w:spacing w:after="0"/>
        <w:ind w:firstLine="720"/>
        <w:jc w:val="right"/>
        <w:rPr>
          <w:rFonts w:ascii="Arial" w:hAnsi="Arial" w:cs="Arial"/>
          <w:b/>
          <w:i/>
          <w:sz w:val="20"/>
          <w:szCs w:val="20"/>
        </w:rPr>
      </w:pPr>
    </w:p>
    <w:p w:rsidR="00824A49" w:rsidRDefault="00824A49" w:rsidP="009A2F07">
      <w:pPr>
        <w:pStyle w:val="af3"/>
        <w:spacing w:after="0"/>
        <w:ind w:firstLine="720"/>
        <w:jc w:val="right"/>
        <w:rPr>
          <w:rFonts w:ascii="Arial" w:hAnsi="Arial" w:cs="Arial"/>
          <w:b/>
          <w:i/>
          <w:sz w:val="20"/>
          <w:szCs w:val="20"/>
        </w:rPr>
      </w:pPr>
    </w:p>
    <w:p w:rsidR="009A2F07" w:rsidRPr="002A3D13" w:rsidRDefault="009A2F07" w:rsidP="009A2F07">
      <w:pPr>
        <w:pStyle w:val="af3"/>
        <w:spacing w:after="0"/>
        <w:ind w:firstLine="720"/>
        <w:jc w:val="right"/>
        <w:rPr>
          <w:rFonts w:ascii="Arial" w:hAnsi="Arial" w:cs="Arial"/>
          <w:b/>
          <w:i/>
          <w:sz w:val="20"/>
          <w:szCs w:val="20"/>
        </w:rPr>
      </w:pPr>
      <w:r w:rsidRPr="002A3D13">
        <w:rPr>
          <w:rFonts w:ascii="Arial" w:hAnsi="Arial" w:cs="Arial"/>
          <w:b/>
          <w:i/>
          <w:sz w:val="20"/>
          <w:szCs w:val="20"/>
        </w:rPr>
        <w:t>Рис. 11.1</w:t>
      </w:r>
    </w:p>
    <w:p w:rsidR="009A2F07" w:rsidRPr="00437AC9" w:rsidRDefault="009A2F07" w:rsidP="009A2F07">
      <w:pPr>
        <w:pStyle w:val="14"/>
        <w:jc w:val="right"/>
      </w:pPr>
      <w:r w:rsidRPr="002A3D13">
        <w:rPr>
          <w:rFonts w:ascii="Arial" w:hAnsi="Arial" w:cs="Arial"/>
          <w:b/>
          <w:i/>
          <w:sz w:val="20"/>
          <w:szCs w:val="20"/>
        </w:rPr>
        <w:t>Участки автомобильных дорог МО «Хакуринохабльское сельское поселение</w:t>
      </w:r>
      <w:r w:rsidRPr="000A2818">
        <w:rPr>
          <w:rFonts w:ascii="Arial" w:hAnsi="Arial" w:cs="Arial"/>
          <w:b/>
          <w:i/>
          <w:sz w:val="20"/>
          <w:szCs w:val="20"/>
        </w:rPr>
        <w:t>» с повышенной аварийностью.</w:t>
      </w:r>
    </w:p>
    <w:p w:rsidR="009A2F07" w:rsidRDefault="000F2DFA" w:rsidP="009A2F07">
      <w:pPr>
        <w:pStyle w:val="14"/>
        <w:ind w:firstLine="426"/>
      </w:pPr>
      <w:r>
        <w:rPr>
          <w:noProof/>
        </w:rPr>
        <w:lastRenderedPageBreak/>
        <w:drawing>
          <wp:inline distT="0" distB="0" distL="0" distR="0">
            <wp:extent cx="5553075" cy="4038600"/>
            <wp:effectExtent l="19050" t="19050" r="28575" b="19050"/>
            <wp:docPr id="12" name="Рисунок 0" descr="Копия Транспортной инфраструктур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Копия Транспортной инфраструктуры.jpg"/>
                    <pic:cNvPicPr>
                      <a:picLocks noChangeAspect="1" noChangeArrowheads="1"/>
                    </pic:cNvPicPr>
                  </pic:nvPicPr>
                  <pic:blipFill>
                    <a:blip r:embed="rId18"/>
                    <a:srcRect/>
                    <a:stretch>
                      <a:fillRect/>
                    </a:stretch>
                  </pic:blipFill>
                  <pic:spPr bwMode="auto">
                    <a:xfrm>
                      <a:off x="0" y="0"/>
                      <a:ext cx="5553075" cy="4038600"/>
                    </a:xfrm>
                    <a:prstGeom prst="rect">
                      <a:avLst/>
                    </a:prstGeom>
                    <a:noFill/>
                    <a:ln w="3175" cmpd="sng">
                      <a:solidFill>
                        <a:srgbClr val="000000"/>
                      </a:solidFill>
                      <a:miter lim="800000"/>
                      <a:headEnd/>
                      <a:tailEnd/>
                    </a:ln>
                    <a:effectLst/>
                  </pic:spPr>
                </pic:pic>
              </a:graphicData>
            </a:graphic>
          </wp:inline>
        </w:drawing>
      </w:r>
      <w:r w:rsidR="009A2F07">
        <w:t xml:space="preserve"> </w:t>
      </w:r>
    </w:p>
    <w:p w:rsidR="00F61F04" w:rsidRDefault="00F61F04" w:rsidP="009A2F07">
      <w:pPr>
        <w:pStyle w:val="14"/>
        <w:rPr>
          <w:sz w:val="28"/>
          <w:szCs w:val="28"/>
          <w:lang w:eastAsia="ar-SA"/>
        </w:rPr>
      </w:pPr>
    </w:p>
    <w:p w:rsidR="00D53E26" w:rsidRDefault="00D53E26">
      <w:pPr>
        <w:rPr>
          <w:rFonts w:ascii="Times New Roman" w:eastAsia="Times New Roman" w:hAnsi="Times New Roman"/>
          <w:b/>
          <w:bCs/>
          <w:sz w:val="28"/>
          <w:szCs w:val="26"/>
          <w:lang w:eastAsia="ar-SA"/>
        </w:rPr>
      </w:pPr>
      <w:r>
        <w:rPr>
          <w:lang w:eastAsia="ar-SA"/>
        </w:rPr>
        <w:br w:type="page"/>
      </w:r>
    </w:p>
    <w:p w:rsidR="009A2F07" w:rsidRDefault="006D73AE" w:rsidP="009A2F07">
      <w:pPr>
        <w:pStyle w:val="3"/>
        <w:rPr>
          <w:lang w:eastAsia="ar-SA"/>
        </w:rPr>
      </w:pPr>
      <w:bookmarkStart w:id="93" w:name="_Toc265506893"/>
      <w:r>
        <w:rPr>
          <w:lang w:eastAsia="ar-SA"/>
        </w:rPr>
        <w:lastRenderedPageBreak/>
        <w:t xml:space="preserve">12. </w:t>
      </w:r>
      <w:r w:rsidR="009A2F07">
        <w:rPr>
          <w:lang w:eastAsia="ar-SA"/>
        </w:rPr>
        <w:t>Инженерная инфраструктура</w:t>
      </w:r>
      <w:bookmarkEnd w:id="93"/>
    </w:p>
    <w:p w:rsidR="009A2F07" w:rsidRDefault="009A2F07" w:rsidP="009A2F07">
      <w:pPr>
        <w:pStyle w:val="14"/>
        <w:rPr>
          <w:sz w:val="28"/>
          <w:szCs w:val="28"/>
          <w:lang w:eastAsia="ar-SA"/>
        </w:rPr>
      </w:pPr>
    </w:p>
    <w:p w:rsidR="009A2F07" w:rsidRDefault="009A2F07" w:rsidP="009A2F07">
      <w:pPr>
        <w:pStyle w:val="14"/>
      </w:pPr>
      <w:r>
        <w:t>Инженерная инфраструктура - это совокупность систем водоснабжения, канализации, электро-, газо-, и теплоснабжения для обеспечения функционирования и дальнейшее развитие населенных пунктов, промышленности и агропромышленного комплекса.</w:t>
      </w:r>
    </w:p>
    <w:p w:rsidR="009A2F07" w:rsidRDefault="009A2F07" w:rsidP="009A2F07">
      <w:pPr>
        <w:pStyle w:val="14"/>
      </w:pPr>
      <w:r>
        <w:t>Развитие инженерной инфраструктуры должно обеспечить высокий уровень благоустройства жилого фонда, а также обеспечить потребности развивающейся промышленности и сельского хозяйства.</w:t>
      </w:r>
    </w:p>
    <w:p w:rsidR="009A2F07" w:rsidRDefault="009A2F07" w:rsidP="009A2F07">
      <w:pPr>
        <w:pStyle w:val="14"/>
      </w:pPr>
    </w:p>
    <w:p w:rsidR="009A2F07" w:rsidRDefault="009A2F07" w:rsidP="009A2F07">
      <w:pPr>
        <w:pStyle w:val="5"/>
      </w:pPr>
      <w:bookmarkStart w:id="94" w:name="_Toc259445054"/>
      <w:bookmarkStart w:id="95" w:name="_Toc265506894"/>
      <w:r>
        <w:t>Водоснабжение и водоотведение</w:t>
      </w:r>
      <w:bookmarkEnd w:id="94"/>
      <w:bookmarkEnd w:id="95"/>
    </w:p>
    <w:p w:rsidR="009A2F07" w:rsidRDefault="009A2F07" w:rsidP="009A2F07">
      <w:pPr>
        <w:pStyle w:val="14"/>
      </w:pPr>
    </w:p>
    <w:p w:rsidR="009A2F07" w:rsidRPr="00732498" w:rsidRDefault="009A2F07" w:rsidP="009A2F07">
      <w:pPr>
        <w:pStyle w:val="14"/>
        <w:rPr>
          <w:b/>
        </w:rPr>
      </w:pPr>
      <w:r w:rsidRPr="00732498">
        <w:rPr>
          <w:b/>
        </w:rPr>
        <w:t>Водоснабжение.</w:t>
      </w:r>
    </w:p>
    <w:p w:rsidR="009A2F07" w:rsidRPr="00D452CD" w:rsidRDefault="009A2F07" w:rsidP="009A2F07">
      <w:pPr>
        <w:pStyle w:val="14"/>
      </w:pPr>
      <w:r w:rsidRPr="00D452CD">
        <w:t>Все населенные пункты Хакуринохабльского сельского поселения обеспечиваются питьевой водой из подземных источников и имеют систему централизованного водоснабжения.</w:t>
      </w:r>
    </w:p>
    <w:p w:rsidR="009A2F07" w:rsidRPr="002A3D13" w:rsidRDefault="009A2F07" w:rsidP="009A2F07">
      <w:pPr>
        <w:pStyle w:val="14"/>
      </w:pPr>
      <w:r w:rsidRPr="00D452CD">
        <w:t xml:space="preserve">Имеющаяся </w:t>
      </w:r>
      <w:r w:rsidRPr="002A3D13">
        <w:t>водопроводная сеть полностью обеспечивает нужды населения.</w:t>
      </w:r>
    </w:p>
    <w:p w:rsidR="009A2F07" w:rsidRPr="000B7A25" w:rsidRDefault="009A2F07" w:rsidP="009A2F07">
      <w:pPr>
        <w:pStyle w:val="14"/>
      </w:pPr>
      <w:r w:rsidRPr="002A3D13">
        <w:t xml:space="preserve">Забор питьевой воды обеспечивается водозаборными скважинами из подземных источников (таблица </w:t>
      </w:r>
      <w:r w:rsidR="002A3D13" w:rsidRPr="002A3D13">
        <w:t>12.1</w:t>
      </w:r>
      <w:r w:rsidRPr="002A3D13">
        <w:t>)</w:t>
      </w:r>
    </w:p>
    <w:p w:rsidR="009A2F07" w:rsidRPr="009A2F07" w:rsidRDefault="009A2F07" w:rsidP="009A2F07">
      <w:pPr>
        <w:spacing w:after="0" w:line="240" w:lineRule="auto"/>
        <w:jc w:val="right"/>
        <w:rPr>
          <w:rFonts w:ascii="Arial" w:hAnsi="Arial" w:cs="Arial"/>
          <w:b/>
          <w:i/>
          <w:sz w:val="20"/>
          <w:szCs w:val="20"/>
        </w:rPr>
      </w:pPr>
      <w:r w:rsidRPr="009A2F07">
        <w:rPr>
          <w:rFonts w:ascii="Arial" w:hAnsi="Arial" w:cs="Arial"/>
          <w:b/>
          <w:i/>
          <w:sz w:val="20"/>
          <w:szCs w:val="20"/>
        </w:rPr>
        <w:t xml:space="preserve">Табл. </w:t>
      </w:r>
      <w:r w:rsidR="002A3D13">
        <w:rPr>
          <w:rFonts w:ascii="Arial" w:hAnsi="Arial" w:cs="Arial"/>
          <w:b/>
          <w:i/>
          <w:sz w:val="20"/>
          <w:szCs w:val="20"/>
        </w:rPr>
        <w:t>12.1</w:t>
      </w:r>
    </w:p>
    <w:p w:rsidR="009A2F07" w:rsidRPr="009A2F07" w:rsidRDefault="009A2F07" w:rsidP="009A2F07">
      <w:pPr>
        <w:spacing w:after="0" w:line="240" w:lineRule="auto"/>
        <w:jc w:val="right"/>
        <w:rPr>
          <w:rFonts w:ascii="Arial" w:hAnsi="Arial" w:cs="Arial"/>
          <w:b/>
          <w:i/>
          <w:sz w:val="20"/>
          <w:szCs w:val="20"/>
        </w:rPr>
      </w:pPr>
      <w:r w:rsidRPr="009A2F07">
        <w:rPr>
          <w:rFonts w:ascii="Arial" w:hAnsi="Arial" w:cs="Arial"/>
          <w:b/>
          <w:i/>
          <w:sz w:val="20"/>
          <w:szCs w:val="20"/>
        </w:rPr>
        <w:t xml:space="preserve">Характеристика системы водоснабжения населенных пунктов </w:t>
      </w:r>
    </w:p>
    <w:p w:rsidR="009A2F07" w:rsidRPr="009A2F07" w:rsidRDefault="009A2F07" w:rsidP="009A2F07">
      <w:pPr>
        <w:spacing w:after="0" w:line="240" w:lineRule="auto"/>
        <w:jc w:val="right"/>
        <w:rPr>
          <w:rFonts w:ascii="Arial" w:hAnsi="Arial" w:cs="Arial"/>
          <w:b/>
          <w:i/>
          <w:sz w:val="20"/>
          <w:szCs w:val="20"/>
        </w:rPr>
      </w:pPr>
      <w:r w:rsidRPr="009A2F07">
        <w:rPr>
          <w:rFonts w:ascii="Arial" w:hAnsi="Arial" w:cs="Arial"/>
          <w:b/>
          <w:i/>
          <w:sz w:val="20"/>
          <w:szCs w:val="20"/>
        </w:rPr>
        <w:t>Хакуринохабльского сельского поселения</w:t>
      </w:r>
    </w:p>
    <w:tbl>
      <w:tblPr>
        <w:tblW w:w="9421"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467"/>
        <w:gridCol w:w="1257"/>
        <w:gridCol w:w="1132"/>
        <w:gridCol w:w="1059"/>
        <w:gridCol w:w="1205"/>
        <w:gridCol w:w="986"/>
        <w:gridCol w:w="1315"/>
      </w:tblGrid>
      <w:tr w:rsidR="009A2F07" w:rsidRPr="001746D8">
        <w:trPr>
          <w:cantSplit/>
          <w:trHeight w:val="3485"/>
          <w:tblHeader/>
        </w:trPr>
        <w:tc>
          <w:tcPr>
            <w:tcW w:w="2467" w:type="dxa"/>
            <w:tcBorders>
              <w:bottom w:val="thinThickSmallGap" w:sz="12" w:space="0" w:color="auto"/>
            </w:tcBorders>
            <w:shd w:val="clear" w:color="auto" w:fill="F2F2F2"/>
            <w:vAlign w:val="center"/>
          </w:tcPr>
          <w:p w:rsidR="009A2F07" w:rsidRPr="001C6662" w:rsidRDefault="009A2F07" w:rsidP="009A2F07">
            <w:pPr>
              <w:spacing w:after="0" w:line="240" w:lineRule="auto"/>
              <w:jc w:val="center"/>
              <w:rPr>
                <w:rFonts w:ascii="Times New Roman" w:hAnsi="Times New Roman"/>
                <w:color w:val="000000"/>
                <w:sz w:val="24"/>
                <w:szCs w:val="24"/>
              </w:rPr>
            </w:pPr>
            <w:r w:rsidRPr="001C6662">
              <w:rPr>
                <w:rFonts w:ascii="Times New Roman" w:hAnsi="Times New Roman"/>
                <w:color w:val="000000"/>
                <w:sz w:val="24"/>
                <w:szCs w:val="24"/>
              </w:rPr>
              <w:t>Населённый</w:t>
            </w:r>
          </w:p>
          <w:p w:rsidR="009A2F07" w:rsidRPr="001C6662" w:rsidRDefault="009A2F07" w:rsidP="009A2F07">
            <w:pPr>
              <w:spacing w:after="0" w:line="240" w:lineRule="auto"/>
              <w:jc w:val="center"/>
              <w:rPr>
                <w:rFonts w:ascii="Times New Roman" w:hAnsi="Times New Roman"/>
                <w:color w:val="000000"/>
                <w:sz w:val="24"/>
                <w:szCs w:val="24"/>
              </w:rPr>
            </w:pPr>
            <w:r w:rsidRPr="001C6662">
              <w:rPr>
                <w:rFonts w:ascii="Times New Roman" w:hAnsi="Times New Roman"/>
                <w:color w:val="000000"/>
                <w:sz w:val="24"/>
                <w:szCs w:val="24"/>
              </w:rPr>
              <w:t>пункт</w:t>
            </w:r>
          </w:p>
        </w:tc>
        <w:tc>
          <w:tcPr>
            <w:tcW w:w="1257" w:type="dxa"/>
            <w:tcBorders>
              <w:bottom w:val="thinThickSmallGap" w:sz="12" w:space="0" w:color="auto"/>
            </w:tcBorders>
            <w:shd w:val="clear" w:color="auto" w:fill="F2F2F2"/>
            <w:textDirection w:val="btLr"/>
            <w:vAlign w:val="center"/>
          </w:tcPr>
          <w:p w:rsidR="009A2F07" w:rsidRPr="001C6662" w:rsidRDefault="009A2F07" w:rsidP="009A2F07">
            <w:pPr>
              <w:spacing w:after="0" w:line="240" w:lineRule="auto"/>
              <w:rPr>
                <w:rFonts w:ascii="Times New Roman" w:hAnsi="Times New Roman"/>
                <w:color w:val="000000"/>
                <w:sz w:val="24"/>
                <w:szCs w:val="24"/>
              </w:rPr>
            </w:pPr>
            <w:r w:rsidRPr="001C6662">
              <w:rPr>
                <w:rFonts w:ascii="Times New Roman" w:hAnsi="Times New Roman"/>
                <w:color w:val="000000"/>
                <w:sz w:val="24"/>
                <w:szCs w:val="24"/>
              </w:rPr>
              <w:t>Население</w:t>
            </w:r>
            <w:r w:rsidRPr="001C6662">
              <w:rPr>
                <w:rFonts w:ascii="Times New Roman" w:hAnsi="Times New Roman"/>
                <w:color w:val="000000"/>
                <w:sz w:val="24"/>
                <w:szCs w:val="24"/>
                <w:lang w:val="en-US"/>
              </w:rPr>
              <w:t>, чел.</w:t>
            </w:r>
          </w:p>
        </w:tc>
        <w:tc>
          <w:tcPr>
            <w:tcW w:w="1132" w:type="dxa"/>
            <w:tcBorders>
              <w:bottom w:val="thinThickSmallGap" w:sz="12" w:space="0" w:color="auto"/>
            </w:tcBorders>
            <w:shd w:val="clear" w:color="auto" w:fill="F2F2F2"/>
            <w:textDirection w:val="btLr"/>
            <w:vAlign w:val="center"/>
          </w:tcPr>
          <w:p w:rsidR="009A2F07" w:rsidRPr="001C6662" w:rsidRDefault="009A2F07" w:rsidP="009A2F07">
            <w:pPr>
              <w:spacing w:after="0" w:line="240" w:lineRule="auto"/>
              <w:rPr>
                <w:rFonts w:ascii="Times New Roman" w:hAnsi="Times New Roman"/>
                <w:color w:val="000000"/>
                <w:sz w:val="24"/>
                <w:szCs w:val="24"/>
              </w:rPr>
            </w:pPr>
            <w:r w:rsidRPr="001C6662">
              <w:rPr>
                <w:rFonts w:ascii="Times New Roman" w:hAnsi="Times New Roman"/>
                <w:color w:val="000000"/>
                <w:sz w:val="24"/>
                <w:szCs w:val="24"/>
              </w:rPr>
              <w:t xml:space="preserve">Количество скважин </w:t>
            </w:r>
          </w:p>
        </w:tc>
        <w:tc>
          <w:tcPr>
            <w:tcW w:w="1059" w:type="dxa"/>
            <w:tcBorders>
              <w:bottom w:val="thinThickSmallGap" w:sz="12" w:space="0" w:color="auto"/>
            </w:tcBorders>
            <w:shd w:val="clear" w:color="auto" w:fill="F2F2F2"/>
            <w:textDirection w:val="btLr"/>
            <w:vAlign w:val="center"/>
          </w:tcPr>
          <w:p w:rsidR="009A2F07" w:rsidRPr="001C6662" w:rsidRDefault="009A2F07" w:rsidP="009A2F07">
            <w:pPr>
              <w:spacing w:after="0" w:line="240" w:lineRule="auto"/>
              <w:rPr>
                <w:rFonts w:ascii="Times New Roman" w:hAnsi="Times New Roman"/>
                <w:color w:val="000000"/>
                <w:sz w:val="24"/>
                <w:szCs w:val="24"/>
              </w:rPr>
            </w:pPr>
            <w:r w:rsidRPr="001C6662">
              <w:rPr>
                <w:rFonts w:ascii="Times New Roman" w:hAnsi="Times New Roman"/>
                <w:color w:val="000000"/>
                <w:sz w:val="24"/>
                <w:szCs w:val="24"/>
              </w:rPr>
              <w:t>Наличие зон санитарной охраны источников питьевого водоснабжения</w:t>
            </w:r>
          </w:p>
        </w:tc>
        <w:tc>
          <w:tcPr>
            <w:tcW w:w="1205" w:type="dxa"/>
            <w:tcBorders>
              <w:bottom w:val="thinThickSmallGap" w:sz="12" w:space="0" w:color="auto"/>
            </w:tcBorders>
            <w:shd w:val="clear" w:color="auto" w:fill="F2F2F2"/>
            <w:textDirection w:val="btLr"/>
            <w:vAlign w:val="center"/>
          </w:tcPr>
          <w:p w:rsidR="009A2F07" w:rsidRPr="001C6662" w:rsidRDefault="009A2F07" w:rsidP="009A2F07">
            <w:pPr>
              <w:spacing w:after="0" w:line="240" w:lineRule="auto"/>
              <w:rPr>
                <w:rFonts w:ascii="Times New Roman" w:hAnsi="Times New Roman"/>
                <w:color w:val="000000"/>
                <w:sz w:val="24"/>
                <w:szCs w:val="24"/>
              </w:rPr>
            </w:pPr>
            <w:r w:rsidRPr="001C6662">
              <w:rPr>
                <w:rFonts w:ascii="Times New Roman" w:hAnsi="Times New Roman"/>
                <w:color w:val="000000"/>
                <w:sz w:val="24"/>
                <w:szCs w:val="24"/>
              </w:rPr>
              <w:t>Протяжённость водопроводной сети, км</w:t>
            </w:r>
          </w:p>
        </w:tc>
        <w:tc>
          <w:tcPr>
            <w:tcW w:w="986" w:type="dxa"/>
            <w:tcBorders>
              <w:bottom w:val="thinThickSmallGap" w:sz="12" w:space="0" w:color="auto"/>
            </w:tcBorders>
            <w:shd w:val="clear" w:color="auto" w:fill="F2F2F2"/>
            <w:textDirection w:val="btLr"/>
            <w:vAlign w:val="center"/>
          </w:tcPr>
          <w:p w:rsidR="009A2F07" w:rsidRPr="001C6662" w:rsidRDefault="009A2F07" w:rsidP="009A2F07">
            <w:pPr>
              <w:spacing w:after="0" w:line="240" w:lineRule="auto"/>
              <w:rPr>
                <w:rFonts w:ascii="Times New Roman" w:hAnsi="Times New Roman"/>
                <w:color w:val="000000"/>
                <w:sz w:val="24"/>
                <w:szCs w:val="24"/>
              </w:rPr>
            </w:pPr>
            <w:r w:rsidRPr="001C6662">
              <w:rPr>
                <w:rFonts w:ascii="Times New Roman" w:hAnsi="Times New Roman"/>
                <w:color w:val="000000"/>
                <w:sz w:val="24"/>
                <w:szCs w:val="24"/>
              </w:rPr>
              <w:t>Требует замены, км</w:t>
            </w:r>
          </w:p>
        </w:tc>
        <w:tc>
          <w:tcPr>
            <w:tcW w:w="1315" w:type="dxa"/>
            <w:tcBorders>
              <w:bottom w:val="thinThickSmallGap" w:sz="12" w:space="0" w:color="auto"/>
            </w:tcBorders>
            <w:shd w:val="clear" w:color="auto" w:fill="F2F2F2"/>
            <w:textDirection w:val="btLr"/>
            <w:vAlign w:val="center"/>
          </w:tcPr>
          <w:p w:rsidR="009A2F07" w:rsidRPr="001C6662" w:rsidRDefault="009A2F07" w:rsidP="009A2F07">
            <w:pPr>
              <w:spacing w:after="0" w:line="240" w:lineRule="auto"/>
              <w:rPr>
                <w:rFonts w:ascii="Times New Roman" w:hAnsi="Times New Roman"/>
                <w:color w:val="000000"/>
                <w:sz w:val="24"/>
                <w:szCs w:val="24"/>
              </w:rPr>
            </w:pPr>
            <w:r w:rsidRPr="001C6662">
              <w:rPr>
                <w:rFonts w:ascii="Times New Roman" w:hAnsi="Times New Roman"/>
                <w:color w:val="000000"/>
                <w:sz w:val="24"/>
                <w:szCs w:val="24"/>
              </w:rPr>
              <w:t>Расход воды, куб. м в/сут., всего</w:t>
            </w:r>
          </w:p>
        </w:tc>
      </w:tr>
      <w:tr w:rsidR="009A2F07" w:rsidRPr="001746D8">
        <w:trPr>
          <w:trHeight w:val="236"/>
        </w:trPr>
        <w:tc>
          <w:tcPr>
            <w:tcW w:w="2467" w:type="dxa"/>
            <w:tcBorders>
              <w:top w:val="thinThickSmallGap" w:sz="12" w:space="0" w:color="auto"/>
            </w:tcBorders>
            <w:shd w:val="clear" w:color="auto" w:fill="auto"/>
            <w:vAlign w:val="center"/>
          </w:tcPr>
          <w:p w:rsidR="009A2F07" w:rsidRPr="009A2F07" w:rsidRDefault="009A2F07" w:rsidP="009A2F07">
            <w:pPr>
              <w:spacing w:after="0" w:line="240" w:lineRule="auto"/>
              <w:rPr>
                <w:rFonts w:ascii="Times New Roman" w:hAnsi="Times New Roman"/>
                <w:sz w:val="24"/>
                <w:szCs w:val="24"/>
              </w:rPr>
            </w:pPr>
            <w:r w:rsidRPr="009A2F07">
              <w:rPr>
                <w:rFonts w:ascii="Times New Roman" w:hAnsi="Times New Roman"/>
                <w:sz w:val="24"/>
                <w:szCs w:val="24"/>
              </w:rPr>
              <w:t xml:space="preserve">а. Хакуринохабль </w:t>
            </w:r>
          </w:p>
        </w:tc>
        <w:tc>
          <w:tcPr>
            <w:tcW w:w="1257" w:type="dxa"/>
            <w:tcBorders>
              <w:top w:val="thinThickSmallGap" w:sz="12" w:space="0" w:color="auto"/>
            </w:tcBorders>
            <w:vAlign w:val="center"/>
          </w:tcPr>
          <w:p w:rsidR="009A2F07" w:rsidRPr="009A2F07" w:rsidRDefault="009A2F07" w:rsidP="009A2F07">
            <w:pPr>
              <w:spacing w:after="0" w:line="240" w:lineRule="auto"/>
              <w:jc w:val="center"/>
              <w:rPr>
                <w:rFonts w:ascii="Times New Roman" w:hAnsi="Times New Roman"/>
                <w:color w:val="000000"/>
                <w:sz w:val="24"/>
                <w:szCs w:val="24"/>
              </w:rPr>
            </w:pPr>
            <w:r w:rsidRPr="009A2F07">
              <w:rPr>
                <w:rFonts w:ascii="Times New Roman" w:hAnsi="Times New Roman"/>
                <w:color w:val="000000"/>
                <w:sz w:val="24"/>
                <w:szCs w:val="24"/>
              </w:rPr>
              <w:t>4083</w:t>
            </w:r>
          </w:p>
        </w:tc>
        <w:tc>
          <w:tcPr>
            <w:tcW w:w="1132" w:type="dxa"/>
            <w:tcBorders>
              <w:top w:val="thinThickSmallGap" w:sz="12" w:space="0" w:color="auto"/>
            </w:tcBorders>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4</w:t>
            </w:r>
          </w:p>
        </w:tc>
        <w:tc>
          <w:tcPr>
            <w:tcW w:w="1059" w:type="dxa"/>
            <w:tcBorders>
              <w:top w:val="thinThickSmallGap" w:sz="12" w:space="0" w:color="auto"/>
            </w:tcBorders>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имеют</w:t>
            </w:r>
          </w:p>
        </w:tc>
        <w:tc>
          <w:tcPr>
            <w:tcW w:w="1205" w:type="dxa"/>
            <w:tcBorders>
              <w:top w:val="thinThickSmallGap" w:sz="12" w:space="0" w:color="auto"/>
            </w:tcBorders>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32</w:t>
            </w:r>
          </w:p>
        </w:tc>
        <w:tc>
          <w:tcPr>
            <w:tcW w:w="986" w:type="dxa"/>
            <w:tcBorders>
              <w:top w:val="thinThickSmallGap" w:sz="12" w:space="0" w:color="auto"/>
            </w:tcBorders>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17</w:t>
            </w:r>
          </w:p>
        </w:tc>
        <w:tc>
          <w:tcPr>
            <w:tcW w:w="1315" w:type="dxa"/>
            <w:tcBorders>
              <w:top w:val="thinThickSmallGap" w:sz="12" w:space="0" w:color="auto"/>
            </w:tcBorders>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842</w:t>
            </w:r>
            <w:r w:rsidR="00006993">
              <w:rPr>
                <w:rFonts w:ascii="Times New Roman" w:hAnsi="Times New Roman"/>
                <w:sz w:val="24"/>
                <w:szCs w:val="24"/>
              </w:rPr>
              <w:t>.</w:t>
            </w:r>
            <w:r w:rsidRPr="009A2F07">
              <w:rPr>
                <w:rFonts w:ascii="Times New Roman" w:hAnsi="Times New Roman"/>
                <w:sz w:val="24"/>
                <w:szCs w:val="24"/>
              </w:rPr>
              <w:t>6</w:t>
            </w:r>
          </w:p>
        </w:tc>
      </w:tr>
      <w:tr w:rsidR="009A2F07" w:rsidRPr="001746D8">
        <w:trPr>
          <w:trHeight w:val="228"/>
        </w:trPr>
        <w:tc>
          <w:tcPr>
            <w:tcW w:w="2467" w:type="dxa"/>
            <w:shd w:val="clear" w:color="auto" w:fill="auto"/>
            <w:vAlign w:val="center"/>
          </w:tcPr>
          <w:p w:rsidR="009A2F07" w:rsidRPr="009A2F07" w:rsidRDefault="009A2F07" w:rsidP="009A2F07">
            <w:pPr>
              <w:spacing w:after="0" w:line="240" w:lineRule="auto"/>
              <w:rPr>
                <w:rFonts w:ascii="Times New Roman" w:hAnsi="Times New Roman"/>
                <w:sz w:val="24"/>
                <w:szCs w:val="24"/>
              </w:rPr>
            </w:pPr>
            <w:r w:rsidRPr="009A2F07">
              <w:rPr>
                <w:rFonts w:ascii="Times New Roman" w:hAnsi="Times New Roman"/>
                <w:sz w:val="24"/>
                <w:szCs w:val="24"/>
              </w:rPr>
              <w:t>х. Киров</w:t>
            </w:r>
          </w:p>
        </w:tc>
        <w:tc>
          <w:tcPr>
            <w:tcW w:w="1257" w:type="dxa"/>
            <w:vAlign w:val="center"/>
          </w:tcPr>
          <w:p w:rsidR="009A2F07" w:rsidRPr="009A2F07" w:rsidRDefault="009A2F07" w:rsidP="009A2F07">
            <w:pPr>
              <w:spacing w:after="0" w:line="240" w:lineRule="auto"/>
              <w:jc w:val="center"/>
              <w:rPr>
                <w:rFonts w:ascii="Times New Roman" w:hAnsi="Times New Roman"/>
                <w:color w:val="000000"/>
                <w:sz w:val="24"/>
                <w:szCs w:val="24"/>
              </w:rPr>
            </w:pPr>
            <w:r w:rsidRPr="009A2F07">
              <w:rPr>
                <w:rFonts w:ascii="Times New Roman" w:hAnsi="Times New Roman"/>
                <w:color w:val="000000"/>
                <w:sz w:val="24"/>
                <w:szCs w:val="24"/>
              </w:rPr>
              <w:t>170</w:t>
            </w:r>
          </w:p>
        </w:tc>
        <w:tc>
          <w:tcPr>
            <w:tcW w:w="1132" w:type="dxa"/>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1 (арт.)</w:t>
            </w:r>
          </w:p>
        </w:tc>
        <w:tc>
          <w:tcPr>
            <w:tcW w:w="1059" w:type="dxa"/>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имеет</w:t>
            </w:r>
          </w:p>
        </w:tc>
        <w:tc>
          <w:tcPr>
            <w:tcW w:w="1205" w:type="dxa"/>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3</w:t>
            </w:r>
            <w:r w:rsidR="00006993">
              <w:rPr>
                <w:rFonts w:ascii="Times New Roman" w:hAnsi="Times New Roman"/>
                <w:sz w:val="24"/>
                <w:szCs w:val="24"/>
              </w:rPr>
              <w:t>.</w:t>
            </w:r>
            <w:r w:rsidRPr="009A2F07">
              <w:rPr>
                <w:rFonts w:ascii="Times New Roman" w:hAnsi="Times New Roman"/>
                <w:sz w:val="24"/>
                <w:szCs w:val="24"/>
              </w:rPr>
              <w:t>3</w:t>
            </w:r>
          </w:p>
        </w:tc>
        <w:tc>
          <w:tcPr>
            <w:tcW w:w="986" w:type="dxa"/>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w:t>
            </w:r>
          </w:p>
        </w:tc>
        <w:tc>
          <w:tcPr>
            <w:tcW w:w="1315" w:type="dxa"/>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66</w:t>
            </w:r>
            <w:r w:rsidR="00006993">
              <w:rPr>
                <w:rFonts w:ascii="Times New Roman" w:hAnsi="Times New Roman"/>
                <w:sz w:val="24"/>
                <w:szCs w:val="24"/>
              </w:rPr>
              <w:t>.</w:t>
            </w:r>
            <w:r w:rsidRPr="009A2F07">
              <w:rPr>
                <w:rFonts w:ascii="Times New Roman" w:hAnsi="Times New Roman"/>
                <w:sz w:val="24"/>
                <w:szCs w:val="24"/>
              </w:rPr>
              <w:t>34</w:t>
            </w:r>
          </w:p>
        </w:tc>
      </w:tr>
      <w:tr w:rsidR="009A2F07" w:rsidRPr="001746D8">
        <w:trPr>
          <w:trHeight w:val="309"/>
        </w:trPr>
        <w:tc>
          <w:tcPr>
            <w:tcW w:w="2467" w:type="dxa"/>
            <w:shd w:val="clear" w:color="auto" w:fill="auto"/>
            <w:vAlign w:val="center"/>
          </w:tcPr>
          <w:p w:rsidR="009A2F07" w:rsidRPr="009A2F07" w:rsidRDefault="009A2F07" w:rsidP="009A2F07">
            <w:pPr>
              <w:spacing w:after="0" w:line="240" w:lineRule="auto"/>
              <w:rPr>
                <w:rFonts w:ascii="Times New Roman" w:hAnsi="Times New Roman"/>
                <w:sz w:val="24"/>
                <w:szCs w:val="24"/>
              </w:rPr>
            </w:pPr>
            <w:r w:rsidRPr="009A2F07">
              <w:rPr>
                <w:rFonts w:ascii="Times New Roman" w:hAnsi="Times New Roman"/>
                <w:sz w:val="24"/>
                <w:szCs w:val="24"/>
              </w:rPr>
              <w:t>х. Хапачев</w:t>
            </w:r>
          </w:p>
        </w:tc>
        <w:tc>
          <w:tcPr>
            <w:tcW w:w="1257" w:type="dxa"/>
            <w:vAlign w:val="center"/>
          </w:tcPr>
          <w:p w:rsidR="009A2F07" w:rsidRPr="009A2F07" w:rsidRDefault="009A2F07" w:rsidP="009A2F07">
            <w:pPr>
              <w:spacing w:after="0" w:line="240" w:lineRule="auto"/>
              <w:jc w:val="center"/>
              <w:rPr>
                <w:rFonts w:ascii="Times New Roman" w:hAnsi="Times New Roman"/>
                <w:color w:val="000000"/>
                <w:sz w:val="24"/>
                <w:szCs w:val="24"/>
              </w:rPr>
            </w:pPr>
            <w:r w:rsidRPr="009A2F07">
              <w:rPr>
                <w:rFonts w:ascii="Times New Roman" w:hAnsi="Times New Roman"/>
                <w:color w:val="000000"/>
                <w:sz w:val="24"/>
                <w:szCs w:val="24"/>
              </w:rPr>
              <w:t>270</w:t>
            </w:r>
          </w:p>
        </w:tc>
        <w:tc>
          <w:tcPr>
            <w:tcW w:w="1132" w:type="dxa"/>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1 (арт.)</w:t>
            </w:r>
          </w:p>
        </w:tc>
        <w:tc>
          <w:tcPr>
            <w:tcW w:w="1059" w:type="dxa"/>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имеет</w:t>
            </w:r>
          </w:p>
        </w:tc>
        <w:tc>
          <w:tcPr>
            <w:tcW w:w="1205" w:type="dxa"/>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3</w:t>
            </w:r>
            <w:r w:rsidR="00006993">
              <w:rPr>
                <w:rFonts w:ascii="Times New Roman" w:hAnsi="Times New Roman"/>
                <w:sz w:val="24"/>
                <w:szCs w:val="24"/>
              </w:rPr>
              <w:t>.</w:t>
            </w:r>
            <w:r w:rsidRPr="009A2F07">
              <w:rPr>
                <w:rFonts w:ascii="Times New Roman" w:hAnsi="Times New Roman"/>
                <w:sz w:val="24"/>
                <w:szCs w:val="24"/>
              </w:rPr>
              <w:t>8</w:t>
            </w:r>
          </w:p>
        </w:tc>
        <w:tc>
          <w:tcPr>
            <w:tcW w:w="986" w:type="dxa"/>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w:t>
            </w:r>
          </w:p>
        </w:tc>
        <w:tc>
          <w:tcPr>
            <w:tcW w:w="1315" w:type="dxa"/>
            <w:vAlign w:val="center"/>
          </w:tcPr>
          <w:p w:rsidR="009A2F07" w:rsidRPr="009A2F07" w:rsidRDefault="009A2F07" w:rsidP="009A2F07">
            <w:pPr>
              <w:spacing w:after="0" w:line="240" w:lineRule="auto"/>
              <w:jc w:val="center"/>
              <w:rPr>
                <w:rFonts w:ascii="Times New Roman" w:hAnsi="Times New Roman"/>
                <w:sz w:val="24"/>
                <w:szCs w:val="24"/>
              </w:rPr>
            </w:pPr>
            <w:r w:rsidRPr="009A2F07">
              <w:rPr>
                <w:rFonts w:ascii="Times New Roman" w:hAnsi="Times New Roman"/>
                <w:sz w:val="24"/>
                <w:szCs w:val="24"/>
              </w:rPr>
              <w:t>98</w:t>
            </w:r>
            <w:r w:rsidR="00006993">
              <w:rPr>
                <w:rFonts w:ascii="Times New Roman" w:hAnsi="Times New Roman"/>
                <w:sz w:val="24"/>
                <w:szCs w:val="24"/>
              </w:rPr>
              <w:t>.</w:t>
            </w:r>
            <w:r w:rsidRPr="009A2F07">
              <w:rPr>
                <w:rFonts w:ascii="Times New Roman" w:hAnsi="Times New Roman"/>
                <w:sz w:val="24"/>
                <w:szCs w:val="24"/>
              </w:rPr>
              <w:t>10</w:t>
            </w:r>
          </w:p>
        </w:tc>
      </w:tr>
    </w:tbl>
    <w:p w:rsidR="009A2F07" w:rsidRPr="000B7A25" w:rsidRDefault="009A2F07" w:rsidP="009A2F07">
      <w:pPr>
        <w:pStyle w:val="14"/>
      </w:pPr>
    </w:p>
    <w:p w:rsidR="009A2F07" w:rsidRDefault="009A2F07" w:rsidP="009A2F07">
      <w:pPr>
        <w:pStyle w:val="14"/>
      </w:pPr>
      <w:r w:rsidRPr="00D452CD">
        <w:t xml:space="preserve">Общая протяженность водопроводной сети населенных пунктов Хакуринохабльского сельского населения </w:t>
      </w:r>
      <w:smartTag w:uri="urn:schemas-microsoft-com:office:smarttags" w:element="metricconverter">
        <w:smartTagPr>
          <w:attr w:name="ProductID" w:val="29.7 км"/>
        </w:smartTagPr>
        <w:r w:rsidRPr="00D452CD">
          <w:t>29</w:t>
        </w:r>
        <w:r w:rsidR="00006993">
          <w:t>.</w:t>
        </w:r>
        <w:r w:rsidRPr="00D452CD">
          <w:t>7 км</w:t>
        </w:r>
      </w:smartTag>
      <w:r w:rsidRPr="00D452CD">
        <w:t xml:space="preserve">, из которых </w:t>
      </w:r>
      <w:smartTag w:uri="urn:schemas-microsoft-com:office:smarttags" w:element="metricconverter">
        <w:smartTagPr>
          <w:attr w:name="ProductID" w:val="2.5 км"/>
        </w:smartTagPr>
        <w:r w:rsidRPr="00D452CD">
          <w:t>2</w:t>
        </w:r>
        <w:r w:rsidR="00006993">
          <w:t>.</w:t>
        </w:r>
        <w:r w:rsidRPr="00D452CD">
          <w:t>5 км</w:t>
        </w:r>
      </w:smartTag>
      <w:r w:rsidRPr="00D452CD">
        <w:t xml:space="preserve"> приходится на сети х. Хапачев и </w:t>
      </w:r>
      <w:smartTag w:uri="urn:schemas-microsoft-com:office:smarttags" w:element="metricconverter">
        <w:smartTagPr>
          <w:attr w:name="ProductID" w:val="2.2 км"/>
        </w:smartTagPr>
        <w:r w:rsidRPr="00D452CD">
          <w:t>2</w:t>
        </w:r>
        <w:r w:rsidR="00006993">
          <w:t>.</w:t>
        </w:r>
        <w:r w:rsidRPr="00D452CD">
          <w:t>2 км</w:t>
        </w:r>
      </w:smartTag>
      <w:r w:rsidRPr="00D452CD">
        <w:t xml:space="preserve"> х. Киров.</w:t>
      </w:r>
    </w:p>
    <w:p w:rsidR="009A2F07" w:rsidRPr="000B7A25" w:rsidRDefault="009A2F07" w:rsidP="009A2F07">
      <w:pPr>
        <w:pStyle w:val="14"/>
      </w:pPr>
      <w:r w:rsidRPr="000B7A25">
        <w:t xml:space="preserve">В хутор Хапачев и Киров вода подается из артезианской скважины по трубам ø </w:t>
      </w:r>
      <w:smartTag w:uri="urn:schemas-microsoft-com:office:smarttags" w:element="metricconverter">
        <w:smartTagPr>
          <w:attr w:name="ProductID" w:val="108 мм"/>
        </w:smartTagPr>
        <w:r w:rsidRPr="000B7A25">
          <w:t>108 мм</w:t>
        </w:r>
      </w:smartTag>
      <w:r w:rsidRPr="000B7A25">
        <w:t>.</w:t>
      </w:r>
    </w:p>
    <w:p w:rsidR="009A2F07" w:rsidRPr="000B7A25" w:rsidRDefault="009A2F07" w:rsidP="009A2F07">
      <w:pPr>
        <w:pStyle w:val="14"/>
      </w:pPr>
      <w:r w:rsidRPr="000B7A25">
        <w:t>Водопроводная сеть х. Хапачев:</w:t>
      </w:r>
    </w:p>
    <w:p w:rsidR="009A2F07" w:rsidRPr="000B7A25" w:rsidRDefault="009A2F07" w:rsidP="000815CD">
      <w:pPr>
        <w:numPr>
          <w:ilvl w:val="0"/>
          <w:numId w:val="29"/>
        </w:numPr>
        <w:spacing w:before="60" w:after="60"/>
        <w:jc w:val="both"/>
        <w:rPr>
          <w:rFonts w:ascii="Times New Roman" w:hAnsi="Times New Roman"/>
          <w:sz w:val="26"/>
          <w:szCs w:val="26"/>
        </w:rPr>
      </w:pPr>
      <w:r w:rsidRPr="000B7A25">
        <w:rPr>
          <w:rFonts w:ascii="Times New Roman" w:hAnsi="Times New Roman"/>
          <w:sz w:val="26"/>
          <w:szCs w:val="26"/>
        </w:rPr>
        <w:t xml:space="preserve">ø </w:t>
      </w:r>
      <w:smartTag w:uri="urn:schemas-microsoft-com:office:smarttags" w:element="metricconverter">
        <w:smartTagPr>
          <w:attr w:name="ProductID" w:val="108 мм"/>
        </w:smartTagPr>
        <w:r w:rsidRPr="000B7A25">
          <w:rPr>
            <w:rFonts w:ascii="Times New Roman" w:hAnsi="Times New Roman"/>
            <w:sz w:val="26"/>
            <w:szCs w:val="26"/>
          </w:rPr>
          <w:t>108 мм</w:t>
        </w:r>
      </w:smartTag>
      <w:r w:rsidRPr="000B7A25">
        <w:rPr>
          <w:rFonts w:ascii="Times New Roman" w:hAnsi="Times New Roman"/>
          <w:sz w:val="26"/>
          <w:szCs w:val="26"/>
        </w:rPr>
        <w:t xml:space="preserve"> (сталь) – </w:t>
      </w:r>
      <w:smartTag w:uri="urn:schemas-microsoft-com:office:smarttags" w:element="metricconverter">
        <w:smartTagPr>
          <w:attr w:name="ProductID" w:val="1.22 км"/>
        </w:smartTagPr>
        <w:r w:rsidRPr="000B7A25">
          <w:rPr>
            <w:rFonts w:ascii="Times New Roman" w:hAnsi="Times New Roman"/>
            <w:sz w:val="26"/>
            <w:szCs w:val="26"/>
          </w:rPr>
          <w:t>1</w:t>
        </w:r>
        <w:r w:rsidR="00006993">
          <w:rPr>
            <w:rFonts w:ascii="Times New Roman" w:hAnsi="Times New Roman"/>
            <w:sz w:val="26"/>
            <w:szCs w:val="26"/>
          </w:rPr>
          <w:t>.</w:t>
        </w:r>
        <w:r w:rsidRPr="000B7A25">
          <w:rPr>
            <w:rFonts w:ascii="Times New Roman" w:hAnsi="Times New Roman"/>
            <w:sz w:val="26"/>
            <w:szCs w:val="26"/>
          </w:rPr>
          <w:t>22 км</w:t>
        </w:r>
      </w:smartTag>
    </w:p>
    <w:p w:rsidR="009A2F07" w:rsidRPr="000B7A25" w:rsidRDefault="009A2F07" w:rsidP="000815CD">
      <w:pPr>
        <w:numPr>
          <w:ilvl w:val="0"/>
          <w:numId w:val="29"/>
        </w:numPr>
        <w:spacing w:before="60" w:after="60"/>
        <w:jc w:val="both"/>
        <w:rPr>
          <w:rFonts w:ascii="Times New Roman" w:hAnsi="Times New Roman"/>
          <w:sz w:val="26"/>
          <w:szCs w:val="26"/>
        </w:rPr>
      </w:pPr>
      <w:r w:rsidRPr="000B7A25">
        <w:rPr>
          <w:rFonts w:ascii="Times New Roman" w:hAnsi="Times New Roman"/>
          <w:sz w:val="26"/>
          <w:szCs w:val="26"/>
        </w:rPr>
        <w:t xml:space="preserve">ø </w:t>
      </w:r>
      <w:smartTag w:uri="urn:schemas-microsoft-com:office:smarttags" w:element="metricconverter">
        <w:smartTagPr>
          <w:attr w:name="ProductID" w:val="57 мм"/>
        </w:smartTagPr>
        <w:r w:rsidRPr="000B7A25">
          <w:rPr>
            <w:rFonts w:ascii="Times New Roman" w:hAnsi="Times New Roman"/>
            <w:sz w:val="26"/>
            <w:szCs w:val="26"/>
          </w:rPr>
          <w:t>57 мм</w:t>
        </w:r>
      </w:smartTag>
      <w:r w:rsidRPr="000B7A25">
        <w:rPr>
          <w:rFonts w:ascii="Times New Roman" w:hAnsi="Times New Roman"/>
          <w:sz w:val="26"/>
          <w:szCs w:val="26"/>
        </w:rPr>
        <w:t xml:space="preserve"> (сталь) – </w:t>
      </w:r>
      <w:smartTag w:uri="urn:schemas-microsoft-com:office:smarttags" w:element="metricconverter">
        <w:smartTagPr>
          <w:attr w:name="ProductID" w:val="0.96 км"/>
        </w:smartTagPr>
        <w:r w:rsidRPr="000B7A25">
          <w:rPr>
            <w:rFonts w:ascii="Times New Roman" w:hAnsi="Times New Roman"/>
            <w:sz w:val="26"/>
            <w:szCs w:val="26"/>
          </w:rPr>
          <w:t>0</w:t>
        </w:r>
        <w:r w:rsidR="00006993">
          <w:rPr>
            <w:rFonts w:ascii="Times New Roman" w:hAnsi="Times New Roman"/>
            <w:sz w:val="26"/>
            <w:szCs w:val="26"/>
          </w:rPr>
          <w:t>.</w:t>
        </w:r>
        <w:r w:rsidRPr="000B7A25">
          <w:rPr>
            <w:rFonts w:ascii="Times New Roman" w:hAnsi="Times New Roman"/>
            <w:sz w:val="26"/>
            <w:szCs w:val="26"/>
          </w:rPr>
          <w:t>96 км</w:t>
        </w:r>
      </w:smartTag>
    </w:p>
    <w:p w:rsidR="009A2F07" w:rsidRPr="000B7A25" w:rsidRDefault="009A2F07" w:rsidP="0032526C">
      <w:pPr>
        <w:spacing w:before="60" w:after="60"/>
        <w:ind w:firstLine="709"/>
        <w:jc w:val="both"/>
        <w:rPr>
          <w:rFonts w:ascii="Times New Roman" w:hAnsi="Times New Roman"/>
          <w:sz w:val="26"/>
          <w:szCs w:val="26"/>
        </w:rPr>
      </w:pPr>
      <w:r w:rsidRPr="000B7A25">
        <w:rPr>
          <w:rFonts w:ascii="Times New Roman" w:hAnsi="Times New Roman"/>
          <w:sz w:val="26"/>
          <w:szCs w:val="26"/>
        </w:rPr>
        <w:lastRenderedPageBreak/>
        <w:t>Водопроводная сеть х. Киров:</w:t>
      </w:r>
    </w:p>
    <w:p w:rsidR="009A2F07" w:rsidRPr="000B7A25" w:rsidRDefault="009A2F07" w:rsidP="000815CD">
      <w:pPr>
        <w:numPr>
          <w:ilvl w:val="0"/>
          <w:numId w:val="29"/>
        </w:numPr>
        <w:spacing w:before="60" w:after="60"/>
        <w:jc w:val="both"/>
        <w:rPr>
          <w:rFonts w:ascii="Times New Roman" w:hAnsi="Times New Roman"/>
          <w:sz w:val="26"/>
          <w:szCs w:val="26"/>
        </w:rPr>
      </w:pPr>
      <w:r w:rsidRPr="000B7A25">
        <w:rPr>
          <w:rFonts w:ascii="Times New Roman" w:hAnsi="Times New Roman"/>
          <w:sz w:val="26"/>
          <w:szCs w:val="26"/>
        </w:rPr>
        <w:t xml:space="preserve">ø </w:t>
      </w:r>
      <w:smartTag w:uri="urn:schemas-microsoft-com:office:smarttags" w:element="metricconverter">
        <w:smartTagPr>
          <w:attr w:name="ProductID" w:val="108 мм"/>
        </w:smartTagPr>
        <w:r w:rsidRPr="000B7A25">
          <w:rPr>
            <w:rFonts w:ascii="Times New Roman" w:hAnsi="Times New Roman"/>
            <w:sz w:val="26"/>
            <w:szCs w:val="26"/>
          </w:rPr>
          <w:t>108 мм</w:t>
        </w:r>
      </w:smartTag>
      <w:r w:rsidRPr="000B7A25">
        <w:rPr>
          <w:rFonts w:ascii="Times New Roman" w:hAnsi="Times New Roman"/>
          <w:sz w:val="26"/>
          <w:szCs w:val="26"/>
        </w:rPr>
        <w:t xml:space="preserve"> (сталь) – </w:t>
      </w:r>
      <w:smartTag w:uri="urn:schemas-microsoft-com:office:smarttags" w:element="metricconverter">
        <w:smartTagPr>
          <w:attr w:name="ProductID" w:val="0.69 км"/>
        </w:smartTagPr>
        <w:r w:rsidRPr="000B7A25">
          <w:rPr>
            <w:rFonts w:ascii="Times New Roman" w:hAnsi="Times New Roman"/>
            <w:sz w:val="26"/>
            <w:szCs w:val="26"/>
          </w:rPr>
          <w:t>0</w:t>
        </w:r>
        <w:r w:rsidR="00006993">
          <w:rPr>
            <w:rFonts w:ascii="Times New Roman" w:hAnsi="Times New Roman"/>
            <w:sz w:val="26"/>
            <w:szCs w:val="26"/>
          </w:rPr>
          <w:t>.</w:t>
        </w:r>
        <w:r w:rsidRPr="000B7A25">
          <w:rPr>
            <w:rFonts w:ascii="Times New Roman" w:hAnsi="Times New Roman"/>
            <w:sz w:val="26"/>
            <w:szCs w:val="26"/>
          </w:rPr>
          <w:t>69 км</w:t>
        </w:r>
      </w:smartTag>
    </w:p>
    <w:p w:rsidR="009A2F07" w:rsidRPr="000B7A25" w:rsidRDefault="009A2F07" w:rsidP="000815CD">
      <w:pPr>
        <w:numPr>
          <w:ilvl w:val="0"/>
          <w:numId w:val="29"/>
        </w:numPr>
        <w:spacing w:before="60" w:after="60"/>
        <w:jc w:val="both"/>
        <w:rPr>
          <w:rFonts w:ascii="Times New Roman" w:hAnsi="Times New Roman"/>
          <w:sz w:val="26"/>
          <w:szCs w:val="26"/>
        </w:rPr>
      </w:pPr>
      <w:r w:rsidRPr="000B7A25">
        <w:rPr>
          <w:rFonts w:ascii="Times New Roman" w:hAnsi="Times New Roman"/>
          <w:sz w:val="26"/>
          <w:szCs w:val="26"/>
        </w:rPr>
        <w:t xml:space="preserve">ø </w:t>
      </w:r>
      <w:smartTag w:uri="urn:schemas-microsoft-com:office:smarttags" w:element="metricconverter">
        <w:smartTagPr>
          <w:attr w:name="ProductID" w:val="57 мм"/>
        </w:smartTagPr>
        <w:r w:rsidRPr="000B7A25">
          <w:rPr>
            <w:rFonts w:ascii="Times New Roman" w:hAnsi="Times New Roman"/>
            <w:sz w:val="26"/>
            <w:szCs w:val="26"/>
          </w:rPr>
          <w:t>57 мм</w:t>
        </w:r>
      </w:smartTag>
      <w:r w:rsidRPr="000B7A25">
        <w:rPr>
          <w:rFonts w:ascii="Times New Roman" w:hAnsi="Times New Roman"/>
          <w:sz w:val="26"/>
          <w:szCs w:val="26"/>
        </w:rPr>
        <w:t xml:space="preserve"> (сталь) – </w:t>
      </w:r>
      <w:smartTag w:uri="urn:schemas-microsoft-com:office:smarttags" w:element="metricconverter">
        <w:smartTagPr>
          <w:attr w:name="ProductID" w:val="1.45 км"/>
        </w:smartTagPr>
        <w:r w:rsidRPr="000B7A25">
          <w:rPr>
            <w:rFonts w:ascii="Times New Roman" w:hAnsi="Times New Roman"/>
            <w:sz w:val="26"/>
            <w:szCs w:val="26"/>
          </w:rPr>
          <w:t>1</w:t>
        </w:r>
        <w:r w:rsidR="00006993">
          <w:rPr>
            <w:rFonts w:ascii="Times New Roman" w:hAnsi="Times New Roman"/>
            <w:sz w:val="26"/>
            <w:szCs w:val="26"/>
          </w:rPr>
          <w:t>.</w:t>
        </w:r>
        <w:r w:rsidRPr="000B7A25">
          <w:rPr>
            <w:rFonts w:ascii="Times New Roman" w:hAnsi="Times New Roman"/>
            <w:sz w:val="26"/>
            <w:szCs w:val="26"/>
          </w:rPr>
          <w:t>45 км</w:t>
        </w:r>
      </w:smartTag>
    </w:p>
    <w:p w:rsidR="009A2F07" w:rsidRPr="000B7A25" w:rsidRDefault="009A2F07" w:rsidP="0032526C">
      <w:pPr>
        <w:spacing w:before="60" w:after="60"/>
        <w:ind w:firstLine="709"/>
        <w:jc w:val="both"/>
        <w:rPr>
          <w:rFonts w:ascii="Times New Roman" w:hAnsi="Times New Roman"/>
          <w:sz w:val="26"/>
          <w:szCs w:val="26"/>
        </w:rPr>
      </w:pPr>
      <w:r w:rsidRPr="000B7A25">
        <w:rPr>
          <w:rFonts w:ascii="Times New Roman" w:hAnsi="Times New Roman"/>
          <w:sz w:val="26"/>
          <w:szCs w:val="26"/>
        </w:rPr>
        <w:t>Водопроводная сеть а. Хакуринохабль:</w:t>
      </w:r>
    </w:p>
    <w:p w:rsidR="009A2F07" w:rsidRPr="000B7A25" w:rsidRDefault="009A2F07" w:rsidP="000815CD">
      <w:pPr>
        <w:numPr>
          <w:ilvl w:val="0"/>
          <w:numId w:val="30"/>
        </w:numPr>
        <w:spacing w:before="60" w:after="60"/>
        <w:ind w:left="1560"/>
        <w:jc w:val="both"/>
        <w:rPr>
          <w:rFonts w:ascii="Times New Roman" w:hAnsi="Times New Roman"/>
          <w:sz w:val="26"/>
          <w:szCs w:val="26"/>
        </w:rPr>
      </w:pPr>
      <w:r w:rsidRPr="000B7A25">
        <w:rPr>
          <w:rFonts w:ascii="Times New Roman" w:hAnsi="Times New Roman"/>
          <w:sz w:val="26"/>
          <w:szCs w:val="26"/>
        </w:rPr>
        <w:t xml:space="preserve">ø </w:t>
      </w:r>
      <w:smartTag w:uri="urn:schemas-microsoft-com:office:smarttags" w:element="metricconverter">
        <w:smartTagPr>
          <w:attr w:name="ProductID" w:val="140 мм"/>
        </w:smartTagPr>
        <w:r w:rsidRPr="000B7A25">
          <w:rPr>
            <w:rFonts w:ascii="Times New Roman" w:hAnsi="Times New Roman"/>
            <w:sz w:val="26"/>
            <w:szCs w:val="26"/>
          </w:rPr>
          <w:t>140 мм</w:t>
        </w:r>
      </w:smartTag>
      <w:r w:rsidRPr="000B7A25">
        <w:rPr>
          <w:rFonts w:ascii="Times New Roman" w:hAnsi="Times New Roman"/>
          <w:sz w:val="26"/>
          <w:szCs w:val="26"/>
        </w:rPr>
        <w:t xml:space="preserve"> (сталь) – </w:t>
      </w:r>
      <w:smartTag w:uri="urn:schemas-microsoft-com:office:smarttags" w:element="metricconverter">
        <w:smartTagPr>
          <w:attr w:name="ProductID" w:val="4.47 км"/>
        </w:smartTagPr>
        <w:r w:rsidRPr="000B7A25">
          <w:rPr>
            <w:rFonts w:ascii="Times New Roman" w:hAnsi="Times New Roman"/>
            <w:sz w:val="26"/>
            <w:szCs w:val="26"/>
          </w:rPr>
          <w:t>4</w:t>
        </w:r>
        <w:r w:rsidR="00006993">
          <w:rPr>
            <w:rFonts w:ascii="Times New Roman" w:hAnsi="Times New Roman"/>
            <w:sz w:val="26"/>
            <w:szCs w:val="26"/>
          </w:rPr>
          <w:t>.</w:t>
        </w:r>
        <w:r w:rsidRPr="000B7A25">
          <w:rPr>
            <w:rFonts w:ascii="Times New Roman" w:hAnsi="Times New Roman"/>
            <w:sz w:val="26"/>
            <w:szCs w:val="26"/>
          </w:rPr>
          <w:t>47 км</w:t>
        </w:r>
      </w:smartTag>
    </w:p>
    <w:p w:rsidR="009A2F07" w:rsidRPr="000B7A25" w:rsidRDefault="009A2F07" w:rsidP="0032526C">
      <w:pPr>
        <w:pStyle w:val="14"/>
      </w:pPr>
      <w:r w:rsidRPr="000B7A25">
        <w:t>Для обеспечения доступа к воде на случай пожаротушения в а. Хакуринохабль имеется 111 пожарных гидрантов и 6 пожарных резервуаров.</w:t>
      </w:r>
    </w:p>
    <w:p w:rsidR="009A2F07" w:rsidRDefault="009A2F07" w:rsidP="0032526C">
      <w:pPr>
        <w:pStyle w:val="14"/>
      </w:pPr>
      <w:r>
        <w:t>Для предохранения источников водоснабжения от возможного загрязнения, согласно СанПиН 2.1.4.1110-02, предусматривается три зоны водоохраны.</w:t>
      </w:r>
    </w:p>
    <w:p w:rsidR="009A2F07" w:rsidRDefault="009A2F07" w:rsidP="009A2F07">
      <w:pPr>
        <w:pStyle w:val="14"/>
      </w:pPr>
      <w:r>
        <w:t>В 1 пояс санитарной охраны включаются территории, на которых размещаются водозаборы, очистные сооружения, резервуары чистой воды, с учётом их расширения. Территория 1 пояса ограждается и благоустраивается.</w:t>
      </w:r>
    </w:p>
    <w:p w:rsidR="009A2F07" w:rsidRDefault="009A2F07" w:rsidP="009A2F07">
      <w:pPr>
        <w:pStyle w:val="14"/>
      </w:pPr>
      <w:r>
        <w:t xml:space="preserve">В зону 2-го и 3-го поясов подземных источников на основе специальных изысканий включаются территории, обеспечивающие надёжную защиту водозабора от загрязнения. </w:t>
      </w:r>
    </w:p>
    <w:p w:rsidR="009A2F07" w:rsidRPr="00CA2B99" w:rsidRDefault="009A2F07" w:rsidP="009A2F07">
      <w:pPr>
        <w:pStyle w:val="14"/>
      </w:pPr>
      <w:r>
        <w:t>На существующих водозаборах организованы, в основном, зоны водоохраны 1-го пояса.</w:t>
      </w:r>
    </w:p>
    <w:p w:rsidR="009A2F07" w:rsidRDefault="009A2F07" w:rsidP="009A2F07">
      <w:pPr>
        <w:pStyle w:val="14"/>
      </w:pPr>
      <w:r>
        <w:t>Важной проблемой остаётся также качество питьевой воды. Необходимо строительство систем водоподготовки.</w:t>
      </w:r>
    </w:p>
    <w:p w:rsidR="009A2F07" w:rsidRPr="00EA2A0C" w:rsidRDefault="009A2F07" w:rsidP="009A2F07">
      <w:pPr>
        <w:pStyle w:val="14"/>
      </w:pPr>
      <w:r>
        <w:t>Необходимо решать задачи, связанные экономией воды и её защитой от загрязнения – разделение в использовании питьевой и технической воды, повторное использование отработанных вод, применение долговечных материалов при строительстве водопроводов, обеспечение режимов охраны источников питьевого водоснабжения.</w:t>
      </w:r>
    </w:p>
    <w:p w:rsidR="009A2F07" w:rsidRPr="00EA2A0C" w:rsidRDefault="009A2F07" w:rsidP="009A2F07">
      <w:pPr>
        <w:pStyle w:val="14"/>
      </w:pPr>
      <w:r w:rsidRPr="00EA2A0C">
        <w:t>Хранение неприкосновенных пожарных запасов предусматривается в резервуарах чистой воды, баках водонапорных башен и в пожарных водоёмах. На естественных и искусственных водоёмах устраиваются пирсы для забора воды пожарными автомашинами.</w:t>
      </w:r>
    </w:p>
    <w:p w:rsidR="009A2F07" w:rsidRDefault="009A2F07" w:rsidP="009A2F07">
      <w:pPr>
        <w:pStyle w:val="14"/>
      </w:pPr>
      <w:r>
        <w:t xml:space="preserve">В последние годы наметившаяся тенденция увеличения водопотребления жилищно-коммунальным сектором объясняется, </w:t>
      </w:r>
      <w:r w:rsidRPr="0010068D">
        <w:t>прежде всего, износом водопроводных сетей и, вследствие этого, возросшими потерями при транспортировке воды к потребителю.</w:t>
      </w:r>
      <w:r>
        <w:t xml:space="preserve"> Необходима реконструкция сетей и оборудования системы водоснабжения.</w:t>
      </w:r>
    </w:p>
    <w:p w:rsidR="009A2F07" w:rsidRDefault="009A2F07" w:rsidP="009A2F07">
      <w:pPr>
        <w:pStyle w:val="14"/>
      </w:pPr>
    </w:p>
    <w:p w:rsidR="009A2F07" w:rsidRPr="00731B67" w:rsidRDefault="009A2F07" w:rsidP="009A2F07">
      <w:pPr>
        <w:pStyle w:val="14"/>
        <w:rPr>
          <w:b/>
        </w:rPr>
      </w:pPr>
      <w:r w:rsidRPr="00731B67">
        <w:rPr>
          <w:b/>
        </w:rPr>
        <w:t>Водоотведение</w:t>
      </w:r>
    </w:p>
    <w:p w:rsidR="009A2F07" w:rsidRPr="00191478" w:rsidRDefault="009A2F07" w:rsidP="009A2F07">
      <w:pPr>
        <w:pStyle w:val="14"/>
        <w:rPr>
          <w:szCs w:val="24"/>
        </w:rPr>
      </w:pPr>
      <w:r>
        <w:t xml:space="preserve">На сегодняшний день </w:t>
      </w:r>
      <w:r w:rsidRPr="00191478">
        <w:rPr>
          <w:szCs w:val="24"/>
        </w:rPr>
        <w:t xml:space="preserve">централизованная напорная канализация имеется только в центральной части а. Хакуринохабль, обеспечивает административные здания и некоторые многоквартирные дома. </w:t>
      </w:r>
    </w:p>
    <w:p w:rsidR="009A2F07" w:rsidRDefault="009A2F07" w:rsidP="009A2F07">
      <w:pPr>
        <w:pStyle w:val="14"/>
      </w:pPr>
      <w:r w:rsidRPr="00191478">
        <w:t>Сточные воды не проходят необходимую очистку.</w:t>
      </w:r>
      <w:r>
        <w:t xml:space="preserve"> </w:t>
      </w:r>
      <w:r w:rsidRPr="00191478">
        <w:t>Очистные сооружения имеются в а. Хакуринохабль (мощность 600 м</w:t>
      </w:r>
      <w:r w:rsidRPr="006975EA">
        <w:rPr>
          <w:vertAlign w:val="superscript"/>
        </w:rPr>
        <w:t>3</w:t>
      </w:r>
      <w:r w:rsidRPr="00191478">
        <w:t>/сут.), однако они не работают и требуют реконструкции.</w:t>
      </w:r>
    </w:p>
    <w:p w:rsidR="009A2F07" w:rsidRDefault="009A2F07" w:rsidP="009A2F07">
      <w:pPr>
        <w:pStyle w:val="14"/>
      </w:pPr>
      <w:r w:rsidRPr="004B59DB">
        <w:t xml:space="preserve">Объекты социальной сферы </w:t>
      </w:r>
      <w:r>
        <w:t xml:space="preserve">для сбора и очистки бытовых </w:t>
      </w:r>
      <w:r w:rsidRPr="004B59DB">
        <w:t>стоков оснащены простейшими канализационными</w:t>
      </w:r>
      <w:r>
        <w:t xml:space="preserve"> </w:t>
      </w:r>
      <w:r w:rsidRPr="004B59DB">
        <w:t>сооружениями</w:t>
      </w:r>
      <w:r>
        <w:t xml:space="preserve"> </w:t>
      </w:r>
      <w:r w:rsidRPr="004B59DB">
        <w:t xml:space="preserve">- фильтрующими колодцами и </w:t>
      </w:r>
      <w:r>
        <w:t>выгребными ямами.</w:t>
      </w:r>
    </w:p>
    <w:p w:rsidR="009A2F07" w:rsidRDefault="009A2F07" w:rsidP="009A2F07">
      <w:pPr>
        <w:pStyle w:val="14"/>
      </w:pPr>
      <w:r>
        <w:lastRenderedPageBreak/>
        <w:t>На территории населённых пунктов сельского Хакуринохабльского сельского поселения отсутствует закрытая ливневая канализация, что приводит не только к загрязнению водоёмов и источников питьевой воды, но и к повышению уровня грунтовых вод, подтоплению территорий.</w:t>
      </w:r>
    </w:p>
    <w:p w:rsidR="009A2F07" w:rsidRDefault="009A2F07" w:rsidP="009A2F07">
      <w:pPr>
        <w:pStyle w:val="14"/>
      </w:pPr>
      <w:r>
        <w:t>Мощность существующих очистных сооружений в а. Хакуринохабль обеспечила бы очистку всего объёма сточных вод жилищно-коммунального сектора</w:t>
      </w:r>
      <w:r w:rsidRPr="006B605C">
        <w:t xml:space="preserve"> аула</w:t>
      </w:r>
      <w:r>
        <w:t>. Однако учитывая стоимость реконструкции очистных сооружений и дальнейший рост нагрузок, необходима их модернизация с увеличением мощности.</w:t>
      </w:r>
    </w:p>
    <w:p w:rsidR="009A2F07" w:rsidRDefault="009A2F07" w:rsidP="009A2F07">
      <w:pPr>
        <w:pStyle w:val="Normal0"/>
        <w:spacing w:before="60" w:after="60"/>
        <w:ind w:firstLine="851"/>
        <w:rPr>
          <w:sz w:val="26"/>
          <w:szCs w:val="26"/>
        </w:rPr>
      </w:pPr>
      <w:r>
        <w:rPr>
          <w:sz w:val="26"/>
          <w:szCs w:val="26"/>
        </w:rPr>
        <w:t>Очистку стоков промышленных предприятий необходимо предусматривать на автономных очистных сооружениях, с максимально широким применением оборотного водоснабжения и ресурсосберегающих технологий.</w:t>
      </w:r>
    </w:p>
    <w:p w:rsidR="0032526C" w:rsidRDefault="0032526C" w:rsidP="0032526C">
      <w:pPr>
        <w:pStyle w:val="Normal0"/>
        <w:spacing w:before="0" w:after="0"/>
        <w:ind w:firstLine="851"/>
        <w:rPr>
          <w:sz w:val="26"/>
          <w:szCs w:val="26"/>
        </w:rPr>
      </w:pPr>
    </w:p>
    <w:p w:rsidR="009A2F07" w:rsidRDefault="009A2F07" w:rsidP="0032526C">
      <w:pPr>
        <w:pStyle w:val="5"/>
        <w:ind w:left="0"/>
      </w:pPr>
      <w:bookmarkStart w:id="96" w:name="_Toc259445055"/>
      <w:bookmarkStart w:id="97" w:name="_Toc265506895"/>
      <w:r>
        <w:t>Электроснабжение</w:t>
      </w:r>
      <w:bookmarkEnd w:id="96"/>
      <w:bookmarkEnd w:id="97"/>
    </w:p>
    <w:p w:rsidR="009A2F07" w:rsidRDefault="009A2F07" w:rsidP="0032526C">
      <w:pPr>
        <w:pStyle w:val="14"/>
        <w:rPr>
          <w:b/>
          <w:i/>
        </w:rPr>
      </w:pPr>
    </w:p>
    <w:p w:rsidR="009A2F07" w:rsidRDefault="009A2F07" w:rsidP="009A2F07">
      <w:pPr>
        <w:pStyle w:val="14"/>
      </w:pPr>
      <w:r>
        <w:t>Электроснабжение населённых пунктов осуществляется от генерирующих источников, расположенных за пределами территории сельского поселения.</w:t>
      </w:r>
    </w:p>
    <w:p w:rsidR="009A2F07" w:rsidRDefault="009A2F07" w:rsidP="009A2F07">
      <w:pPr>
        <w:pStyle w:val="14"/>
      </w:pPr>
      <w:r w:rsidRPr="00917A69">
        <w:t>На территории района расположены 4 электрических подстанции, одна подстанция ПС 110/35/10 кВ находится в а. Мамхег. Распределение электроэнергии в поселениях осуществляется через систему РП и ТП по воздушным и кабельным сетям 10кВ. Состояние оборудования центров питания и электрических сетей можно назвать удовлетворительным, т.к. процент износа относительно невысокий.</w:t>
      </w:r>
    </w:p>
    <w:p w:rsidR="009A2F07" w:rsidRDefault="009A2F07" w:rsidP="009A2F07">
      <w:pPr>
        <w:pStyle w:val="14"/>
        <w:rPr>
          <w:color w:val="000000"/>
          <w:spacing w:val="-1"/>
        </w:rPr>
      </w:pPr>
      <w:r>
        <w:rPr>
          <w:color w:val="000000"/>
          <w:spacing w:val="-1"/>
        </w:rPr>
        <w:t>Увеличение потребления электроэнергии потребует реконструкции электросетей и электрических подстанций на территории сельского поселения и Шовгеновского района. Для определения потребностей всего хозяйства необходима разработка схемы электроснабжения Хакуринохабльского сельского поселения.</w:t>
      </w:r>
    </w:p>
    <w:p w:rsidR="009A2F07" w:rsidRDefault="009A2F07" w:rsidP="009A2F07">
      <w:pPr>
        <w:pStyle w:val="14"/>
      </w:pPr>
    </w:p>
    <w:p w:rsidR="009A2F07" w:rsidRDefault="009A2F07" w:rsidP="009A2F07">
      <w:pPr>
        <w:pStyle w:val="5"/>
      </w:pPr>
      <w:bookmarkStart w:id="98" w:name="_Toc259445056"/>
      <w:bookmarkStart w:id="99" w:name="_Toc265506896"/>
      <w:r>
        <w:t>Газоснабжение</w:t>
      </w:r>
      <w:bookmarkEnd w:id="98"/>
      <w:bookmarkEnd w:id="99"/>
    </w:p>
    <w:p w:rsidR="009A2F07" w:rsidRDefault="009A2F07" w:rsidP="009A2F07">
      <w:pPr>
        <w:pStyle w:val="14"/>
      </w:pPr>
    </w:p>
    <w:p w:rsidR="009A2F07" w:rsidRDefault="009A2F07" w:rsidP="009A2F07">
      <w:pPr>
        <w:pStyle w:val="14"/>
      </w:pPr>
      <w:r w:rsidRPr="00311A76">
        <w:t xml:space="preserve">Основным источником газоснабжения Хакуринохабльского сельского поселения является природный газ, поставляемый по </w:t>
      </w:r>
      <w:r w:rsidRPr="00A20302">
        <w:t>системе газопроводов-отводов от магистральных газопроводов</w:t>
      </w:r>
      <w:r>
        <w:t>.</w:t>
      </w:r>
    </w:p>
    <w:p w:rsidR="009A2F07" w:rsidRDefault="009A2F07" w:rsidP="009A2F07">
      <w:pPr>
        <w:pStyle w:val="14"/>
        <w:rPr>
          <w:szCs w:val="24"/>
        </w:rPr>
      </w:pPr>
      <w:r w:rsidRPr="00311A76">
        <w:rPr>
          <w:szCs w:val="24"/>
        </w:rPr>
        <w:t xml:space="preserve">На сегодняшний день из трех населенных пунктов сельского поселения газифицирован один – аул. Хакуринохабль. Общая протяженность газопроводов аула составляет </w:t>
      </w:r>
      <w:smartTag w:uri="urn:schemas-microsoft-com:office:smarttags" w:element="metricconverter">
        <w:smartTagPr>
          <w:attr w:name="ProductID" w:val="36.27 км"/>
        </w:smartTagPr>
        <w:r w:rsidRPr="00311A76">
          <w:rPr>
            <w:szCs w:val="24"/>
          </w:rPr>
          <w:t>36</w:t>
        </w:r>
        <w:r>
          <w:rPr>
            <w:szCs w:val="24"/>
          </w:rPr>
          <w:t>.</w:t>
        </w:r>
        <w:r w:rsidRPr="00311A76">
          <w:rPr>
            <w:szCs w:val="24"/>
          </w:rPr>
          <w:t>27 км</w:t>
        </w:r>
      </w:smartTag>
      <w:r w:rsidRPr="00311A76">
        <w:rPr>
          <w:szCs w:val="24"/>
        </w:rPr>
        <w:t>.</w:t>
      </w:r>
    </w:p>
    <w:p w:rsidR="009A2F07" w:rsidRDefault="009A2F07" w:rsidP="009A2F07">
      <w:pPr>
        <w:pStyle w:val="14"/>
        <w:rPr>
          <w:szCs w:val="24"/>
        </w:rPr>
      </w:pPr>
      <w:r>
        <w:rPr>
          <w:szCs w:val="24"/>
        </w:rPr>
        <w:t>Не газифицированными остаются хутора Киров и Хапачев.</w:t>
      </w:r>
    </w:p>
    <w:p w:rsidR="009A2F07" w:rsidRDefault="009A2F07" w:rsidP="009A2F07">
      <w:pPr>
        <w:pStyle w:val="14"/>
        <w:rPr>
          <w:szCs w:val="24"/>
        </w:rPr>
      </w:pPr>
    </w:p>
    <w:p w:rsidR="009A2F07" w:rsidRDefault="009A2F07" w:rsidP="009A2F07">
      <w:pPr>
        <w:pStyle w:val="5"/>
      </w:pPr>
      <w:bookmarkStart w:id="100" w:name="_Toc259445057"/>
      <w:bookmarkStart w:id="101" w:name="_Toc265506897"/>
      <w:r>
        <w:t>Теплоснабжение</w:t>
      </w:r>
      <w:bookmarkEnd w:id="100"/>
      <w:bookmarkEnd w:id="101"/>
    </w:p>
    <w:p w:rsidR="009A2F07" w:rsidRDefault="009A2F07" w:rsidP="009A2F07">
      <w:pPr>
        <w:pStyle w:val="14"/>
      </w:pPr>
    </w:p>
    <w:p w:rsidR="009A2F07" w:rsidRDefault="009A2F07" w:rsidP="009A2F07">
      <w:pPr>
        <w:pStyle w:val="14"/>
      </w:pPr>
      <w:r>
        <w:t>Во всех населенных пунктах сельского поселения централизованным отоплением обеспечены объекты социальной сферы. Котельные для обеспечения жилого сектора есть только в а. Хакуринохабль.</w:t>
      </w:r>
    </w:p>
    <w:p w:rsidR="009A2F07" w:rsidRDefault="009A2F07" w:rsidP="009A2F07">
      <w:pPr>
        <w:pStyle w:val="14"/>
      </w:pPr>
      <w:r>
        <w:t>В ауле Хакуринохабль функционируют 3 газовые котельные.</w:t>
      </w:r>
    </w:p>
    <w:p w:rsidR="009B735D" w:rsidRDefault="009B735D" w:rsidP="009A2F07">
      <w:pPr>
        <w:pStyle w:val="14"/>
      </w:pPr>
    </w:p>
    <w:p w:rsidR="009A2F07" w:rsidRDefault="009A2F07" w:rsidP="009A2F07">
      <w:pPr>
        <w:pStyle w:val="5"/>
      </w:pPr>
      <w:bookmarkStart w:id="102" w:name="_Toc259445058"/>
      <w:bookmarkStart w:id="103" w:name="_Toc265506898"/>
      <w:r>
        <w:t>Связь</w:t>
      </w:r>
      <w:bookmarkEnd w:id="102"/>
      <w:bookmarkEnd w:id="103"/>
    </w:p>
    <w:p w:rsidR="009A2F07" w:rsidRDefault="009A2F07" w:rsidP="009A2F07">
      <w:pPr>
        <w:pStyle w:val="14"/>
      </w:pPr>
    </w:p>
    <w:p w:rsidR="009A2F07" w:rsidRDefault="009A2F07" w:rsidP="009A2F07">
      <w:pPr>
        <w:pStyle w:val="14"/>
      </w:pPr>
      <w:r>
        <w:lastRenderedPageBreak/>
        <w:t>По данным Адыгейского филиала ОАО «Южная телекоммуникационная компания» от 25.01.2010г. задействованная емкость АТСК 100/2000 в а. Хакуринохабль составила 603 номера, при монтированной емкости 1000 номеров.</w:t>
      </w:r>
    </w:p>
    <w:p w:rsidR="009A2F07" w:rsidRDefault="009A2F07" w:rsidP="009A2F07">
      <w:pPr>
        <w:pStyle w:val="14"/>
      </w:pPr>
      <w:r>
        <w:t>В каждом населенном пункте есть таксофон.</w:t>
      </w:r>
    </w:p>
    <w:p w:rsidR="009A2F07" w:rsidRDefault="009A2F07" w:rsidP="009A2F07">
      <w:pPr>
        <w:pStyle w:val="14"/>
      </w:pPr>
      <w:r>
        <w:t>Доступ к сети Интернет имеют все общеобразовательные учреждения района. Пункт коллективного доступа к сети Интернет отсутствует.</w:t>
      </w:r>
    </w:p>
    <w:p w:rsidR="009A2F07" w:rsidRDefault="009A2F07" w:rsidP="009A2F07">
      <w:pPr>
        <w:pStyle w:val="14"/>
      </w:pPr>
      <w:r>
        <w:t>Предлагается способствовать дальнейшему расширению сети объектов, обеспечивающих стабильный доступ населения к стационарной и мобильной связи и другим телекоммуникационным услугам.</w:t>
      </w:r>
    </w:p>
    <w:p w:rsidR="009A2F07" w:rsidRDefault="009A2F07" w:rsidP="009A2F07">
      <w:pPr>
        <w:pStyle w:val="14"/>
      </w:pPr>
      <w:r>
        <w:t xml:space="preserve">В июле 2009 года получено положительное заключение государственной экспертизы по проекту размещения в а. Хакуринохабль башни высотой </w:t>
      </w:r>
      <w:smartTag w:uri="urn:schemas-microsoft-com:office:smarttags" w:element="metricconverter">
        <w:smartTagPr>
          <w:attr w:name="ProductID" w:val="60 м"/>
        </w:smartTagPr>
        <w:r>
          <w:t>60 м</w:t>
        </w:r>
      </w:smartTag>
      <w:r>
        <w:t xml:space="preserve"> и базовой станции цифровой сотовой системы связи ЗАО «Адыгейская сотовая связь» стандарта </w:t>
      </w:r>
      <w:r>
        <w:rPr>
          <w:lang w:val="en-US"/>
        </w:rPr>
        <w:t>GSM</w:t>
      </w:r>
      <w:r>
        <w:t xml:space="preserve"> – 1800 по улице Краснооктябрьская, 115. Проектом предусмотрена установка оборудования </w:t>
      </w:r>
      <w:r>
        <w:rPr>
          <w:lang w:val="en-US"/>
        </w:rPr>
        <w:t>Siemens</w:t>
      </w:r>
      <w:r w:rsidRPr="00AA0BC0">
        <w:t xml:space="preserve"> </w:t>
      </w:r>
      <w:r>
        <w:rPr>
          <w:lang w:val="en-US"/>
        </w:rPr>
        <w:t>BS</w:t>
      </w:r>
      <w:r>
        <w:t xml:space="preserve"> – 240 с диапазоном рабочих частот 1710-1880 МГц и выходной мощностью 43Вт/канал. </w:t>
      </w:r>
    </w:p>
    <w:p w:rsidR="009A2F07" w:rsidRDefault="009A2F07" w:rsidP="009A2F07">
      <w:pPr>
        <w:pStyle w:val="14"/>
      </w:pPr>
      <w:r>
        <w:t xml:space="preserve">Хакуринохабльское сельское поселение входит в зону вещания РТПС Майкоп и РТПС Шовгеновский. Обеспечен прием 9-ти телевизионных каналов и 7-ми радиоканалов. Планируется оборудование РТПС новым оборудованием для передачи цифрового видеосигнала. </w:t>
      </w:r>
      <w:r w:rsidRPr="00EC69D1">
        <w:t>Для нужд ГО и ЧС необходимо предусмотреть прямой выход в эфир для работы системы оповещения насел</w:t>
      </w:r>
      <w:r>
        <w:t>ения населенных пунктов района.</w:t>
      </w:r>
    </w:p>
    <w:p w:rsidR="009A2F07" w:rsidRDefault="009A2F07" w:rsidP="009A2F07">
      <w:pPr>
        <w:pStyle w:val="14"/>
      </w:pPr>
    </w:p>
    <w:p w:rsidR="009A2F07" w:rsidRDefault="009A2F07" w:rsidP="009A2F07">
      <w:pPr>
        <w:pStyle w:val="5"/>
      </w:pPr>
      <w:bookmarkStart w:id="104" w:name="_Toc259445059"/>
      <w:bookmarkStart w:id="105" w:name="_Toc265506899"/>
      <w:r>
        <w:t>Санитарная очистка территории</w:t>
      </w:r>
      <w:bookmarkEnd w:id="104"/>
      <w:bookmarkEnd w:id="105"/>
    </w:p>
    <w:p w:rsidR="009A2F07" w:rsidRDefault="009A2F07" w:rsidP="009A2F07">
      <w:pPr>
        <w:pStyle w:val="14"/>
      </w:pPr>
    </w:p>
    <w:p w:rsidR="009A2F07" w:rsidRPr="0026332F" w:rsidRDefault="009A2F07" w:rsidP="009A2F07">
      <w:pPr>
        <w:pStyle w:val="14"/>
      </w:pPr>
      <w:r w:rsidRPr="0026332F">
        <w:t>Серьезной проблемой в Хакуринохабльском сельском поселении остается утилизация и хранение отходов производства и потребления.</w:t>
      </w:r>
    </w:p>
    <w:p w:rsidR="009A2F07" w:rsidRPr="0026332F" w:rsidRDefault="009A2F07" w:rsidP="009A2F07">
      <w:pPr>
        <w:pStyle w:val="14"/>
      </w:pPr>
      <w:r w:rsidRPr="0026332F">
        <w:t xml:space="preserve">На свалках не ведется учет поступающих отходов и не осуществляется контроль над их сортировкой. Учёт объёмов накопления отходов не ведётся, поэтому невозможно сделать выводы об эффективности работы системы санитарной очистки. Наибольший объём в структуре отходов занимают бытовые отходы. </w:t>
      </w:r>
    </w:p>
    <w:p w:rsidR="009A2F07" w:rsidRDefault="009A2F07" w:rsidP="009A2F07">
      <w:pPr>
        <w:pStyle w:val="14"/>
      </w:pPr>
      <w:r>
        <w:t xml:space="preserve">На территории Хакуринохабльского сельского поселения вывоз твердых бытовых отходов (ТБО) осуществляется только в ауле Хакуринохабль. В населенном пункте имеется 5 контейнеров для ТБО общей емкостью </w:t>
      </w:r>
      <w:smartTag w:uri="urn:schemas-microsoft-com:office:smarttags" w:element="metricconverter">
        <w:smartTagPr>
          <w:attr w:name="ProductID" w:val="0.75 м3"/>
        </w:smartTagPr>
        <w:r>
          <w:t>0.75 м</w:t>
        </w:r>
        <w:r w:rsidRPr="00765A79">
          <w:rPr>
            <w:vertAlign w:val="superscript"/>
          </w:rPr>
          <w:t>3</w:t>
        </w:r>
      </w:smartTag>
      <w:r>
        <w:t xml:space="preserve">. Вывоз ТБО осуществляется 2 раза в неделю. Объем вывозимых ТБО в месяц составляет около </w:t>
      </w:r>
      <w:smartTag w:uri="urn:schemas-microsoft-com:office:smarttags" w:element="metricconverter">
        <w:smartTagPr>
          <w:attr w:name="ProductID" w:val="24 м3"/>
        </w:smartTagPr>
        <w:r>
          <w:t>24 м</w:t>
        </w:r>
        <w:r w:rsidRPr="00765A79">
          <w:rPr>
            <w:vertAlign w:val="superscript"/>
          </w:rPr>
          <w:t>3</w:t>
        </w:r>
      </w:smartTag>
      <w:r>
        <w:t>.</w:t>
      </w:r>
    </w:p>
    <w:p w:rsidR="009A2F07" w:rsidRDefault="009A2F07" w:rsidP="009A2F07">
      <w:pPr>
        <w:pStyle w:val="14"/>
      </w:pPr>
      <w:r>
        <w:t xml:space="preserve">Население восточной и южной части а. Хакуринохабль, х. Киров и х. Хапачев осуществляют самовывоз ТБО на полигон в </w:t>
      </w:r>
      <w:smartTag w:uri="urn:schemas-microsoft-com:office:smarttags" w:element="metricconverter">
        <w:smartTagPr>
          <w:attr w:name="ProductID" w:val="1,5 км"/>
        </w:smartTagPr>
        <w:r>
          <w:t>1,5 км</w:t>
        </w:r>
      </w:smartTag>
      <w:r>
        <w:t xml:space="preserve"> площадью 0,.5 км</w:t>
      </w:r>
      <w:r w:rsidRPr="0026332F">
        <w:rPr>
          <w:vertAlign w:val="superscript"/>
        </w:rPr>
        <w:t>2</w:t>
      </w:r>
      <w:r>
        <w:t xml:space="preserve"> к северо-западу от районного центра.</w:t>
      </w:r>
    </w:p>
    <w:p w:rsidR="0032526C" w:rsidRDefault="0032526C" w:rsidP="009A2F07">
      <w:pPr>
        <w:pStyle w:val="14"/>
      </w:pPr>
    </w:p>
    <w:p w:rsidR="00D53E26" w:rsidRDefault="00D53E26">
      <w:pPr>
        <w:rPr>
          <w:rFonts w:ascii="Times New Roman" w:eastAsia="Times New Roman" w:hAnsi="Times New Roman"/>
          <w:b/>
          <w:bCs/>
          <w:sz w:val="28"/>
          <w:szCs w:val="26"/>
        </w:rPr>
      </w:pPr>
      <w:r>
        <w:br w:type="page"/>
      </w:r>
    </w:p>
    <w:p w:rsidR="0032526C" w:rsidRDefault="006D73AE" w:rsidP="005F4F5F">
      <w:pPr>
        <w:pStyle w:val="3"/>
      </w:pPr>
      <w:bookmarkStart w:id="106" w:name="_Toc265506900"/>
      <w:r>
        <w:lastRenderedPageBreak/>
        <w:t xml:space="preserve">13. </w:t>
      </w:r>
      <w:r w:rsidR="005F4F5F">
        <w:t>Экологическая ситуация</w:t>
      </w:r>
      <w:bookmarkEnd w:id="106"/>
    </w:p>
    <w:p w:rsidR="0032526C" w:rsidRDefault="0032526C" w:rsidP="009A2F07">
      <w:pPr>
        <w:pStyle w:val="14"/>
      </w:pPr>
    </w:p>
    <w:p w:rsidR="005F4F5F" w:rsidRPr="00957080" w:rsidRDefault="005F4F5F" w:rsidP="00776832">
      <w:pPr>
        <w:pStyle w:val="14"/>
      </w:pPr>
      <w:r w:rsidRPr="00957080">
        <w:t>Основными экологическими проблемами территории являются:</w:t>
      </w:r>
    </w:p>
    <w:p w:rsidR="005F4F5F" w:rsidRPr="00957080" w:rsidRDefault="005F4F5F" w:rsidP="000815CD">
      <w:pPr>
        <w:pStyle w:val="14"/>
        <w:numPr>
          <w:ilvl w:val="0"/>
          <w:numId w:val="30"/>
        </w:numPr>
        <w:ind w:left="0" w:firstLine="709"/>
      </w:pPr>
      <w:r w:rsidRPr="00957080">
        <w:t>Противоречие между интенсификацией хозяйственного освоения территории и необходимостью сохранения при этом целостности экосистем.</w:t>
      </w:r>
    </w:p>
    <w:p w:rsidR="005F4F5F" w:rsidRPr="00957080" w:rsidRDefault="005F4F5F" w:rsidP="000815CD">
      <w:pPr>
        <w:pStyle w:val="14"/>
        <w:numPr>
          <w:ilvl w:val="0"/>
          <w:numId w:val="30"/>
        </w:numPr>
        <w:ind w:left="0" w:firstLine="709"/>
      </w:pPr>
      <w:r w:rsidRPr="00957080">
        <w:t>Активизация экзогенных геологических процессов под прессом чрезмерной техногенной нагрузки: затопление и подтопление освоенных земель, разрушение берегов водохранилища и рек (абразия и боковая эрозия), усиление воздушной и водной эрозии почвы.</w:t>
      </w:r>
    </w:p>
    <w:p w:rsidR="005F4F5F" w:rsidRPr="00957080" w:rsidRDefault="005F4F5F" w:rsidP="000815CD">
      <w:pPr>
        <w:pStyle w:val="14"/>
        <w:numPr>
          <w:ilvl w:val="0"/>
          <w:numId w:val="30"/>
        </w:numPr>
        <w:ind w:left="0" w:firstLine="709"/>
      </w:pPr>
      <w:r w:rsidRPr="00957080">
        <w:t>Загрязнение атмосферы на урбанизированных территориях и в прилежащих ландшафтах.</w:t>
      </w:r>
    </w:p>
    <w:p w:rsidR="005F4F5F" w:rsidRPr="00957080" w:rsidRDefault="005F4F5F" w:rsidP="000815CD">
      <w:pPr>
        <w:pStyle w:val="14"/>
        <w:numPr>
          <w:ilvl w:val="0"/>
          <w:numId w:val="30"/>
        </w:numPr>
        <w:ind w:left="0" w:firstLine="709"/>
      </w:pPr>
      <w:r w:rsidRPr="00957080">
        <w:t>Загрязнение водных объектов промстоками и неочищенными канализационными стоками, загрязненными ливневыми водами, сбросными водами сельскохозяйственных предприятий.</w:t>
      </w:r>
    </w:p>
    <w:p w:rsidR="005F4F5F" w:rsidRPr="00957080" w:rsidRDefault="005F4F5F" w:rsidP="000815CD">
      <w:pPr>
        <w:pStyle w:val="14"/>
        <w:numPr>
          <w:ilvl w:val="0"/>
          <w:numId w:val="30"/>
        </w:numPr>
        <w:ind w:left="0" w:firstLine="709"/>
      </w:pPr>
      <w:r w:rsidRPr="00957080">
        <w:t>Загрязнение и захламление территории твердыми отходами производства и потребления (ТОПП), неудовлетворительное обращение с отходами на существующих свалках, несанкционированное размещение свалок на землях, представляющих хозяйственную или рекреационную ценность (стихийные свалки).</w:t>
      </w:r>
    </w:p>
    <w:p w:rsidR="005F4F5F" w:rsidRPr="00957080" w:rsidRDefault="005F4F5F" w:rsidP="000815CD">
      <w:pPr>
        <w:pStyle w:val="14"/>
        <w:numPr>
          <w:ilvl w:val="0"/>
          <w:numId w:val="30"/>
        </w:numPr>
        <w:ind w:left="0" w:firstLine="709"/>
      </w:pPr>
      <w:r w:rsidRPr="00957080">
        <w:t>Нерациональное использование природных ресурсов (земель и полезных ископаемых), деградация растительности и животного мира луговых, степных и лесных ландшафтов, истощение запасов и снижение качества наземных и водных биоресурсов.</w:t>
      </w:r>
    </w:p>
    <w:p w:rsidR="005F4F5F" w:rsidRPr="00957080" w:rsidRDefault="005F4F5F" w:rsidP="000815CD">
      <w:pPr>
        <w:pStyle w:val="14"/>
        <w:numPr>
          <w:ilvl w:val="0"/>
          <w:numId w:val="30"/>
        </w:numPr>
        <w:ind w:left="0" w:firstLine="709"/>
      </w:pPr>
      <w:r w:rsidRPr="00957080">
        <w:t>Неблагополучное состояние сельскохозяйственных угодий.</w:t>
      </w:r>
    </w:p>
    <w:p w:rsidR="005F4F5F" w:rsidRPr="00957080" w:rsidRDefault="005F4F5F" w:rsidP="000815CD">
      <w:pPr>
        <w:pStyle w:val="14"/>
        <w:numPr>
          <w:ilvl w:val="0"/>
          <w:numId w:val="30"/>
        </w:numPr>
        <w:ind w:left="0" w:firstLine="709"/>
      </w:pPr>
      <w:r w:rsidRPr="00957080">
        <w:t>Ненадлежащее функционирование системы мониторинга состояния окружающей природной среды.</w:t>
      </w:r>
    </w:p>
    <w:p w:rsidR="005F4F5F" w:rsidRPr="00916BE4" w:rsidRDefault="005F4F5F" w:rsidP="00776832">
      <w:pPr>
        <w:pStyle w:val="14"/>
      </w:pPr>
      <w:r w:rsidRPr="00957080">
        <w:rPr>
          <w:color w:val="000000"/>
        </w:rPr>
        <w:t>Глава подготовлена на основе данных «Государственных докладов о состоянии окружающей среды Республики Адыгея</w:t>
      </w:r>
      <w:r w:rsidR="00776832">
        <w:rPr>
          <w:color w:val="000000"/>
        </w:rPr>
        <w:t xml:space="preserve">. </w:t>
      </w:r>
      <w:r w:rsidRPr="00957080">
        <w:t>Ежегодно публикуемый доклад о состоянии окружающей среды Республики Адыгея является официальным документом, в котором систематизирована информация о современном состоянии и тенденциях изменения окружающей природной среды. Доклад предназначен для разработки общей стратегии в области природопользования, сбережения природных ресурсов и охраны окружающей среды, а также для подготовки эффективных управленческих решений на федеральном и республиканском уровнях, направленных на оздоровление окружающей среды, повышение качества жизненного уровня населения и обеспечение устойчивого развития Республики Адыгея</w:t>
      </w:r>
      <w:r w:rsidRPr="00916BE4">
        <w:t>.</w:t>
      </w:r>
    </w:p>
    <w:p w:rsidR="005F4F5F" w:rsidRDefault="005F4F5F" w:rsidP="00776832">
      <w:pPr>
        <w:pStyle w:val="14"/>
        <w:rPr>
          <w:color w:val="000000"/>
        </w:rPr>
      </w:pPr>
      <w:r w:rsidRPr="00957080">
        <w:rPr>
          <w:color w:val="000000"/>
        </w:rPr>
        <w:t>Воздействие хозяйственной деятельности человека на различные компоненты окружающей среды, а так же использование важнейших природных ресурсов в Адыгее, в том числе в Шовгеновском районе республики, характеризуются следующими данными (табл. 1</w:t>
      </w:r>
      <w:r>
        <w:rPr>
          <w:color w:val="000000"/>
        </w:rPr>
        <w:t>3</w:t>
      </w:r>
      <w:r w:rsidRPr="00957080">
        <w:rPr>
          <w:color w:val="000000"/>
        </w:rPr>
        <w:t>.1</w:t>
      </w:r>
      <w:r w:rsidR="009B735D">
        <w:rPr>
          <w:color w:val="000000"/>
        </w:rPr>
        <w:t>).</w:t>
      </w:r>
    </w:p>
    <w:p w:rsidR="009B735D" w:rsidRDefault="009B735D" w:rsidP="00776832">
      <w:pPr>
        <w:pStyle w:val="14"/>
        <w:rPr>
          <w:color w:val="000000"/>
        </w:rPr>
      </w:pPr>
    </w:p>
    <w:p w:rsidR="009B735D" w:rsidRDefault="009B735D" w:rsidP="00776832">
      <w:pPr>
        <w:pStyle w:val="14"/>
        <w:rPr>
          <w:color w:val="000000"/>
        </w:rPr>
      </w:pPr>
    </w:p>
    <w:p w:rsidR="009B735D" w:rsidRDefault="009B735D" w:rsidP="00776832">
      <w:pPr>
        <w:pStyle w:val="14"/>
        <w:rPr>
          <w:color w:val="000000"/>
        </w:rPr>
      </w:pPr>
    </w:p>
    <w:p w:rsidR="009B735D" w:rsidRDefault="009B735D" w:rsidP="00776832">
      <w:pPr>
        <w:pStyle w:val="14"/>
        <w:rPr>
          <w:color w:val="000000"/>
        </w:rPr>
      </w:pPr>
    </w:p>
    <w:p w:rsidR="009B735D" w:rsidRPr="00957080" w:rsidRDefault="009B735D" w:rsidP="00776832">
      <w:pPr>
        <w:pStyle w:val="14"/>
        <w:rPr>
          <w:color w:val="000000"/>
        </w:rPr>
      </w:pPr>
    </w:p>
    <w:p w:rsidR="005F4F5F" w:rsidRPr="00BF3E67" w:rsidRDefault="005F4F5F" w:rsidP="00776832">
      <w:pPr>
        <w:spacing w:after="0" w:line="240" w:lineRule="auto"/>
        <w:ind w:firstLine="709"/>
        <w:jc w:val="right"/>
        <w:rPr>
          <w:rFonts w:ascii="Arial" w:hAnsi="Arial" w:cs="Arial"/>
          <w:b/>
          <w:i/>
          <w:sz w:val="20"/>
          <w:szCs w:val="20"/>
        </w:rPr>
      </w:pPr>
      <w:r w:rsidRPr="00BF3E67">
        <w:rPr>
          <w:rFonts w:ascii="Arial" w:hAnsi="Arial" w:cs="Arial"/>
          <w:b/>
          <w:i/>
          <w:sz w:val="20"/>
          <w:szCs w:val="20"/>
        </w:rPr>
        <w:lastRenderedPageBreak/>
        <w:t>Таблица 1</w:t>
      </w:r>
      <w:r>
        <w:rPr>
          <w:rFonts w:ascii="Arial" w:hAnsi="Arial" w:cs="Arial"/>
          <w:b/>
          <w:i/>
          <w:sz w:val="20"/>
          <w:szCs w:val="20"/>
        </w:rPr>
        <w:t>3</w:t>
      </w:r>
      <w:r w:rsidRPr="00BF3E67">
        <w:rPr>
          <w:rFonts w:ascii="Arial" w:hAnsi="Arial" w:cs="Arial"/>
          <w:b/>
          <w:i/>
          <w:sz w:val="20"/>
          <w:szCs w:val="20"/>
        </w:rPr>
        <w:t>.1</w:t>
      </w:r>
    </w:p>
    <w:p w:rsidR="005F4F5F" w:rsidRDefault="005F4F5F" w:rsidP="00776832">
      <w:pPr>
        <w:spacing w:after="0" w:line="240" w:lineRule="auto"/>
        <w:jc w:val="right"/>
      </w:pPr>
      <w:r w:rsidRPr="00BF3E67">
        <w:rPr>
          <w:rFonts w:ascii="Arial" w:hAnsi="Arial" w:cs="Arial"/>
          <w:b/>
          <w:i/>
          <w:sz w:val="20"/>
          <w:szCs w:val="20"/>
        </w:rPr>
        <w:t>Экологические паспорта административных единиц Республики Адыгея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26"/>
        <w:gridCol w:w="876"/>
        <w:gridCol w:w="756"/>
        <w:gridCol w:w="816"/>
        <w:gridCol w:w="816"/>
        <w:gridCol w:w="816"/>
        <w:gridCol w:w="816"/>
        <w:gridCol w:w="816"/>
        <w:gridCol w:w="816"/>
        <w:gridCol w:w="816"/>
      </w:tblGrid>
      <w:tr w:rsidR="005F4F5F" w:rsidRPr="001746D8">
        <w:trPr>
          <w:cantSplit/>
          <w:trHeight w:val="2284"/>
          <w:tblHeader/>
        </w:trPr>
        <w:tc>
          <w:tcPr>
            <w:tcW w:w="1828" w:type="pct"/>
            <w:tcBorders>
              <w:bottom w:val="thickThinSmallGap" w:sz="12" w:space="0" w:color="auto"/>
            </w:tcBorders>
            <w:shd w:val="clear" w:color="auto" w:fill="F2F2F2"/>
            <w:vAlign w:val="center"/>
          </w:tcPr>
          <w:p w:rsidR="005F4F5F" w:rsidRPr="001C6662" w:rsidRDefault="005F4F5F" w:rsidP="00776832">
            <w:pPr>
              <w:pStyle w:val="14"/>
              <w:ind w:firstLine="0"/>
              <w:rPr>
                <w:sz w:val="24"/>
                <w:szCs w:val="24"/>
              </w:rPr>
            </w:pPr>
            <w:r w:rsidRPr="001C6662">
              <w:rPr>
                <w:sz w:val="24"/>
                <w:szCs w:val="24"/>
              </w:rPr>
              <w:t>Показатель</w:t>
            </w:r>
          </w:p>
        </w:tc>
        <w:tc>
          <w:tcPr>
            <w:tcW w:w="385" w:type="pct"/>
            <w:tcBorders>
              <w:bottom w:val="thickThinSmallGap" w:sz="12" w:space="0" w:color="auto"/>
            </w:tcBorders>
            <w:shd w:val="clear" w:color="auto" w:fill="F2F2F2"/>
            <w:textDirection w:val="btLr"/>
          </w:tcPr>
          <w:p w:rsidR="005F4F5F" w:rsidRPr="001C6662" w:rsidRDefault="005F4F5F" w:rsidP="00776832">
            <w:pPr>
              <w:pStyle w:val="14"/>
              <w:ind w:firstLine="0"/>
              <w:rPr>
                <w:sz w:val="24"/>
                <w:szCs w:val="24"/>
              </w:rPr>
            </w:pPr>
            <w:r w:rsidRPr="001C6662">
              <w:rPr>
                <w:sz w:val="24"/>
                <w:szCs w:val="24"/>
              </w:rPr>
              <w:t>г.Майкоп</w:t>
            </w:r>
          </w:p>
        </w:tc>
        <w:tc>
          <w:tcPr>
            <w:tcW w:w="289" w:type="pct"/>
            <w:tcBorders>
              <w:bottom w:val="thickThinSmallGap" w:sz="12" w:space="0" w:color="auto"/>
            </w:tcBorders>
            <w:shd w:val="clear" w:color="auto" w:fill="F2F2F2"/>
            <w:textDirection w:val="btLr"/>
          </w:tcPr>
          <w:p w:rsidR="005F4F5F" w:rsidRPr="001C6662" w:rsidRDefault="005F4F5F" w:rsidP="00776832">
            <w:pPr>
              <w:pStyle w:val="14"/>
              <w:ind w:firstLine="0"/>
              <w:rPr>
                <w:sz w:val="24"/>
                <w:szCs w:val="24"/>
              </w:rPr>
            </w:pPr>
            <w:r w:rsidRPr="001C6662">
              <w:rPr>
                <w:sz w:val="24"/>
                <w:szCs w:val="24"/>
              </w:rPr>
              <w:t>г.Адыгейск</w:t>
            </w:r>
          </w:p>
        </w:tc>
        <w:tc>
          <w:tcPr>
            <w:tcW w:w="481" w:type="pct"/>
            <w:tcBorders>
              <w:bottom w:val="thickThinSmallGap" w:sz="12" w:space="0" w:color="auto"/>
            </w:tcBorders>
            <w:shd w:val="clear" w:color="auto" w:fill="F2F2F2"/>
            <w:textDirection w:val="btLr"/>
          </w:tcPr>
          <w:p w:rsidR="005F4F5F" w:rsidRPr="001C6662" w:rsidRDefault="005F4F5F" w:rsidP="00776832">
            <w:pPr>
              <w:pStyle w:val="14"/>
              <w:ind w:firstLine="0"/>
              <w:rPr>
                <w:sz w:val="24"/>
                <w:szCs w:val="24"/>
              </w:rPr>
            </w:pPr>
            <w:r w:rsidRPr="001C6662">
              <w:rPr>
                <w:sz w:val="24"/>
                <w:szCs w:val="24"/>
              </w:rPr>
              <w:t>Майкопский</w:t>
            </w:r>
          </w:p>
        </w:tc>
        <w:tc>
          <w:tcPr>
            <w:tcW w:w="289" w:type="pct"/>
            <w:tcBorders>
              <w:bottom w:val="thickThinSmallGap" w:sz="12" w:space="0" w:color="auto"/>
            </w:tcBorders>
            <w:shd w:val="clear" w:color="auto" w:fill="F2F2F2"/>
            <w:textDirection w:val="btLr"/>
          </w:tcPr>
          <w:p w:rsidR="005F4F5F" w:rsidRPr="001C6662" w:rsidRDefault="005F4F5F" w:rsidP="00776832">
            <w:pPr>
              <w:pStyle w:val="14"/>
              <w:ind w:firstLine="0"/>
              <w:rPr>
                <w:sz w:val="24"/>
                <w:szCs w:val="24"/>
              </w:rPr>
            </w:pPr>
            <w:r w:rsidRPr="001C6662">
              <w:rPr>
                <w:sz w:val="24"/>
                <w:szCs w:val="24"/>
              </w:rPr>
              <w:t>Теучежскийо</w:t>
            </w:r>
          </w:p>
        </w:tc>
        <w:tc>
          <w:tcPr>
            <w:tcW w:w="289" w:type="pct"/>
            <w:tcBorders>
              <w:bottom w:val="thickThinSmallGap" w:sz="12" w:space="0" w:color="auto"/>
            </w:tcBorders>
            <w:shd w:val="clear" w:color="auto" w:fill="F2F2F2"/>
            <w:textDirection w:val="btLr"/>
          </w:tcPr>
          <w:p w:rsidR="005F4F5F" w:rsidRPr="001C6662" w:rsidRDefault="005F4F5F" w:rsidP="00776832">
            <w:pPr>
              <w:pStyle w:val="14"/>
              <w:ind w:firstLine="0"/>
              <w:rPr>
                <w:sz w:val="24"/>
                <w:szCs w:val="24"/>
              </w:rPr>
            </w:pPr>
            <w:r w:rsidRPr="001C6662">
              <w:rPr>
                <w:sz w:val="24"/>
                <w:szCs w:val="24"/>
              </w:rPr>
              <w:t>Тахтамукайский</w:t>
            </w:r>
          </w:p>
        </w:tc>
        <w:tc>
          <w:tcPr>
            <w:tcW w:w="397" w:type="pct"/>
            <w:tcBorders>
              <w:bottom w:val="thickThinSmallGap" w:sz="12" w:space="0" w:color="auto"/>
            </w:tcBorders>
            <w:shd w:val="clear" w:color="auto" w:fill="F2F2F2"/>
            <w:textDirection w:val="btLr"/>
          </w:tcPr>
          <w:p w:rsidR="005F4F5F" w:rsidRPr="001C6662" w:rsidRDefault="005F4F5F" w:rsidP="00776832">
            <w:pPr>
              <w:pStyle w:val="14"/>
              <w:ind w:firstLine="0"/>
              <w:rPr>
                <w:sz w:val="24"/>
                <w:szCs w:val="24"/>
              </w:rPr>
            </w:pPr>
            <w:r w:rsidRPr="001C6662">
              <w:rPr>
                <w:sz w:val="24"/>
                <w:szCs w:val="24"/>
              </w:rPr>
              <w:t>Красногвардейский</w:t>
            </w:r>
          </w:p>
        </w:tc>
        <w:tc>
          <w:tcPr>
            <w:tcW w:w="385" w:type="pct"/>
            <w:tcBorders>
              <w:bottom w:val="thickThinSmallGap" w:sz="12" w:space="0" w:color="auto"/>
            </w:tcBorders>
            <w:shd w:val="clear" w:color="auto" w:fill="F2F2F2"/>
            <w:textDirection w:val="btLr"/>
          </w:tcPr>
          <w:p w:rsidR="005F4F5F" w:rsidRPr="001C6662" w:rsidRDefault="005F4F5F" w:rsidP="00776832">
            <w:pPr>
              <w:pStyle w:val="14"/>
              <w:ind w:firstLine="0"/>
              <w:rPr>
                <w:sz w:val="24"/>
                <w:szCs w:val="24"/>
              </w:rPr>
            </w:pPr>
            <w:r w:rsidRPr="001C6662">
              <w:rPr>
                <w:sz w:val="24"/>
                <w:szCs w:val="24"/>
              </w:rPr>
              <w:t>Гиагинский</w:t>
            </w:r>
          </w:p>
        </w:tc>
        <w:tc>
          <w:tcPr>
            <w:tcW w:w="369" w:type="pct"/>
            <w:tcBorders>
              <w:bottom w:val="thickThinSmallGap" w:sz="12" w:space="0" w:color="auto"/>
            </w:tcBorders>
            <w:shd w:val="clear" w:color="auto" w:fill="F2F2F2"/>
            <w:textDirection w:val="btLr"/>
          </w:tcPr>
          <w:p w:rsidR="005F4F5F" w:rsidRPr="001C6662" w:rsidRDefault="005F4F5F" w:rsidP="00776832">
            <w:pPr>
              <w:pStyle w:val="14"/>
              <w:ind w:firstLine="0"/>
              <w:rPr>
                <w:sz w:val="24"/>
                <w:szCs w:val="24"/>
              </w:rPr>
            </w:pPr>
            <w:r w:rsidRPr="001C6662">
              <w:rPr>
                <w:sz w:val="24"/>
                <w:szCs w:val="24"/>
              </w:rPr>
              <w:t>Кошехабльский</w:t>
            </w:r>
          </w:p>
        </w:tc>
        <w:tc>
          <w:tcPr>
            <w:tcW w:w="289" w:type="pct"/>
            <w:tcBorders>
              <w:bottom w:val="thickThinSmallGap" w:sz="12" w:space="0" w:color="auto"/>
            </w:tcBorders>
            <w:shd w:val="clear" w:color="auto" w:fill="F2F2F2"/>
            <w:textDirection w:val="btLr"/>
          </w:tcPr>
          <w:p w:rsidR="005F4F5F" w:rsidRPr="001C6662" w:rsidRDefault="005F4F5F" w:rsidP="00776832">
            <w:pPr>
              <w:pStyle w:val="14"/>
              <w:ind w:firstLine="0"/>
              <w:rPr>
                <w:sz w:val="24"/>
                <w:szCs w:val="24"/>
              </w:rPr>
            </w:pPr>
            <w:r w:rsidRPr="001C6662">
              <w:rPr>
                <w:sz w:val="24"/>
                <w:szCs w:val="24"/>
              </w:rPr>
              <w:t>Шовгеновский</w:t>
            </w:r>
          </w:p>
        </w:tc>
      </w:tr>
      <w:tr w:rsidR="005F4F5F" w:rsidRPr="001746D8">
        <w:tc>
          <w:tcPr>
            <w:tcW w:w="1828" w:type="pct"/>
            <w:tcBorders>
              <w:top w:val="thickThinSmallGap" w:sz="12" w:space="0" w:color="auto"/>
            </w:tcBorders>
          </w:tcPr>
          <w:p w:rsidR="005F4F5F" w:rsidRPr="00776832" w:rsidRDefault="005F4F5F" w:rsidP="00776832">
            <w:pPr>
              <w:pStyle w:val="14"/>
              <w:ind w:firstLine="0"/>
              <w:rPr>
                <w:sz w:val="24"/>
                <w:szCs w:val="24"/>
              </w:rPr>
            </w:pPr>
            <w:r w:rsidRPr="00776832">
              <w:rPr>
                <w:sz w:val="24"/>
                <w:szCs w:val="24"/>
              </w:rPr>
              <w:t>1. Выбросы ЗВ в атмосферу, тыс.тонн</w:t>
            </w:r>
          </w:p>
        </w:tc>
        <w:tc>
          <w:tcPr>
            <w:tcW w:w="385" w:type="pct"/>
            <w:tcBorders>
              <w:top w:val="thickThinSmallGap" w:sz="12" w:space="0" w:color="auto"/>
            </w:tcBorders>
          </w:tcPr>
          <w:p w:rsidR="005F4F5F" w:rsidRPr="00776832" w:rsidRDefault="005F4F5F" w:rsidP="00776832">
            <w:pPr>
              <w:pStyle w:val="14"/>
              <w:ind w:firstLine="0"/>
              <w:rPr>
                <w:sz w:val="24"/>
                <w:szCs w:val="24"/>
              </w:rPr>
            </w:pPr>
            <w:r w:rsidRPr="00776832">
              <w:rPr>
                <w:sz w:val="24"/>
                <w:szCs w:val="24"/>
              </w:rPr>
              <w:t>20</w:t>
            </w:r>
            <w:r w:rsidR="00006993">
              <w:rPr>
                <w:sz w:val="24"/>
                <w:szCs w:val="24"/>
              </w:rPr>
              <w:t>.</w:t>
            </w:r>
            <w:r w:rsidRPr="00776832">
              <w:rPr>
                <w:sz w:val="24"/>
                <w:szCs w:val="24"/>
              </w:rPr>
              <w:t>273</w:t>
            </w:r>
          </w:p>
        </w:tc>
        <w:tc>
          <w:tcPr>
            <w:tcW w:w="289" w:type="pct"/>
            <w:tcBorders>
              <w:top w:val="thickThinSmallGap" w:sz="12" w:space="0" w:color="auto"/>
            </w:tcBorders>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638</w:t>
            </w:r>
          </w:p>
        </w:tc>
        <w:tc>
          <w:tcPr>
            <w:tcW w:w="481" w:type="pct"/>
            <w:tcBorders>
              <w:top w:val="thickThinSmallGap" w:sz="12" w:space="0" w:color="auto"/>
            </w:tcBorders>
          </w:tcPr>
          <w:p w:rsidR="005F4F5F" w:rsidRPr="00776832" w:rsidRDefault="005F4F5F" w:rsidP="00776832">
            <w:pPr>
              <w:pStyle w:val="14"/>
              <w:ind w:firstLine="0"/>
              <w:rPr>
                <w:sz w:val="24"/>
                <w:szCs w:val="24"/>
              </w:rPr>
            </w:pPr>
            <w:r w:rsidRPr="00776832">
              <w:rPr>
                <w:sz w:val="24"/>
                <w:szCs w:val="24"/>
              </w:rPr>
              <w:t>8</w:t>
            </w:r>
            <w:r w:rsidR="00006993">
              <w:rPr>
                <w:sz w:val="24"/>
                <w:szCs w:val="24"/>
              </w:rPr>
              <w:t>.</w:t>
            </w:r>
            <w:r w:rsidRPr="00776832">
              <w:rPr>
                <w:sz w:val="24"/>
                <w:szCs w:val="24"/>
              </w:rPr>
              <w:t>351</w:t>
            </w:r>
          </w:p>
        </w:tc>
        <w:tc>
          <w:tcPr>
            <w:tcW w:w="289" w:type="pct"/>
            <w:tcBorders>
              <w:top w:val="thickThinSmallGap" w:sz="12" w:space="0" w:color="auto"/>
            </w:tcBorders>
          </w:tcPr>
          <w:p w:rsidR="005F4F5F" w:rsidRPr="00776832" w:rsidRDefault="005F4F5F" w:rsidP="00776832">
            <w:pPr>
              <w:pStyle w:val="14"/>
              <w:ind w:firstLine="0"/>
              <w:rPr>
                <w:sz w:val="24"/>
                <w:szCs w:val="24"/>
              </w:rPr>
            </w:pPr>
            <w:r w:rsidRPr="00776832">
              <w:rPr>
                <w:sz w:val="24"/>
                <w:szCs w:val="24"/>
              </w:rPr>
              <w:t>5</w:t>
            </w:r>
            <w:r w:rsidR="00006993">
              <w:rPr>
                <w:sz w:val="24"/>
                <w:szCs w:val="24"/>
              </w:rPr>
              <w:t>.</w:t>
            </w:r>
            <w:r w:rsidRPr="00776832">
              <w:rPr>
                <w:sz w:val="24"/>
                <w:szCs w:val="24"/>
              </w:rPr>
              <w:t>000</w:t>
            </w:r>
          </w:p>
        </w:tc>
        <w:tc>
          <w:tcPr>
            <w:tcW w:w="289" w:type="pct"/>
            <w:tcBorders>
              <w:top w:val="thickThinSmallGap" w:sz="12" w:space="0" w:color="auto"/>
            </w:tcBorders>
          </w:tcPr>
          <w:p w:rsidR="005F4F5F" w:rsidRPr="00776832" w:rsidRDefault="005F4F5F" w:rsidP="00776832">
            <w:pPr>
              <w:pStyle w:val="14"/>
              <w:ind w:firstLine="0"/>
              <w:rPr>
                <w:sz w:val="24"/>
                <w:szCs w:val="24"/>
              </w:rPr>
            </w:pPr>
            <w:r w:rsidRPr="00776832">
              <w:rPr>
                <w:sz w:val="24"/>
                <w:szCs w:val="24"/>
              </w:rPr>
              <w:t>8</w:t>
            </w:r>
            <w:r w:rsidR="00006993">
              <w:rPr>
                <w:sz w:val="24"/>
                <w:szCs w:val="24"/>
              </w:rPr>
              <w:t>.</w:t>
            </w:r>
            <w:r w:rsidRPr="00776832">
              <w:rPr>
                <w:sz w:val="24"/>
                <w:szCs w:val="24"/>
              </w:rPr>
              <w:t>984</w:t>
            </w:r>
          </w:p>
        </w:tc>
        <w:tc>
          <w:tcPr>
            <w:tcW w:w="397" w:type="pct"/>
            <w:tcBorders>
              <w:top w:val="thickThinSmallGap" w:sz="12" w:space="0" w:color="auto"/>
            </w:tcBorders>
            <w:shd w:val="clear" w:color="auto" w:fill="auto"/>
          </w:tcPr>
          <w:p w:rsidR="005F4F5F" w:rsidRPr="00776832" w:rsidRDefault="005F4F5F" w:rsidP="00776832">
            <w:pPr>
              <w:pStyle w:val="14"/>
              <w:ind w:firstLine="0"/>
              <w:rPr>
                <w:sz w:val="24"/>
                <w:szCs w:val="24"/>
              </w:rPr>
            </w:pPr>
            <w:r w:rsidRPr="00776832">
              <w:rPr>
                <w:sz w:val="24"/>
                <w:szCs w:val="24"/>
              </w:rPr>
              <w:t>4</w:t>
            </w:r>
            <w:r w:rsidR="00006993">
              <w:rPr>
                <w:sz w:val="24"/>
                <w:szCs w:val="24"/>
              </w:rPr>
              <w:t>.</w:t>
            </w:r>
            <w:r w:rsidRPr="00776832">
              <w:rPr>
                <w:sz w:val="24"/>
                <w:szCs w:val="24"/>
              </w:rPr>
              <w:t>049</w:t>
            </w:r>
          </w:p>
        </w:tc>
        <w:tc>
          <w:tcPr>
            <w:tcW w:w="385" w:type="pct"/>
            <w:tcBorders>
              <w:top w:val="thickThinSmallGap" w:sz="12" w:space="0" w:color="auto"/>
            </w:tcBorders>
          </w:tcPr>
          <w:p w:rsidR="005F4F5F" w:rsidRPr="00776832" w:rsidRDefault="005F4F5F" w:rsidP="00776832">
            <w:pPr>
              <w:pStyle w:val="14"/>
              <w:ind w:firstLine="0"/>
              <w:rPr>
                <w:sz w:val="24"/>
                <w:szCs w:val="24"/>
              </w:rPr>
            </w:pPr>
            <w:r w:rsidRPr="00776832">
              <w:rPr>
                <w:sz w:val="24"/>
                <w:szCs w:val="24"/>
              </w:rPr>
              <w:t>2</w:t>
            </w:r>
            <w:r w:rsidR="00006993">
              <w:rPr>
                <w:sz w:val="24"/>
                <w:szCs w:val="24"/>
              </w:rPr>
              <w:t>.</w:t>
            </w:r>
            <w:r w:rsidRPr="00776832">
              <w:rPr>
                <w:sz w:val="24"/>
                <w:szCs w:val="24"/>
              </w:rPr>
              <w:t>524</w:t>
            </w:r>
          </w:p>
        </w:tc>
        <w:tc>
          <w:tcPr>
            <w:tcW w:w="369" w:type="pct"/>
            <w:tcBorders>
              <w:top w:val="thickThinSmallGap" w:sz="12" w:space="0" w:color="auto"/>
            </w:tcBorders>
          </w:tcPr>
          <w:p w:rsidR="005F4F5F" w:rsidRPr="00776832" w:rsidRDefault="005F4F5F" w:rsidP="00776832">
            <w:pPr>
              <w:pStyle w:val="14"/>
              <w:ind w:firstLine="0"/>
              <w:rPr>
                <w:sz w:val="24"/>
                <w:szCs w:val="24"/>
              </w:rPr>
            </w:pPr>
            <w:r w:rsidRPr="00776832">
              <w:rPr>
                <w:sz w:val="24"/>
                <w:szCs w:val="24"/>
              </w:rPr>
              <w:t>2</w:t>
            </w:r>
            <w:r w:rsidR="00006993">
              <w:rPr>
                <w:sz w:val="24"/>
                <w:szCs w:val="24"/>
              </w:rPr>
              <w:t>.</w:t>
            </w:r>
            <w:r w:rsidRPr="00776832">
              <w:rPr>
                <w:sz w:val="24"/>
                <w:szCs w:val="24"/>
              </w:rPr>
              <w:t>811</w:t>
            </w:r>
          </w:p>
        </w:tc>
        <w:tc>
          <w:tcPr>
            <w:tcW w:w="289" w:type="pct"/>
            <w:tcBorders>
              <w:top w:val="thickThinSmallGap" w:sz="12" w:space="0" w:color="auto"/>
            </w:tcBorders>
            <w:shd w:val="clear" w:color="auto" w:fill="E5B8B7"/>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624</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от стационарных источников, тыс. тонн</w:t>
            </w:r>
          </w:p>
        </w:tc>
        <w:tc>
          <w:tcPr>
            <w:tcW w:w="385" w:type="pct"/>
          </w:tcPr>
          <w:p w:rsidR="005F4F5F" w:rsidRPr="00776832" w:rsidRDefault="005F4F5F" w:rsidP="00776832">
            <w:pPr>
              <w:pStyle w:val="14"/>
              <w:ind w:firstLine="0"/>
              <w:rPr>
                <w:sz w:val="24"/>
                <w:szCs w:val="24"/>
              </w:rPr>
            </w:pPr>
            <w:r w:rsidRPr="00776832">
              <w:rPr>
                <w:sz w:val="24"/>
                <w:szCs w:val="24"/>
              </w:rPr>
              <w:t>4</w:t>
            </w:r>
            <w:r w:rsidR="00006993">
              <w:rPr>
                <w:sz w:val="24"/>
                <w:szCs w:val="24"/>
              </w:rPr>
              <w:t>.</w:t>
            </w:r>
            <w:r w:rsidRPr="00776832">
              <w:rPr>
                <w:sz w:val="24"/>
                <w:szCs w:val="24"/>
              </w:rPr>
              <w:t>059</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078</w:t>
            </w:r>
          </w:p>
        </w:tc>
        <w:tc>
          <w:tcPr>
            <w:tcW w:w="481"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897</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320</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505</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458</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368</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179</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109</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от передвижных  источников, тыс. тонн</w:t>
            </w:r>
          </w:p>
        </w:tc>
        <w:tc>
          <w:tcPr>
            <w:tcW w:w="385" w:type="pct"/>
          </w:tcPr>
          <w:p w:rsidR="005F4F5F" w:rsidRPr="00776832" w:rsidRDefault="005F4F5F" w:rsidP="00776832">
            <w:pPr>
              <w:pStyle w:val="14"/>
              <w:ind w:firstLine="0"/>
              <w:rPr>
                <w:sz w:val="24"/>
                <w:szCs w:val="24"/>
              </w:rPr>
            </w:pPr>
            <w:r w:rsidRPr="00776832">
              <w:rPr>
                <w:sz w:val="24"/>
                <w:szCs w:val="24"/>
              </w:rPr>
              <w:t>16</w:t>
            </w:r>
            <w:r w:rsidR="00006993">
              <w:rPr>
                <w:sz w:val="24"/>
                <w:szCs w:val="24"/>
              </w:rPr>
              <w:t>.</w:t>
            </w:r>
            <w:r w:rsidRPr="00776832">
              <w:rPr>
                <w:sz w:val="24"/>
                <w:szCs w:val="24"/>
              </w:rPr>
              <w:t>214</w:t>
            </w:r>
          </w:p>
        </w:tc>
        <w:tc>
          <w:tcPr>
            <w:tcW w:w="289" w:type="pct"/>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560</w:t>
            </w:r>
          </w:p>
        </w:tc>
        <w:tc>
          <w:tcPr>
            <w:tcW w:w="481" w:type="pct"/>
          </w:tcPr>
          <w:p w:rsidR="005F4F5F" w:rsidRPr="00776832" w:rsidRDefault="005F4F5F" w:rsidP="00776832">
            <w:pPr>
              <w:pStyle w:val="14"/>
              <w:ind w:firstLine="0"/>
              <w:rPr>
                <w:sz w:val="24"/>
                <w:szCs w:val="24"/>
              </w:rPr>
            </w:pPr>
            <w:r w:rsidRPr="00776832">
              <w:rPr>
                <w:sz w:val="24"/>
                <w:szCs w:val="24"/>
              </w:rPr>
              <w:t>7</w:t>
            </w:r>
            <w:r w:rsidR="00006993">
              <w:rPr>
                <w:sz w:val="24"/>
                <w:szCs w:val="24"/>
              </w:rPr>
              <w:t>.</w:t>
            </w:r>
            <w:r w:rsidRPr="00776832">
              <w:rPr>
                <w:sz w:val="24"/>
                <w:szCs w:val="24"/>
              </w:rPr>
              <w:t>454</w:t>
            </w:r>
          </w:p>
        </w:tc>
        <w:tc>
          <w:tcPr>
            <w:tcW w:w="289" w:type="pct"/>
          </w:tcPr>
          <w:p w:rsidR="005F4F5F" w:rsidRPr="00776832" w:rsidRDefault="005F4F5F" w:rsidP="00776832">
            <w:pPr>
              <w:pStyle w:val="14"/>
              <w:ind w:firstLine="0"/>
              <w:rPr>
                <w:sz w:val="24"/>
                <w:szCs w:val="24"/>
              </w:rPr>
            </w:pPr>
            <w:r w:rsidRPr="00776832">
              <w:rPr>
                <w:sz w:val="24"/>
                <w:szCs w:val="24"/>
              </w:rPr>
              <w:t>4</w:t>
            </w:r>
            <w:r w:rsidR="00006993">
              <w:rPr>
                <w:sz w:val="24"/>
                <w:szCs w:val="24"/>
              </w:rPr>
              <w:t>.</w:t>
            </w:r>
            <w:r w:rsidRPr="00776832">
              <w:rPr>
                <w:sz w:val="24"/>
                <w:szCs w:val="24"/>
              </w:rPr>
              <w:t>680</w:t>
            </w:r>
          </w:p>
        </w:tc>
        <w:tc>
          <w:tcPr>
            <w:tcW w:w="289" w:type="pct"/>
          </w:tcPr>
          <w:p w:rsidR="005F4F5F" w:rsidRPr="00776832" w:rsidRDefault="005F4F5F" w:rsidP="00776832">
            <w:pPr>
              <w:pStyle w:val="14"/>
              <w:ind w:firstLine="0"/>
              <w:rPr>
                <w:sz w:val="24"/>
                <w:szCs w:val="24"/>
              </w:rPr>
            </w:pPr>
            <w:r w:rsidRPr="00776832">
              <w:rPr>
                <w:sz w:val="24"/>
                <w:szCs w:val="24"/>
              </w:rPr>
              <w:t>8</w:t>
            </w:r>
            <w:r w:rsidR="00006993">
              <w:rPr>
                <w:sz w:val="24"/>
                <w:szCs w:val="24"/>
              </w:rPr>
              <w:t>.</w:t>
            </w:r>
            <w:r w:rsidRPr="00776832">
              <w:rPr>
                <w:sz w:val="24"/>
                <w:szCs w:val="24"/>
              </w:rPr>
              <w:t>479</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3</w:t>
            </w:r>
            <w:r w:rsidR="00006993">
              <w:rPr>
                <w:sz w:val="24"/>
                <w:szCs w:val="24"/>
              </w:rPr>
              <w:t>.</w:t>
            </w:r>
            <w:r w:rsidRPr="00776832">
              <w:rPr>
                <w:sz w:val="24"/>
                <w:szCs w:val="24"/>
              </w:rPr>
              <w:t>591</w:t>
            </w:r>
          </w:p>
        </w:tc>
        <w:tc>
          <w:tcPr>
            <w:tcW w:w="385" w:type="pct"/>
          </w:tcPr>
          <w:p w:rsidR="005F4F5F" w:rsidRPr="00776832" w:rsidRDefault="005F4F5F" w:rsidP="00776832">
            <w:pPr>
              <w:pStyle w:val="14"/>
              <w:ind w:firstLine="0"/>
              <w:rPr>
                <w:sz w:val="24"/>
                <w:szCs w:val="24"/>
              </w:rPr>
            </w:pPr>
            <w:r w:rsidRPr="00776832">
              <w:rPr>
                <w:sz w:val="24"/>
                <w:szCs w:val="24"/>
              </w:rPr>
              <w:t>2</w:t>
            </w:r>
            <w:r w:rsidR="00006993">
              <w:rPr>
                <w:sz w:val="24"/>
                <w:szCs w:val="24"/>
              </w:rPr>
              <w:t>.</w:t>
            </w:r>
            <w:r w:rsidRPr="00776832">
              <w:rPr>
                <w:sz w:val="24"/>
                <w:szCs w:val="24"/>
              </w:rPr>
              <w:t>156</w:t>
            </w:r>
          </w:p>
        </w:tc>
        <w:tc>
          <w:tcPr>
            <w:tcW w:w="369" w:type="pct"/>
          </w:tcPr>
          <w:p w:rsidR="005F4F5F" w:rsidRPr="00776832" w:rsidRDefault="005F4F5F" w:rsidP="00776832">
            <w:pPr>
              <w:pStyle w:val="14"/>
              <w:ind w:firstLine="0"/>
              <w:rPr>
                <w:sz w:val="24"/>
                <w:szCs w:val="24"/>
              </w:rPr>
            </w:pPr>
            <w:r w:rsidRPr="00776832">
              <w:rPr>
                <w:sz w:val="24"/>
                <w:szCs w:val="24"/>
              </w:rPr>
              <w:t>2</w:t>
            </w:r>
            <w:r w:rsidR="00006993">
              <w:rPr>
                <w:sz w:val="24"/>
                <w:szCs w:val="24"/>
              </w:rPr>
              <w:t>.</w:t>
            </w:r>
            <w:r w:rsidRPr="00776832">
              <w:rPr>
                <w:sz w:val="24"/>
                <w:szCs w:val="24"/>
              </w:rPr>
              <w:t>632</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515</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оксид углерода</w:t>
            </w:r>
          </w:p>
        </w:tc>
        <w:tc>
          <w:tcPr>
            <w:tcW w:w="385" w:type="pct"/>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232</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021</w:t>
            </w:r>
          </w:p>
        </w:tc>
        <w:tc>
          <w:tcPr>
            <w:tcW w:w="481"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356</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059</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94</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168</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125</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034</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008</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оксиды азота</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995</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017</w:t>
            </w:r>
          </w:p>
        </w:tc>
        <w:tc>
          <w:tcPr>
            <w:tcW w:w="481"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075</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029</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059</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014</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017</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008</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002</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оксиды серы</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198</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006</w:t>
            </w:r>
          </w:p>
        </w:tc>
        <w:tc>
          <w:tcPr>
            <w:tcW w:w="481"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030</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012</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007</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018</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009</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005</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004</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взвешенные вещества</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306</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028</w:t>
            </w:r>
          </w:p>
        </w:tc>
        <w:tc>
          <w:tcPr>
            <w:tcW w:w="481"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277</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187</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167</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221</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171</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121</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064</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2. Использование воды, млн м</w:t>
            </w:r>
            <w:r w:rsidRPr="00776832">
              <w:rPr>
                <w:sz w:val="24"/>
                <w:szCs w:val="24"/>
                <w:vertAlign w:val="superscript"/>
              </w:rPr>
              <w:t>3</w:t>
            </w:r>
            <w:r w:rsidRPr="00776832">
              <w:rPr>
                <w:sz w:val="24"/>
                <w:szCs w:val="24"/>
              </w:rPr>
              <w:t>, всего</w:t>
            </w:r>
          </w:p>
        </w:tc>
        <w:tc>
          <w:tcPr>
            <w:tcW w:w="385" w:type="pct"/>
          </w:tcPr>
          <w:p w:rsidR="005F4F5F" w:rsidRPr="00776832" w:rsidRDefault="005F4F5F" w:rsidP="00776832">
            <w:pPr>
              <w:pStyle w:val="14"/>
              <w:ind w:firstLine="0"/>
              <w:rPr>
                <w:sz w:val="24"/>
                <w:szCs w:val="24"/>
              </w:rPr>
            </w:pPr>
            <w:r w:rsidRPr="00776832">
              <w:rPr>
                <w:sz w:val="24"/>
                <w:szCs w:val="24"/>
              </w:rPr>
              <w:t>27</w:t>
            </w:r>
            <w:r w:rsidR="00006993">
              <w:rPr>
                <w:sz w:val="24"/>
                <w:szCs w:val="24"/>
              </w:rPr>
              <w:t>.</w:t>
            </w:r>
            <w:r w:rsidRPr="00776832">
              <w:rPr>
                <w:sz w:val="24"/>
                <w:szCs w:val="24"/>
              </w:rPr>
              <w:t>55</w:t>
            </w:r>
          </w:p>
        </w:tc>
        <w:tc>
          <w:tcPr>
            <w:tcW w:w="289" w:type="pct"/>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229</w:t>
            </w:r>
          </w:p>
        </w:tc>
        <w:tc>
          <w:tcPr>
            <w:tcW w:w="481" w:type="pct"/>
          </w:tcPr>
          <w:p w:rsidR="005F4F5F" w:rsidRPr="00776832" w:rsidRDefault="005F4F5F" w:rsidP="00776832">
            <w:pPr>
              <w:pStyle w:val="14"/>
              <w:ind w:firstLine="0"/>
              <w:rPr>
                <w:sz w:val="24"/>
                <w:szCs w:val="24"/>
              </w:rPr>
            </w:pPr>
            <w:r w:rsidRPr="00776832">
              <w:rPr>
                <w:sz w:val="24"/>
                <w:szCs w:val="24"/>
              </w:rPr>
              <w:t>4</w:t>
            </w:r>
            <w:r w:rsidR="00006993">
              <w:rPr>
                <w:sz w:val="24"/>
                <w:szCs w:val="24"/>
              </w:rPr>
              <w:t>.</w:t>
            </w:r>
            <w:r w:rsidRPr="00776832">
              <w:rPr>
                <w:sz w:val="24"/>
                <w:szCs w:val="24"/>
              </w:rPr>
              <w:t>061</w:t>
            </w:r>
          </w:p>
        </w:tc>
        <w:tc>
          <w:tcPr>
            <w:tcW w:w="289" w:type="pct"/>
          </w:tcPr>
          <w:p w:rsidR="005F4F5F" w:rsidRPr="00776832" w:rsidRDefault="005F4F5F" w:rsidP="00776832">
            <w:pPr>
              <w:pStyle w:val="14"/>
              <w:ind w:firstLine="0"/>
              <w:rPr>
                <w:sz w:val="24"/>
                <w:szCs w:val="24"/>
              </w:rPr>
            </w:pPr>
            <w:r w:rsidRPr="00776832">
              <w:rPr>
                <w:sz w:val="24"/>
                <w:szCs w:val="24"/>
              </w:rPr>
              <w:t>5</w:t>
            </w:r>
            <w:r w:rsidR="00006993">
              <w:rPr>
                <w:sz w:val="24"/>
                <w:szCs w:val="24"/>
              </w:rPr>
              <w:t>.</w:t>
            </w:r>
            <w:r w:rsidRPr="00776832">
              <w:rPr>
                <w:sz w:val="24"/>
                <w:szCs w:val="24"/>
              </w:rPr>
              <w:t>072</w:t>
            </w:r>
          </w:p>
        </w:tc>
        <w:tc>
          <w:tcPr>
            <w:tcW w:w="289" w:type="pct"/>
          </w:tcPr>
          <w:p w:rsidR="005F4F5F" w:rsidRPr="00776832" w:rsidRDefault="005F4F5F" w:rsidP="00776832">
            <w:pPr>
              <w:pStyle w:val="14"/>
              <w:ind w:firstLine="0"/>
              <w:rPr>
                <w:sz w:val="24"/>
                <w:szCs w:val="24"/>
              </w:rPr>
            </w:pPr>
            <w:r w:rsidRPr="00776832">
              <w:rPr>
                <w:sz w:val="24"/>
                <w:szCs w:val="24"/>
              </w:rPr>
              <w:t>37</w:t>
            </w:r>
            <w:r w:rsidR="00006993">
              <w:rPr>
                <w:sz w:val="24"/>
                <w:szCs w:val="24"/>
              </w:rPr>
              <w:t>.</w:t>
            </w:r>
            <w:r w:rsidRPr="00776832">
              <w:rPr>
                <w:sz w:val="24"/>
                <w:szCs w:val="24"/>
              </w:rPr>
              <w:t>83</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7</w:t>
            </w:r>
            <w:r w:rsidR="00006993">
              <w:rPr>
                <w:sz w:val="24"/>
                <w:szCs w:val="24"/>
              </w:rPr>
              <w:t>.</w:t>
            </w:r>
            <w:r w:rsidRPr="00776832">
              <w:rPr>
                <w:sz w:val="24"/>
                <w:szCs w:val="24"/>
              </w:rPr>
              <w:t>775</w:t>
            </w:r>
          </w:p>
        </w:tc>
        <w:tc>
          <w:tcPr>
            <w:tcW w:w="385" w:type="pct"/>
          </w:tcPr>
          <w:p w:rsidR="005F4F5F" w:rsidRPr="00776832" w:rsidRDefault="005F4F5F" w:rsidP="00776832">
            <w:pPr>
              <w:pStyle w:val="14"/>
              <w:ind w:firstLine="0"/>
              <w:rPr>
                <w:sz w:val="24"/>
                <w:szCs w:val="24"/>
              </w:rPr>
            </w:pPr>
            <w:r w:rsidRPr="00776832">
              <w:rPr>
                <w:sz w:val="24"/>
                <w:szCs w:val="24"/>
              </w:rPr>
              <w:t>2</w:t>
            </w:r>
            <w:r w:rsidR="00006993">
              <w:rPr>
                <w:sz w:val="24"/>
                <w:szCs w:val="24"/>
              </w:rPr>
              <w:t>.</w:t>
            </w:r>
            <w:r w:rsidRPr="00776832">
              <w:rPr>
                <w:sz w:val="24"/>
                <w:szCs w:val="24"/>
              </w:rPr>
              <w:t>266</w:t>
            </w:r>
          </w:p>
        </w:tc>
        <w:tc>
          <w:tcPr>
            <w:tcW w:w="369" w:type="pct"/>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109</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52</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на хозбытовые нужды</w:t>
            </w:r>
          </w:p>
        </w:tc>
        <w:tc>
          <w:tcPr>
            <w:tcW w:w="385" w:type="pct"/>
          </w:tcPr>
          <w:p w:rsidR="005F4F5F" w:rsidRPr="00776832" w:rsidRDefault="005F4F5F" w:rsidP="00776832">
            <w:pPr>
              <w:pStyle w:val="14"/>
              <w:ind w:firstLine="0"/>
              <w:rPr>
                <w:sz w:val="24"/>
                <w:szCs w:val="24"/>
              </w:rPr>
            </w:pPr>
            <w:r w:rsidRPr="00776832">
              <w:rPr>
                <w:sz w:val="24"/>
                <w:szCs w:val="24"/>
              </w:rPr>
              <w:t>21</w:t>
            </w:r>
            <w:r w:rsidR="00006993">
              <w:rPr>
                <w:sz w:val="24"/>
                <w:szCs w:val="24"/>
              </w:rPr>
              <w:t>.</w:t>
            </w:r>
            <w:r w:rsidRPr="00776832">
              <w:rPr>
                <w:sz w:val="24"/>
                <w:szCs w:val="24"/>
              </w:rPr>
              <w:t>95</w:t>
            </w:r>
          </w:p>
        </w:tc>
        <w:tc>
          <w:tcPr>
            <w:tcW w:w="289" w:type="pct"/>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21</w:t>
            </w:r>
          </w:p>
        </w:tc>
        <w:tc>
          <w:tcPr>
            <w:tcW w:w="481" w:type="pct"/>
          </w:tcPr>
          <w:p w:rsidR="005F4F5F" w:rsidRPr="00776832" w:rsidRDefault="005F4F5F" w:rsidP="00776832">
            <w:pPr>
              <w:pStyle w:val="14"/>
              <w:ind w:firstLine="0"/>
              <w:rPr>
                <w:sz w:val="24"/>
                <w:szCs w:val="24"/>
              </w:rPr>
            </w:pPr>
            <w:r w:rsidRPr="00776832">
              <w:rPr>
                <w:sz w:val="24"/>
                <w:szCs w:val="24"/>
              </w:rPr>
              <w:t>3</w:t>
            </w:r>
            <w:r w:rsidR="00006993">
              <w:rPr>
                <w:sz w:val="24"/>
                <w:szCs w:val="24"/>
              </w:rPr>
              <w:t>.</w:t>
            </w:r>
            <w:r w:rsidRPr="00776832">
              <w:rPr>
                <w:sz w:val="24"/>
                <w:szCs w:val="24"/>
              </w:rPr>
              <w:t>283</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93</w:t>
            </w:r>
          </w:p>
        </w:tc>
        <w:tc>
          <w:tcPr>
            <w:tcW w:w="289" w:type="pct"/>
          </w:tcPr>
          <w:p w:rsidR="005F4F5F" w:rsidRPr="00776832" w:rsidRDefault="005F4F5F" w:rsidP="00776832">
            <w:pPr>
              <w:pStyle w:val="14"/>
              <w:ind w:firstLine="0"/>
              <w:rPr>
                <w:sz w:val="24"/>
                <w:szCs w:val="24"/>
              </w:rPr>
            </w:pPr>
            <w:r w:rsidRPr="00776832">
              <w:rPr>
                <w:sz w:val="24"/>
                <w:szCs w:val="24"/>
              </w:rPr>
              <w:t>4</w:t>
            </w:r>
            <w:r w:rsidR="00006993">
              <w:rPr>
                <w:sz w:val="24"/>
                <w:szCs w:val="24"/>
              </w:rPr>
              <w:t>.</w:t>
            </w:r>
            <w:r w:rsidRPr="00776832">
              <w:rPr>
                <w:sz w:val="24"/>
                <w:szCs w:val="24"/>
              </w:rPr>
              <w:t>55</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048</w:t>
            </w:r>
          </w:p>
        </w:tc>
        <w:tc>
          <w:tcPr>
            <w:tcW w:w="385" w:type="pct"/>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235</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689</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384</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на производственные нужды</w:t>
            </w:r>
          </w:p>
        </w:tc>
        <w:tc>
          <w:tcPr>
            <w:tcW w:w="385" w:type="pct"/>
          </w:tcPr>
          <w:p w:rsidR="005F4F5F" w:rsidRPr="00776832" w:rsidRDefault="005F4F5F" w:rsidP="00776832">
            <w:pPr>
              <w:pStyle w:val="14"/>
              <w:ind w:firstLine="0"/>
              <w:rPr>
                <w:sz w:val="24"/>
                <w:szCs w:val="24"/>
              </w:rPr>
            </w:pPr>
            <w:r w:rsidRPr="00776832">
              <w:rPr>
                <w:sz w:val="24"/>
                <w:szCs w:val="24"/>
              </w:rPr>
              <w:t>5</w:t>
            </w:r>
            <w:r w:rsidR="00006993">
              <w:rPr>
                <w:sz w:val="24"/>
                <w:szCs w:val="24"/>
              </w:rPr>
              <w:t>.</w:t>
            </w:r>
            <w:r w:rsidRPr="00776832">
              <w:rPr>
                <w:sz w:val="24"/>
                <w:szCs w:val="24"/>
              </w:rPr>
              <w:t>485</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019</w:t>
            </w:r>
          </w:p>
        </w:tc>
        <w:tc>
          <w:tcPr>
            <w:tcW w:w="481"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451</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112</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85</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099</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336</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078</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044</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на орошение</w:t>
            </w:r>
          </w:p>
        </w:tc>
        <w:tc>
          <w:tcPr>
            <w:tcW w:w="385" w:type="pct"/>
          </w:tcPr>
          <w:p w:rsidR="005F4F5F" w:rsidRPr="00776832" w:rsidRDefault="005F4F5F" w:rsidP="00776832">
            <w:pPr>
              <w:pStyle w:val="14"/>
              <w:ind w:firstLine="0"/>
              <w:rPr>
                <w:sz w:val="24"/>
                <w:szCs w:val="24"/>
              </w:rPr>
            </w:pPr>
            <w:r w:rsidRPr="00776832">
              <w:rPr>
                <w:sz w:val="24"/>
                <w:szCs w:val="24"/>
              </w:rPr>
              <w:t>-</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481"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021</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289" w:type="pct"/>
          </w:tcPr>
          <w:p w:rsidR="005F4F5F" w:rsidRPr="00776832" w:rsidRDefault="005F4F5F" w:rsidP="00776832">
            <w:pPr>
              <w:pStyle w:val="14"/>
              <w:ind w:firstLine="0"/>
              <w:rPr>
                <w:sz w:val="24"/>
                <w:szCs w:val="24"/>
              </w:rPr>
            </w:pPr>
            <w:r w:rsidRPr="00776832">
              <w:rPr>
                <w:sz w:val="24"/>
                <w:szCs w:val="24"/>
              </w:rPr>
              <w:t>28</w:t>
            </w:r>
            <w:r w:rsidR="00006993">
              <w:rPr>
                <w:sz w:val="24"/>
                <w:szCs w:val="24"/>
              </w:rPr>
              <w:t>.</w:t>
            </w:r>
            <w:r w:rsidRPr="00776832">
              <w:rPr>
                <w:sz w:val="24"/>
                <w:szCs w:val="24"/>
              </w:rPr>
              <w:t>10</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6</w:t>
            </w:r>
            <w:r w:rsidR="00006993">
              <w:rPr>
                <w:sz w:val="24"/>
                <w:szCs w:val="24"/>
              </w:rPr>
              <w:t>.</w:t>
            </w:r>
            <w:r w:rsidRPr="00776832">
              <w:rPr>
                <w:sz w:val="24"/>
                <w:szCs w:val="24"/>
              </w:rPr>
              <w:t>482</w:t>
            </w:r>
          </w:p>
        </w:tc>
        <w:tc>
          <w:tcPr>
            <w:tcW w:w="385" w:type="pct"/>
          </w:tcPr>
          <w:p w:rsidR="005F4F5F" w:rsidRPr="00776832" w:rsidRDefault="005F4F5F" w:rsidP="00776832">
            <w:pPr>
              <w:pStyle w:val="14"/>
              <w:ind w:firstLine="0"/>
              <w:rPr>
                <w:sz w:val="24"/>
                <w:szCs w:val="24"/>
              </w:rPr>
            </w:pPr>
            <w:r w:rsidRPr="00776832">
              <w:rPr>
                <w:sz w:val="24"/>
                <w:szCs w:val="24"/>
              </w:rPr>
              <w:t>-</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026</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на с/х водоснабжение</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081</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481"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846</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139</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063</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146</w:t>
            </w:r>
          </w:p>
        </w:tc>
        <w:tc>
          <w:tcPr>
            <w:tcW w:w="385" w:type="pct"/>
          </w:tcPr>
          <w:p w:rsidR="005F4F5F" w:rsidRPr="00776832" w:rsidRDefault="005F4F5F" w:rsidP="00776832">
            <w:pPr>
              <w:pStyle w:val="14"/>
              <w:ind w:firstLine="0"/>
              <w:rPr>
                <w:sz w:val="24"/>
                <w:szCs w:val="24"/>
              </w:rPr>
            </w:pPr>
            <w:r w:rsidRPr="00776832">
              <w:rPr>
                <w:sz w:val="24"/>
                <w:szCs w:val="24"/>
              </w:rPr>
              <w:t>0.347</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316</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w:t>
            </w:r>
            <w:r w:rsidR="00006993">
              <w:rPr>
                <w:sz w:val="24"/>
                <w:szCs w:val="24"/>
              </w:rPr>
              <w:t>.</w:t>
            </w:r>
            <w:r w:rsidRPr="00776832">
              <w:rPr>
                <w:sz w:val="24"/>
                <w:szCs w:val="24"/>
              </w:rPr>
              <w:t>092</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прочие расходы воды</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039</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481" w:type="pct"/>
          </w:tcPr>
          <w:p w:rsidR="005F4F5F" w:rsidRPr="00776832" w:rsidRDefault="005F4F5F" w:rsidP="00776832">
            <w:pPr>
              <w:pStyle w:val="14"/>
              <w:ind w:firstLine="0"/>
              <w:rPr>
                <w:sz w:val="24"/>
                <w:szCs w:val="24"/>
              </w:rPr>
            </w:pPr>
            <w:r w:rsidRPr="00776832">
              <w:rPr>
                <w:sz w:val="24"/>
                <w:szCs w:val="24"/>
              </w:rPr>
              <w:t>-</w:t>
            </w:r>
          </w:p>
        </w:tc>
        <w:tc>
          <w:tcPr>
            <w:tcW w:w="289" w:type="pct"/>
          </w:tcPr>
          <w:p w:rsidR="005F4F5F" w:rsidRPr="00776832" w:rsidRDefault="005F4F5F" w:rsidP="00776832">
            <w:pPr>
              <w:pStyle w:val="14"/>
              <w:ind w:firstLine="0"/>
              <w:rPr>
                <w:sz w:val="24"/>
                <w:szCs w:val="24"/>
              </w:rPr>
            </w:pPr>
            <w:r w:rsidRPr="00776832">
              <w:rPr>
                <w:sz w:val="24"/>
                <w:szCs w:val="24"/>
              </w:rPr>
              <w:t>3</w:t>
            </w:r>
            <w:r w:rsidR="00006993">
              <w:rPr>
                <w:sz w:val="24"/>
                <w:szCs w:val="24"/>
              </w:rPr>
              <w:t>.</w:t>
            </w:r>
            <w:r w:rsidRPr="00776832">
              <w:rPr>
                <w:sz w:val="24"/>
                <w:szCs w:val="24"/>
              </w:rPr>
              <w:t>891</w:t>
            </w:r>
          </w:p>
        </w:tc>
        <w:tc>
          <w:tcPr>
            <w:tcW w:w="289" w:type="pct"/>
          </w:tcPr>
          <w:p w:rsidR="005F4F5F" w:rsidRPr="00776832" w:rsidRDefault="005F4F5F" w:rsidP="00776832">
            <w:pPr>
              <w:pStyle w:val="14"/>
              <w:ind w:firstLine="0"/>
              <w:rPr>
                <w:sz w:val="24"/>
                <w:szCs w:val="24"/>
              </w:rPr>
            </w:pPr>
            <w:r w:rsidRPr="00776832">
              <w:rPr>
                <w:sz w:val="24"/>
                <w:szCs w:val="24"/>
              </w:rPr>
              <w:t>4</w:t>
            </w:r>
            <w:r w:rsidR="00006993">
              <w:rPr>
                <w:sz w:val="24"/>
                <w:szCs w:val="24"/>
              </w:rPr>
              <w:t>.</w:t>
            </w:r>
            <w:r w:rsidRPr="00776832">
              <w:rPr>
                <w:sz w:val="24"/>
                <w:szCs w:val="24"/>
              </w:rPr>
              <w:t>264</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348</w:t>
            </w:r>
          </w:p>
        </w:tc>
        <w:tc>
          <w:tcPr>
            <w:tcW w:w="369" w:type="pct"/>
          </w:tcPr>
          <w:p w:rsidR="005F4F5F" w:rsidRPr="00776832" w:rsidRDefault="005F4F5F" w:rsidP="00776832">
            <w:pPr>
              <w:pStyle w:val="14"/>
              <w:ind w:firstLine="0"/>
              <w:rPr>
                <w:sz w:val="24"/>
                <w:szCs w:val="24"/>
              </w:rPr>
            </w:pPr>
            <w:r w:rsidRPr="00776832">
              <w:rPr>
                <w:sz w:val="24"/>
                <w:szCs w:val="24"/>
              </w:rPr>
              <w:t>-</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3. Сброшено сточных вод, млн м</w:t>
            </w:r>
            <w:r w:rsidRPr="00776832">
              <w:rPr>
                <w:sz w:val="24"/>
                <w:szCs w:val="24"/>
                <w:vertAlign w:val="superscript"/>
              </w:rPr>
              <w:t>3</w:t>
            </w:r>
            <w:r w:rsidRPr="00776832">
              <w:rPr>
                <w:sz w:val="24"/>
                <w:szCs w:val="24"/>
              </w:rPr>
              <w:t>, всего</w:t>
            </w:r>
          </w:p>
        </w:tc>
        <w:tc>
          <w:tcPr>
            <w:tcW w:w="385" w:type="pct"/>
          </w:tcPr>
          <w:p w:rsidR="005F4F5F" w:rsidRPr="00776832" w:rsidRDefault="005F4F5F" w:rsidP="00776832">
            <w:pPr>
              <w:pStyle w:val="14"/>
              <w:ind w:firstLine="0"/>
              <w:rPr>
                <w:sz w:val="24"/>
                <w:szCs w:val="24"/>
              </w:rPr>
            </w:pPr>
            <w:r w:rsidRPr="00776832">
              <w:rPr>
                <w:sz w:val="24"/>
                <w:szCs w:val="24"/>
              </w:rPr>
              <w:t>33</w:t>
            </w:r>
            <w:r w:rsidR="00006993">
              <w:rPr>
                <w:sz w:val="24"/>
                <w:szCs w:val="24"/>
              </w:rPr>
              <w:t>.</w:t>
            </w:r>
            <w:r w:rsidRPr="00776832">
              <w:rPr>
                <w:sz w:val="24"/>
                <w:szCs w:val="24"/>
              </w:rPr>
              <w:t>87</w:t>
            </w:r>
          </w:p>
        </w:tc>
        <w:tc>
          <w:tcPr>
            <w:tcW w:w="289" w:type="pct"/>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187</w:t>
            </w:r>
          </w:p>
        </w:tc>
        <w:tc>
          <w:tcPr>
            <w:tcW w:w="481" w:type="pct"/>
          </w:tcPr>
          <w:p w:rsidR="005F4F5F" w:rsidRPr="00776832" w:rsidRDefault="005F4F5F" w:rsidP="00776832">
            <w:pPr>
              <w:pStyle w:val="14"/>
              <w:ind w:firstLine="0"/>
              <w:rPr>
                <w:sz w:val="24"/>
                <w:szCs w:val="24"/>
              </w:rPr>
            </w:pPr>
            <w:r w:rsidRPr="00776832">
              <w:rPr>
                <w:sz w:val="24"/>
                <w:szCs w:val="24"/>
              </w:rPr>
              <w:t>3</w:t>
            </w:r>
            <w:r w:rsidR="00006993">
              <w:rPr>
                <w:sz w:val="24"/>
                <w:szCs w:val="24"/>
              </w:rPr>
              <w:t>.</w:t>
            </w:r>
            <w:r w:rsidRPr="00776832">
              <w:rPr>
                <w:sz w:val="24"/>
                <w:szCs w:val="24"/>
              </w:rPr>
              <w:t>282</w:t>
            </w:r>
          </w:p>
        </w:tc>
        <w:tc>
          <w:tcPr>
            <w:tcW w:w="289" w:type="pct"/>
          </w:tcPr>
          <w:p w:rsidR="005F4F5F" w:rsidRPr="00776832" w:rsidRDefault="005F4F5F" w:rsidP="00776832">
            <w:pPr>
              <w:pStyle w:val="14"/>
              <w:ind w:firstLine="0"/>
              <w:rPr>
                <w:sz w:val="24"/>
                <w:szCs w:val="24"/>
              </w:rPr>
            </w:pPr>
            <w:r w:rsidRPr="00776832">
              <w:rPr>
                <w:sz w:val="24"/>
                <w:szCs w:val="24"/>
              </w:rPr>
              <w:t>48</w:t>
            </w:r>
            <w:r w:rsidR="00006993">
              <w:rPr>
                <w:sz w:val="24"/>
                <w:szCs w:val="24"/>
              </w:rPr>
              <w:t>.</w:t>
            </w:r>
            <w:r w:rsidRPr="00776832">
              <w:rPr>
                <w:sz w:val="24"/>
                <w:szCs w:val="24"/>
              </w:rPr>
              <w:t>66</w:t>
            </w:r>
          </w:p>
        </w:tc>
        <w:tc>
          <w:tcPr>
            <w:tcW w:w="289" w:type="pct"/>
          </w:tcPr>
          <w:p w:rsidR="005F4F5F" w:rsidRPr="00776832" w:rsidRDefault="005F4F5F" w:rsidP="00776832">
            <w:pPr>
              <w:pStyle w:val="14"/>
              <w:ind w:firstLine="0"/>
              <w:rPr>
                <w:sz w:val="24"/>
                <w:szCs w:val="24"/>
              </w:rPr>
            </w:pPr>
            <w:r w:rsidRPr="00776832">
              <w:rPr>
                <w:sz w:val="24"/>
                <w:szCs w:val="24"/>
              </w:rPr>
              <w:t>15</w:t>
            </w:r>
            <w:r w:rsidR="00006993">
              <w:rPr>
                <w:sz w:val="24"/>
                <w:szCs w:val="24"/>
              </w:rPr>
              <w:t>.</w:t>
            </w:r>
            <w:r w:rsidRPr="00776832">
              <w:rPr>
                <w:sz w:val="24"/>
                <w:szCs w:val="24"/>
              </w:rPr>
              <w:t>94</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19</w:t>
            </w:r>
            <w:r w:rsidR="00006993">
              <w:rPr>
                <w:sz w:val="24"/>
                <w:szCs w:val="24"/>
              </w:rPr>
              <w:t>.</w:t>
            </w:r>
            <w:r w:rsidRPr="00776832">
              <w:rPr>
                <w:sz w:val="24"/>
                <w:szCs w:val="24"/>
              </w:rPr>
              <w:t>77</w:t>
            </w:r>
          </w:p>
        </w:tc>
        <w:tc>
          <w:tcPr>
            <w:tcW w:w="385" w:type="pct"/>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639</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956</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457</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в поверхностные водные объекты</w:t>
            </w:r>
          </w:p>
        </w:tc>
        <w:tc>
          <w:tcPr>
            <w:tcW w:w="385" w:type="pct"/>
          </w:tcPr>
          <w:p w:rsidR="005F4F5F" w:rsidRPr="00776832" w:rsidRDefault="005F4F5F" w:rsidP="00776832">
            <w:pPr>
              <w:pStyle w:val="14"/>
              <w:ind w:firstLine="0"/>
              <w:rPr>
                <w:sz w:val="24"/>
                <w:szCs w:val="24"/>
              </w:rPr>
            </w:pPr>
            <w:r w:rsidRPr="00776832">
              <w:rPr>
                <w:sz w:val="24"/>
                <w:szCs w:val="24"/>
              </w:rPr>
              <w:t>33</w:t>
            </w:r>
            <w:r w:rsidR="00006993">
              <w:rPr>
                <w:sz w:val="24"/>
                <w:szCs w:val="24"/>
              </w:rPr>
              <w:t>.</w:t>
            </w:r>
            <w:r w:rsidRPr="00776832">
              <w:rPr>
                <w:sz w:val="24"/>
                <w:szCs w:val="24"/>
              </w:rPr>
              <w:t>731</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895</w:t>
            </w:r>
          </w:p>
        </w:tc>
        <w:tc>
          <w:tcPr>
            <w:tcW w:w="481"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734</w:t>
            </w:r>
          </w:p>
        </w:tc>
        <w:tc>
          <w:tcPr>
            <w:tcW w:w="289" w:type="pct"/>
          </w:tcPr>
          <w:p w:rsidR="005F4F5F" w:rsidRPr="00776832" w:rsidRDefault="005F4F5F" w:rsidP="00776832">
            <w:pPr>
              <w:pStyle w:val="14"/>
              <w:ind w:firstLine="0"/>
              <w:rPr>
                <w:sz w:val="24"/>
                <w:szCs w:val="24"/>
              </w:rPr>
            </w:pPr>
            <w:r w:rsidRPr="00776832">
              <w:rPr>
                <w:sz w:val="24"/>
                <w:szCs w:val="24"/>
              </w:rPr>
              <w:t>48</w:t>
            </w:r>
            <w:r w:rsidR="00006993">
              <w:rPr>
                <w:sz w:val="24"/>
                <w:szCs w:val="24"/>
              </w:rPr>
              <w:t>.</w:t>
            </w:r>
            <w:r w:rsidRPr="00776832">
              <w:rPr>
                <w:sz w:val="24"/>
                <w:szCs w:val="24"/>
              </w:rPr>
              <w:t>03</w:t>
            </w:r>
          </w:p>
        </w:tc>
        <w:tc>
          <w:tcPr>
            <w:tcW w:w="289" w:type="pct"/>
          </w:tcPr>
          <w:p w:rsidR="005F4F5F" w:rsidRPr="00776832" w:rsidRDefault="005F4F5F" w:rsidP="00776832">
            <w:pPr>
              <w:pStyle w:val="14"/>
              <w:ind w:firstLine="0"/>
              <w:rPr>
                <w:sz w:val="24"/>
                <w:szCs w:val="24"/>
                <w:lang w:val="en-US"/>
              </w:rPr>
            </w:pPr>
            <w:r w:rsidRPr="00776832">
              <w:rPr>
                <w:sz w:val="24"/>
                <w:szCs w:val="24"/>
              </w:rPr>
              <w:t>14</w:t>
            </w:r>
            <w:r w:rsidR="00006993">
              <w:rPr>
                <w:sz w:val="24"/>
                <w:szCs w:val="24"/>
              </w:rPr>
              <w:t>.</w:t>
            </w:r>
            <w:r w:rsidRPr="00776832">
              <w:rPr>
                <w:sz w:val="24"/>
                <w:szCs w:val="24"/>
              </w:rPr>
              <w:t>42</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8</w:t>
            </w:r>
            <w:r w:rsidR="00006993">
              <w:rPr>
                <w:sz w:val="24"/>
                <w:szCs w:val="24"/>
              </w:rPr>
              <w:t>.</w:t>
            </w:r>
            <w:r w:rsidRPr="00776832">
              <w:rPr>
                <w:sz w:val="24"/>
                <w:szCs w:val="24"/>
              </w:rPr>
              <w:t>599</w:t>
            </w:r>
          </w:p>
        </w:tc>
        <w:tc>
          <w:tcPr>
            <w:tcW w:w="385" w:type="pct"/>
          </w:tcPr>
          <w:p w:rsidR="005F4F5F" w:rsidRPr="00776832" w:rsidRDefault="005F4F5F" w:rsidP="00776832">
            <w:pPr>
              <w:pStyle w:val="14"/>
              <w:ind w:firstLine="0"/>
              <w:rPr>
                <w:sz w:val="24"/>
                <w:szCs w:val="24"/>
              </w:rPr>
            </w:pPr>
            <w:r w:rsidRPr="00776832">
              <w:rPr>
                <w:sz w:val="24"/>
                <w:szCs w:val="24"/>
              </w:rPr>
              <w:t>-</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164</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недостаточно очищенных</w:t>
            </w:r>
          </w:p>
        </w:tc>
        <w:tc>
          <w:tcPr>
            <w:tcW w:w="385" w:type="pct"/>
          </w:tcPr>
          <w:p w:rsidR="005F4F5F" w:rsidRPr="00776832" w:rsidRDefault="005F4F5F" w:rsidP="00776832">
            <w:pPr>
              <w:pStyle w:val="14"/>
              <w:ind w:firstLine="0"/>
              <w:rPr>
                <w:sz w:val="24"/>
                <w:szCs w:val="24"/>
              </w:rPr>
            </w:pPr>
            <w:r w:rsidRPr="00776832">
              <w:rPr>
                <w:sz w:val="24"/>
                <w:szCs w:val="24"/>
              </w:rPr>
              <w:t>29</w:t>
            </w:r>
            <w:r w:rsidR="00006993">
              <w:rPr>
                <w:sz w:val="24"/>
                <w:szCs w:val="24"/>
              </w:rPr>
              <w:t>.</w:t>
            </w:r>
            <w:r w:rsidRPr="00776832">
              <w:rPr>
                <w:sz w:val="24"/>
                <w:szCs w:val="24"/>
              </w:rPr>
              <w:t>88</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895</w:t>
            </w:r>
          </w:p>
        </w:tc>
        <w:tc>
          <w:tcPr>
            <w:tcW w:w="481"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722</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420</w:t>
            </w:r>
          </w:p>
        </w:tc>
        <w:tc>
          <w:tcPr>
            <w:tcW w:w="289" w:type="pct"/>
          </w:tcPr>
          <w:p w:rsidR="005F4F5F" w:rsidRPr="00776832" w:rsidRDefault="005F4F5F" w:rsidP="00776832">
            <w:pPr>
              <w:pStyle w:val="14"/>
              <w:ind w:firstLine="0"/>
              <w:rPr>
                <w:sz w:val="24"/>
                <w:szCs w:val="24"/>
              </w:rPr>
            </w:pPr>
            <w:r w:rsidRPr="00776832">
              <w:rPr>
                <w:sz w:val="24"/>
                <w:szCs w:val="24"/>
              </w:rPr>
              <w:t>3</w:t>
            </w:r>
            <w:r w:rsidR="00006993">
              <w:rPr>
                <w:sz w:val="24"/>
                <w:szCs w:val="24"/>
              </w:rPr>
              <w:t>.</w:t>
            </w:r>
            <w:r w:rsidRPr="00776832">
              <w:rPr>
                <w:sz w:val="24"/>
                <w:szCs w:val="24"/>
              </w:rPr>
              <w:t>062</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029</w:t>
            </w:r>
          </w:p>
        </w:tc>
        <w:tc>
          <w:tcPr>
            <w:tcW w:w="385" w:type="pct"/>
          </w:tcPr>
          <w:p w:rsidR="005F4F5F" w:rsidRPr="00776832" w:rsidRDefault="005F4F5F" w:rsidP="00776832">
            <w:pPr>
              <w:pStyle w:val="14"/>
              <w:ind w:firstLine="0"/>
              <w:rPr>
                <w:sz w:val="24"/>
                <w:szCs w:val="24"/>
              </w:rPr>
            </w:pPr>
            <w:r w:rsidRPr="00776832">
              <w:rPr>
                <w:sz w:val="24"/>
                <w:szCs w:val="24"/>
              </w:rPr>
              <w:t>-</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035</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нормативно очищенных</w:t>
            </w:r>
          </w:p>
        </w:tc>
        <w:tc>
          <w:tcPr>
            <w:tcW w:w="385" w:type="pct"/>
          </w:tcPr>
          <w:p w:rsidR="005F4F5F" w:rsidRPr="00776832" w:rsidRDefault="005F4F5F" w:rsidP="00776832">
            <w:pPr>
              <w:pStyle w:val="14"/>
              <w:ind w:firstLine="0"/>
              <w:rPr>
                <w:sz w:val="24"/>
                <w:szCs w:val="24"/>
              </w:rPr>
            </w:pPr>
            <w:r w:rsidRPr="00776832">
              <w:rPr>
                <w:sz w:val="24"/>
                <w:szCs w:val="24"/>
              </w:rPr>
              <w:t>-</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481" w:type="pct"/>
          </w:tcPr>
          <w:p w:rsidR="005F4F5F" w:rsidRPr="00776832" w:rsidRDefault="005F4F5F" w:rsidP="00776832">
            <w:pPr>
              <w:pStyle w:val="14"/>
              <w:ind w:firstLine="0"/>
              <w:rPr>
                <w:sz w:val="24"/>
                <w:szCs w:val="24"/>
              </w:rPr>
            </w:pPr>
            <w:r w:rsidRPr="00776832">
              <w:rPr>
                <w:sz w:val="24"/>
                <w:szCs w:val="24"/>
              </w:rPr>
              <w:t>-</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030</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w:t>
            </w:r>
          </w:p>
        </w:tc>
        <w:tc>
          <w:tcPr>
            <w:tcW w:w="385" w:type="pct"/>
          </w:tcPr>
          <w:p w:rsidR="005F4F5F" w:rsidRPr="00776832" w:rsidRDefault="005F4F5F" w:rsidP="00776832">
            <w:pPr>
              <w:pStyle w:val="14"/>
              <w:ind w:firstLine="0"/>
              <w:rPr>
                <w:sz w:val="24"/>
                <w:szCs w:val="24"/>
              </w:rPr>
            </w:pPr>
            <w:r w:rsidRPr="00776832">
              <w:rPr>
                <w:sz w:val="24"/>
                <w:szCs w:val="24"/>
              </w:rPr>
              <w:t>-</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129</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 сброшено в подземные водоносные горизонты</w:t>
            </w:r>
          </w:p>
        </w:tc>
        <w:tc>
          <w:tcPr>
            <w:tcW w:w="385"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003</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481" w:type="pct"/>
          </w:tcPr>
          <w:p w:rsidR="005F4F5F" w:rsidRPr="00776832" w:rsidRDefault="005F4F5F" w:rsidP="00776832">
            <w:pPr>
              <w:pStyle w:val="14"/>
              <w:ind w:firstLine="0"/>
              <w:rPr>
                <w:sz w:val="24"/>
                <w:szCs w:val="24"/>
              </w:rPr>
            </w:pPr>
            <w:r w:rsidRPr="00776832">
              <w:rPr>
                <w:sz w:val="24"/>
                <w:szCs w:val="24"/>
              </w:rPr>
              <w:t>-</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w:t>
            </w:r>
          </w:p>
        </w:tc>
        <w:tc>
          <w:tcPr>
            <w:tcW w:w="385" w:type="pct"/>
          </w:tcPr>
          <w:p w:rsidR="005F4F5F" w:rsidRPr="00776832" w:rsidRDefault="005F4F5F" w:rsidP="00776832">
            <w:pPr>
              <w:pStyle w:val="14"/>
              <w:ind w:firstLine="0"/>
              <w:rPr>
                <w:sz w:val="24"/>
                <w:szCs w:val="24"/>
              </w:rPr>
            </w:pPr>
            <w:r w:rsidRPr="00776832">
              <w:rPr>
                <w:sz w:val="24"/>
                <w:szCs w:val="24"/>
              </w:rPr>
              <w:t>-</w:t>
            </w:r>
          </w:p>
        </w:tc>
        <w:tc>
          <w:tcPr>
            <w:tcW w:w="36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086</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lastRenderedPageBreak/>
              <w:t>4. Площадь пашни (га)</w:t>
            </w:r>
          </w:p>
        </w:tc>
        <w:tc>
          <w:tcPr>
            <w:tcW w:w="385" w:type="pct"/>
          </w:tcPr>
          <w:p w:rsidR="005F4F5F" w:rsidRPr="00776832" w:rsidRDefault="005F4F5F" w:rsidP="00776832">
            <w:pPr>
              <w:pStyle w:val="14"/>
              <w:ind w:firstLine="0"/>
              <w:rPr>
                <w:sz w:val="24"/>
                <w:szCs w:val="24"/>
              </w:rPr>
            </w:pPr>
            <w:r w:rsidRPr="00776832">
              <w:rPr>
                <w:sz w:val="24"/>
                <w:szCs w:val="24"/>
              </w:rPr>
              <w:t>15598</w:t>
            </w:r>
          </w:p>
        </w:tc>
        <w:tc>
          <w:tcPr>
            <w:tcW w:w="289" w:type="pct"/>
          </w:tcPr>
          <w:p w:rsidR="005F4F5F" w:rsidRPr="00776832" w:rsidRDefault="005F4F5F" w:rsidP="00776832">
            <w:pPr>
              <w:pStyle w:val="14"/>
              <w:ind w:firstLine="0"/>
              <w:rPr>
                <w:sz w:val="24"/>
                <w:szCs w:val="24"/>
              </w:rPr>
            </w:pPr>
          </w:p>
        </w:tc>
        <w:tc>
          <w:tcPr>
            <w:tcW w:w="481" w:type="pct"/>
          </w:tcPr>
          <w:p w:rsidR="005F4F5F" w:rsidRPr="00776832" w:rsidRDefault="005F4F5F" w:rsidP="00776832">
            <w:pPr>
              <w:pStyle w:val="14"/>
              <w:ind w:firstLine="0"/>
              <w:rPr>
                <w:sz w:val="24"/>
                <w:szCs w:val="24"/>
              </w:rPr>
            </w:pPr>
            <w:r w:rsidRPr="00776832">
              <w:rPr>
                <w:sz w:val="24"/>
                <w:szCs w:val="24"/>
              </w:rPr>
              <w:t>30508</w:t>
            </w:r>
          </w:p>
        </w:tc>
        <w:tc>
          <w:tcPr>
            <w:tcW w:w="289" w:type="pct"/>
          </w:tcPr>
          <w:p w:rsidR="005F4F5F" w:rsidRPr="00776832" w:rsidRDefault="005F4F5F" w:rsidP="00776832">
            <w:pPr>
              <w:pStyle w:val="14"/>
              <w:ind w:firstLine="0"/>
              <w:rPr>
                <w:sz w:val="24"/>
                <w:szCs w:val="24"/>
              </w:rPr>
            </w:pPr>
            <w:r w:rsidRPr="00776832">
              <w:rPr>
                <w:sz w:val="24"/>
                <w:szCs w:val="24"/>
              </w:rPr>
              <w:t>29478</w:t>
            </w:r>
          </w:p>
        </w:tc>
        <w:tc>
          <w:tcPr>
            <w:tcW w:w="289" w:type="pct"/>
          </w:tcPr>
          <w:p w:rsidR="005F4F5F" w:rsidRPr="00776832" w:rsidRDefault="005F4F5F" w:rsidP="00776832">
            <w:pPr>
              <w:pStyle w:val="14"/>
              <w:ind w:firstLine="0"/>
              <w:rPr>
                <w:sz w:val="24"/>
                <w:szCs w:val="24"/>
              </w:rPr>
            </w:pPr>
            <w:r w:rsidRPr="00776832">
              <w:rPr>
                <w:sz w:val="24"/>
                <w:szCs w:val="24"/>
              </w:rPr>
              <w:t>21828</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34823</w:t>
            </w:r>
          </w:p>
        </w:tc>
        <w:tc>
          <w:tcPr>
            <w:tcW w:w="385" w:type="pct"/>
          </w:tcPr>
          <w:p w:rsidR="005F4F5F" w:rsidRPr="00776832" w:rsidRDefault="005F4F5F" w:rsidP="00776832">
            <w:pPr>
              <w:pStyle w:val="14"/>
              <w:ind w:firstLine="0"/>
              <w:rPr>
                <w:sz w:val="24"/>
                <w:szCs w:val="24"/>
              </w:rPr>
            </w:pPr>
            <w:r w:rsidRPr="00776832">
              <w:rPr>
                <w:sz w:val="24"/>
                <w:szCs w:val="24"/>
              </w:rPr>
              <w:t>59660</w:t>
            </w:r>
          </w:p>
        </w:tc>
        <w:tc>
          <w:tcPr>
            <w:tcW w:w="369" w:type="pct"/>
          </w:tcPr>
          <w:p w:rsidR="005F4F5F" w:rsidRPr="00776832" w:rsidRDefault="005F4F5F" w:rsidP="00776832">
            <w:pPr>
              <w:pStyle w:val="14"/>
              <w:ind w:firstLine="0"/>
              <w:rPr>
                <w:sz w:val="24"/>
                <w:szCs w:val="24"/>
              </w:rPr>
            </w:pPr>
            <w:r w:rsidRPr="00776832">
              <w:rPr>
                <w:sz w:val="24"/>
                <w:szCs w:val="24"/>
              </w:rPr>
              <w:t>37118</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34393</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5. Площадь лесных полос (га)</w:t>
            </w:r>
          </w:p>
        </w:tc>
        <w:tc>
          <w:tcPr>
            <w:tcW w:w="385" w:type="pct"/>
          </w:tcPr>
          <w:p w:rsidR="005F4F5F" w:rsidRPr="00776832" w:rsidRDefault="005F4F5F" w:rsidP="00776832">
            <w:pPr>
              <w:pStyle w:val="14"/>
              <w:ind w:firstLine="0"/>
              <w:rPr>
                <w:sz w:val="24"/>
                <w:szCs w:val="24"/>
              </w:rPr>
            </w:pPr>
            <w:r w:rsidRPr="00776832">
              <w:rPr>
                <w:sz w:val="24"/>
                <w:szCs w:val="24"/>
              </w:rPr>
              <w:t>394</w:t>
            </w:r>
            <w:r w:rsidR="00006993">
              <w:rPr>
                <w:sz w:val="24"/>
                <w:szCs w:val="24"/>
              </w:rPr>
              <w:t>.</w:t>
            </w:r>
            <w:r w:rsidRPr="00776832">
              <w:rPr>
                <w:sz w:val="24"/>
                <w:szCs w:val="24"/>
              </w:rPr>
              <w:t>00</w:t>
            </w:r>
          </w:p>
        </w:tc>
        <w:tc>
          <w:tcPr>
            <w:tcW w:w="289" w:type="pct"/>
          </w:tcPr>
          <w:p w:rsidR="005F4F5F" w:rsidRPr="00776832" w:rsidRDefault="005F4F5F" w:rsidP="00776832">
            <w:pPr>
              <w:pStyle w:val="14"/>
              <w:ind w:firstLine="0"/>
              <w:rPr>
                <w:sz w:val="24"/>
                <w:szCs w:val="24"/>
              </w:rPr>
            </w:pPr>
          </w:p>
        </w:tc>
        <w:tc>
          <w:tcPr>
            <w:tcW w:w="481" w:type="pct"/>
          </w:tcPr>
          <w:p w:rsidR="005F4F5F" w:rsidRPr="00776832" w:rsidRDefault="005F4F5F" w:rsidP="00776832">
            <w:pPr>
              <w:pStyle w:val="14"/>
              <w:ind w:firstLine="0"/>
              <w:rPr>
                <w:sz w:val="24"/>
                <w:szCs w:val="24"/>
              </w:rPr>
            </w:pPr>
            <w:r w:rsidRPr="00776832">
              <w:rPr>
                <w:sz w:val="24"/>
                <w:szCs w:val="24"/>
              </w:rPr>
              <w:t>223</w:t>
            </w:r>
          </w:p>
        </w:tc>
        <w:tc>
          <w:tcPr>
            <w:tcW w:w="289" w:type="pct"/>
          </w:tcPr>
          <w:p w:rsidR="005F4F5F" w:rsidRPr="00776832" w:rsidRDefault="005F4F5F" w:rsidP="00776832">
            <w:pPr>
              <w:pStyle w:val="14"/>
              <w:ind w:firstLine="0"/>
              <w:rPr>
                <w:sz w:val="24"/>
                <w:szCs w:val="24"/>
              </w:rPr>
            </w:pPr>
            <w:r w:rsidRPr="00776832">
              <w:rPr>
                <w:sz w:val="24"/>
                <w:szCs w:val="24"/>
              </w:rPr>
              <w:t>91</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513</w:t>
            </w:r>
          </w:p>
        </w:tc>
        <w:tc>
          <w:tcPr>
            <w:tcW w:w="385" w:type="pct"/>
          </w:tcPr>
          <w:p w:rsidR="005F4F5F" w:rsidRPr="00776832" w:rsidRDefault="005F4F5F" w:rsidP="00776832">
            <w:pPr>
              <w:pStyle w:val="14"/>
              <w:ind w:firstLine="0"/>
              <w:rPr>
                <w:sz w:val="24"/>
                <w:szCs w:val="24"/>
              </w:rPr>
            </w:pPr>
            <w:r w:rsidRPr="00776832">
              <w:rPr>
                <w:sz w:val="24"/>
                <w:szCs w:val="24"/>
              </w:rPr>
              <w:t>1597</w:t>
            </w:r>
          </w:p>
        </w:tc>
        <w:tc>
          <w:tcPr>
            <w:tcW w:w="369" w:type="pct"/>
          </w:tcPr>
          <w:p w:rsidR="005F4F5F" w:rsidRPr="00776832" w:rsidRDefault="005F4F5F" w:rsidP="00776832">
            <w:pPr>
              <w:pStyle w:val="14"/>
              <w:ind w:firstLine="0"/>
              <w:rPr>
                <w:sz w:val="24"/>
                <w:szCs w:val="24"/>
              </w:rPr>
            </w:pPr>
            <w:r w:rsidRPr="00776832">
              <w:rPr>
                <w:sz w:val="24"/>
                <w:szCs w:val="24"/>
              </w:rPr>
              <w:t>536</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702</w:t>
            </w:r>
          </w:p>
        </w:tc>
      </w:tr>
      <w:tr w:rsidR="005F4F5F" w:rsidRPr="001746D8">
        <w:tc>
          <w:tcPr>
            <w:tcW w:w="1828" w:type="pct"/>
          </w:tcPr>
          <w:p w:rsidR="005F4F5F" w:rsidRPr="00776832" w:rsidRDefault="005F4F5F" w:rsidP="00776832">
            <w:pPr>
              <w:pStyle w:val="14"/>
              <w:ind w:firstLine="0"/>
              <w:rPr>
                <w:sz w:val="24"/>
                <w:szCs w:val="24"/>
              </w:rPr>
            </w:pPr>
            <w:r w:rsidRPr="00776832">
              <w:rPr>
                <w:sz w:val="24"/>
                <w:szCs w:val="24"/>
              </w:rPr>
              <w:t>6. Лесистость (%)</w:t>
            </w:r>
          </w:p>
        </w:tc>
        <w:tc>
          <w:tcPr>
            <w:tcW w:w="385" w:type="pct"/>
          </w:tcPr>
          <w:p w:rsidR="005F4F5F" w:rsidRPr="00776832" w:rsidRDefault="005F4F5F" w:rsidP="00776832">
            <w:pPr>
              <w:pStyle w:val="14"/>
              <w:ind w:firstLine="0"/>
              <w:rPr>
                <w:sz w:val="24"/>
                <w:szCs w:val="24"/>
              </w:rPr>
            </w:pPr>
            <w:r w:rsidRPr="00776832">
              <w:rPr>
                <w:sz w:val="24"/>
                <w:szCs w:val="24"/>
              </w:rPr>
              <w:t>2</w:t>
            </w:r>
            <w:r w:rsidR="00006993">
              <w:rPr>
                <w:sz w:val="24"/>
                <w:szCs w:val="24"/>
              </w:rPr>
              <w:t>.</w:t>
            </w:r>
            <w:r w:rsidRPr="00776832">
              <w:rPr>
                <w:sz w:val="24"/>
                <w:szCs w:val="24"/>
              </w:rPr>
              <w:t>5</w:t>
            </w:r>
          </w:p>
        </w:tc>
        <w:tc>
          <w:tcPr>
            <w:tcW w:w="289" w:type="pct"/>
          </w:tcPr>
          <w:p w:rsidR="005F4F5F" w:rsidRPr="00776832" w:rsidRDefault="005F4F5F" w:rsidP="00776832">
            <w:pPr>
              <w:pStyle w:val="14"/>
              <w:ind w:firstLine="0"/>
              <w:rPr>
                <w:sz w:val="24"/>
                <w:szCs w:val="24"/>
              </w:rPr>
            </w:pPr>
          </w:p>
        </w:tc>
        <w:tc>
          <w:tcPr>
            <w:tcW w:w="481" w:type="pct"/>
          </w:tcPr>
          <w:p w:rsidR="005F4F5F" w:rsidRPr="00776832" w:rsidRDefault="005F4F5F" w:rsidP="00776832">
            <w:pPr>
              <w:pStyle w:val="14"/>
              <w:ind w:firstLine="0"/>
              <w:rPr>
                <w:sz w:val="24"/>
                <w:szCs w:val="24"/>
              </w:rPr>
            </w:pPr>
            <w:r w:rsidRPr="00776832">
              <w:rPr>
                <w:sz w:val="24"/>
                <w:szCs w:val="24"/>
              </w:rPr>
              <w:t>70</w:t>
            </w:r>
          </w:p>
        </w:tc>
        <w:tc>
          <w:tcPr>
            <w:tcW w:w="289" w:type="pct"/>
          </w:tcPr>
          <w:p w:rsidR="005F4F5F" w:rsidRPr="00776832" w:rsidRDefault="005F4F5F" w:rsidP="00776832">
            <w:pPr>
              <w:pStyle w:val="14"/>
              <w:ind w:firstLine="0"/>
              <w:rPr>
                <w:sz w:val="24"/>
                <w:szCs w:val="24"/>
              </w:rPr>
            </w:pPr>
            <w:r w:rsidRPr="00776832">
              <w:rPr>
                <w:sz w:val="24"/>
                <w:szCs w:val="24"/>
              </w:rPr>
              <w:t>0</w:t>
            </w:r>
            <w:r w:rsidR="00006993">
              <w:rPr>
                <w:sz w:val="24"/>
                <w:szCs w:val="24"/>
              </w:rPr>
              <w:t>.</w:t>
            </w:r>
            <w:r w:rsidRPr="00776832">
              <w:rPr>
                <w:sz w:val="24"/>
                <w:szCs w:val="24"/>
              </w:rPr>
              <w:t>3</w:t>
            </w:r>
          </w:p>
        </w:tc>
        <w:tc>
          <w:tcPr>
            <w:tcW w:w="289" w:type="pct"/>
          </w:tcPr>
          <w:p w:rsidR="005F4F5F" w:rsidRPr="00776832" w:rsidRDefault="005F4F5F" w:rsidP="00776832">
            <w:pPr>
              <w:pStyle w:val="14"/>
              <w:ind w:firstLine="0"/>
              <w:rPr>
                <w:sz w:val="24"/>
                <w:szCs w:val="24"/>
              </w:rPr>
            </w:pPr>
            <w:r w:rsidRPr="00776832">
              <w:rPr>
                <w:sz w:val="24"/>
                <w:szCs w:val="24"/>
              </w:rPr>
              <w:t>-</w:t>
            </w:r>
          </w:p>
        </w:tc>
        <w:tc>
          <w:tcPr>
            <w:tcW w:w="397" w:type="pct"/>
            <w:shd w:val="clear" w:color="auto" w:fill="auto"/>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5</w:t>
            </w:r>
          </w:p>
        </w:tc>
        <w:tc>
          <w:tcPr>
            <w:tcW w:w="385" w:type="pct"/>
          </w:tcPr>
          <w:p w:rsidR="005F4F5F" w:rsidRPr="00776832" w:rsidRDefault="005F4F5F" w:rsidP="00776832">
            <w:pPr>
              <w:pStyle w:val="14"/>
              <w:ind w:firstLine="0"/>
              <w:rPr>
                <w:sz w:val="24"/>
                <w:szCs w:val="24"/>
              </w:rPr>
            </w:pPr>
            <w:r w:rsidRPr="00776832">
              <w:rPr>
                <w:sz w:val="24"/>
                <w:szCs w:val="24"/>
              </w:rPr>
              <w:t>2</w:t>
            </w:r>
            <w:r w:rsidR="00006993">
              <w:rPr>
                <w:sz w:val="24"/>
                <w:szCs w:val="24"/>
              </w:rPr>
              <w:t>.</w:t>
            </w:r>
            <w:r w:rsidRPr="00776832">
              <w:rPr>
                <w:sz w:val="24"/>
                <w:szCs w:val="24"/>
              </w:rPr>
              <w:t>6</w:t>
            </w:r>
          </w:p>
        </w:tc>
        <w:tc>
          <w:tcPr>
            <w:tcW w:w="369" w:type="pct"/>
          </w:tcPr>
          <w:p w:rsidR="005F4F5F" w:rsidRPr="00776832" w:rsidRDefault="005F4F5F" w:rsidP="00776832">
            <w:pPr>
              <w:pStyle w:val="14"/>
              <w:ind w:firstLine="0"/>
              <w:rPr>
                <w:sz w:val="24"/>
                <w:szCs w:val="24"/>
              </w:rPr>
            </w:pPr>
            <w:r w:rsidRPr="00776832">
              <w:rPr>
                <w:sz w:val="24"/>
                <w:szCs w:val="24"/>
              </w:rPr>
              <w:t>1</w:t>
            </w:r>
            <w:r w:rsidR="00006993">
              <w:rPr>
                <w:sz w:val="24"/>
                <w:szCs w:val="24"/>
              </w:rPr>
              <w:t>.</w:t>
            </w:r>
            <w:r w:rsidRPr="00776832">
              <w:rPr>
                <w:sz w:val="24"/>
                <w:szCs w:val="24"/>
              </w:rPr>
              <w:t>4</w:t>
            </w:r>
          </w:p>
        </w:tc>
        <w:tc>
          <w:tcPr>
            <w:tcW w:w="289" w:type="pct"/>
            <w:shd w:val="clear" w:color="auto" w:fill="E5B8B7"/>
          </w:tcPr>
          <w:p w:rsidR="005F4F5F" w:rsidRPr="00776832" w:rsidRDefault="005F4F5F" w:rsidP="00776832">
            <w:pPr>
              <w:pStyle w:val="14"/>
              <w:ind w:firstLine="0"/>
              <w:rPr>
                <w:sz w:val="24"/>
                <w:szCs w:val="24"/>
              </w:rPr>
            </w:pPr>
            <w:r w:rsidRPr="00776832">
              <w:rPr>
                <w:sz w:val="24"/>
                <w:szCs w:val="24"/>
              </w:rPr>
              <w:t>2</w:t>
            </w:r>
            <w:r w:rsidR="00006993">
              <w:rPr>
                <w:sz w:val="24"/>
                <w:szCs w:val="24"/>
              </w:rPr>
              <w:t>.</w:t>
            </w:r>
            <w:r w:rsidRPr="00776832">
              <w:rPr>
                <w:sz w:val="24"/>
                <w:szCs w:val="24"/>
              </w:rPr>
              <w:t>04</w:t>
            </w:r>
          </w:p>
        </w:tc>
      </w:tr>
    </w:tbl>
    <w:p w:rsidR="005F4F5F" w:rsidRDefault="005F4F5F" w:rsidP="009A2F07">
      <w:pPr>
        <w:pStyle w:val="14"/>
        <w:rPr>
          <w:color w:val="000000"/>
        </w:rPr>
      </w:pPr>
      <w:r w:rsidRPr="00957080">
        <w:rPr>
          <w:color w:val="000000"/>
        </w:rPr>
        <w:t>Как видно из таблицы, в Шовгеновском районе в атмосферу ежегодно выбрасывается около 1,6 тыс. тонн загрязняющих веществ, из них более 90% - выбросы автотранспорта. Однако этот показатель – наименьший среди районных муниципальных образований Республики.</w:t>
      </w:r>
    </w:p>
    <w:p w:rsidR="00776832" w:rsidRDefault="00776832" w:rsidP="00776832">
      <w:pPr>
        <w:pStyle w:val="14"/>
        <w:rPr>
          <w:color w:val="000000"/>
        </w:rPr>
      </w:pPr>
    </w:p>
    <w:p w:rsidR="00776832" w:rsidRDefault="00776832" w:rsidP="00776832">
      <w:pPr>
        <w:pStyle w:val="5"/>
        <w:ind w:left="0"/>
      </w:pPr>
      <w:bookmarkStart w:id="107" w:name="_Toc204407768"/>
      <w:bookmarkStart w:id="108" w:name="_Toc265506901"/>
      <w:r w:rsidRPr="00957080">
        <w:t>Основные источники загрязнения окружающей среды</w:t>
      </w:r>
      <w:bookmarkEnd w:id="107"/>
      <w:bookmarkEnd w:id="108"/>
    </w:p>
    <w:p w:rsidR="00776832" w:rsidRPr="00776832" w:rsidRDefault="00776832" w:rsidP="00776832">
      <w:pPr>
        <w:spacing w:after="0" w:line="240" w:lineRule="auto"/>
      </w:pPr>
    </w:p>
    <w:p w:rsidR="00776832" w:rsidRPr="00957080" w:rsidRDefault="00776832" w:rsidP="00776832">
      <w:pPr>
        <w:pStyle w:val="14"/>
      </w:pPr>
      <w:r w:rsidRPr="00957080">
        <w:t>Уровень загрязнения атмосферного воздуха является одной из ключевых характеристик экологического благополучия на территории. В настоящее время Управлением природных ресурсов и охраны окружающей среды МПР России по Республике Адыгея накоплена обширная информация о состоянии атмосферного воздуха. Согласно анализу экологической обстановки в республике, за период с 1993 по 2003 год выброс загрязняющих веществ в атмосферный воздух от стационарных и передвижн</w:t>
      </w:r>
      <w:r>
        <w:t>ых источников сократился на 44%</w:t>
      </w:r>
      <w:r w:rsidRPr="00957080">
        <w:t>.</w:t>
      </w:r>
    </w:p>
    <w:p w:rsidR="00776832" w:rsidRPr="00957080" w:rsidRDefault="00776832" w:rsidP="00776832">
      <w:pPr>
        <w:pStyle w:val="afe"/>
        <w:spacing w:line="240" w:lineRule="auto"/>
        <w:ind w:firstLine="0"/>
        <w:jc w:val="right"/>
        <w:rPr>
          <w:rFonts w:ascii="Arial" w:hAnsi="Arial" w:cs="Arial"/>
          <w:b/>
          <w:i/>
          <w:color w:val="auto"/>
          <w:sz w:val="20"/>
          <w:szCs w:val="20"/>
        </w:rPr>
      </w:pPr>
      <w:r w:rsidRPr="00957080">
        <w:rPr>
          <w:rFonts w:ascii="Arial" w:hAnsi="Arial" w:cs="Arial"/>
          <w:b/>
          <w:i/>
          <w:color w:val="auto"/>
          <w:sz w:val="20"/>
          <w:szCs w:val="20"/>
        </w:rPr>
        <w:t>Табл</w:t>
      </w:r>
      <w:r w:rsidRPr="002A3D13">
        <w:rPr>
          <w:rFonts w:ascii="Arial" w:hAnsi="Arial" w:cs="Arial"/>
          <w:b/>
          <w:i/>
          <w:color w:val="auto"/>
          <w:sz w:val="20"/>
          <w:szCs w:val="20"/>
        </w:rPr>
        <w:t>. 13.2.</w:t>
      </w:r>
    </w:p>
    <w:p w:rsidR="00776832" w:rsidRPr="00957080" w:rsidRDefault="00776832" w:rsidP="00776832">
      <w:pPr>
        <w:pStyle w:val="afe"/>
        <w:spacing w:line="240" w:lineRule="auto"/>
        <w:ind w:firstLine="0"/>
        <w:jc w:val="right"/>
        <w:rPr>
          <w:rFonts w:ascii="Arial" w:hAnsi="Arial" w:cs="Arial"/>
          <w:b/>
          <w:i/>
          <w:color w:val="auto"/>
          <w:sz w:val="20"/>
          <w:szCs w:val="20"/>
        </w:rPr>
      </w:pPr>
      <w:r w:rsidRPr="00957080">
        <w:rPr>
          <w:rFonts w:ascii="Arial" w:hAnsi="Arial" w:cs="Arial"/>
          <w:b/>
          <w:i/>
          <w:color w:val="auto"/>
          <w:sz w:val="20"/>
          <w:szCs w:val="20"/>
        </w:rPr>
        <w:t>Динамика выбросов основных загрязняющих веществ от стационарных источников</w:t>
      </w:r>
    </w:p>
    <w:p w:rsidR="00776832" w:rsidRPr="00957080" w:rsidRDefault="00776832" w:rsidP="00776832">
      <w:pPr>
        <w:pStyle w:val="afe"/>
        <w:spacing w:line="240" w:lineRule="auto"/>
        <w:ind w:firstLine="0"/>
        <w:jc w:val="right"/>
        <w:rPr>
          <w:rFonts w:ascii="Arial" w:hAnsi="Arial" w:cs="Arial"/>
          <w:b/>
          <w:i/>
          <w:color w:val="auto"/>
          <w:sz w:val="20"/>
          <w:szCs w:val="20"/>
        </w:rPr>
      </w:pPr>
      <w:r w:rsidRPr="00957080">
        <w:rPr>
          <w:rFonts w:ascii="Arial" w:hAnsi="Arial" w:cs="Arial"/>
          <w:b/>
          <w:i/>
          <w:color w:val="auto"/>
          <w:sz w:val="20"/>
          <w:szCs w:val="20"/>
        </w:rPr>
        <w:t>по административным районам Адыгеи (тыс. тонн)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818"/>
        <w:gridCol w:w="610"/>
        <w:gridCol w:w="713"/>
        <w:gridCol w:w="714"/>
        <w:gridCol w:w="714"/>
        <w:gridCol w:w="856"/>
        <w:gridCol w:w="858"/>
        <w:gridCol w:w="714"/>
        <w:gridCol w:w="858"/>
        <w:gridCol w:w="15"/>
        <w:gridCol w:w="699"/>
        <w:gridCol w:w="925"/>
      </w:tblGrid>
      <w:tr w:rsidR="00776832" w:rsidRPr="001746D8">
        <w:trPr>
          <w:cantSplit/>
          <w:trHeight w:val="144"/>
          <w:tblHeader/>
        </w:trPr>
        <w:tc>
          <w:tcPr>
            <w:tcW w:w="958" w:type="pct"/>
            <w:vMerge w:val="restart"/>
            <w:shd w:val="clear" w:color="auto" w:fill="F2F2F2"/>
            <w:vAlign w:val="center"/>
          </w:tcPr>
          <w:p w:rsidR="00776832" w:rsidRPr="001C6662" w:rsidRDefault="00776832" w:rsidP="006D7416">
            <w:pPr>
              <w:spacing w:after="0" w:line="240" w:lineRule="auto"/>
              <w:ind w:firstLine="284"/>
              <w:jc w:val="center"/>
              <w:rPr>
                <w:rFonts w:ascii="Times New Roman" w:hAnsi="Times New Roman"/>
                <w:sz w:val="24"/>
                <w:szCs w:val="24"/>
              </w:rPr>
            </w:pPr>
            <w:r w:rsidRPr="001C6662">
              <w:rPr>
                <w:rFonts w:ascii="Times New Roman" w:hAnsi="Times New Roman"/>
                <w:sz w:val="24"/>
                <w:szCs w:val="24"/>
              </w:rPr>
              <w:t>Выбросы</w:t>
            </w:r>
          </w:p>
        </w:tc>
        <w:tc>
          <w:tcPr>
            <w:tcW w:w="320" w:type="pct"/>
            <w:vMerge w:val="restart"/>
            <w:shd w:val="clear" w:color="auto" w:fill="F2F2F2"/>
            <w:textDirection w:val="btLr"/>
            <w:vAlign w:val="center"/>
          </w:tcPr>
          <w:p w:rsidR="00776832" w:rsidRPr="001C6662" w:rsidRDefault="00776832" w:rsidP="006D7416">
            <w:pPr>
              <w:spacing w:after="0" w:line="240" w:lineRule="auto"/>
              <w:ind w:firstLine="284"/>
              <w:jc w:val="center"/>
              <w:rPr>
                <w:rFonts w:ascii="Times New Roman" w:hAnsi="Times New Roman"/>
                <w:sz w:val="24"/>
                <w:szCs w:val="24"/>
              </w:rPr>
            </w:pPr>
            <w:r w:rsidRPr="001C6662">
              <w:rPr>
                <w:rFonts w:ascii="Times New Roman" w:hAnsi="Times New Roman"/>
                <w:sz w:val="24"/>
                <w:szCs w:val="24"/>
              </w:rPr>
              <w:t>Город Майкоп</w:t>
            </w:r>
          </w:p>
        </w:tc>
        <w:tc>
          <w:tcPr>
            <w:tcW w:w="376" w:type="pct"/>
            <w:vMerge w:val="restart"/>
            <w:shd w:val="clear" w:color="auto" w:fill="F2F2F2"/>
            <w:textDirection w:val="btLr"/>
            <w:vAlign w:val="center"/>
          </w:tcPr>
          <w:p w:rsidR="00776832" w:rsidRPr="001C6662" w:rsidRDefault="00776832" w:rsidP="006D7416">
            <w:pPr>
              <w:spacing w:after="0" w:line="240" w:lineRule="auto"/>
              <w:ind w:firstLine="284"/>
              <w:jc w:val="center"/>
              <w:rPr>
                <w:rFonts w:ascii="Times New Roman" w:hAnsi="Times New Roman"/>
                <w:sz w:val="24"/>
                <w:szCs w:val="24"/>
              </w:rPr>
            </w:pPr>
            <w:r w:rsidRPr="001C6662">
              <w:rPr>
                <w:rFonts w:ascii="Times New Roman" w:hAnsi="Times New Roman"/>
                <w:sz w:val="24"/>
                <w:szCs w:val="24"/>
              </w:rPr>
              <w:t>Город Адыгейск</w:t>
            </w:r>
          </w:p>
        </w:tc>
        <w:tc>
          <w:tcPr>
            <w:tcW w:w="2857" w:type="pct"/>
            <w:gridSpan w:val="8"/>
            <w:shd w:val="clear" w:color="auto" w:fill="F2F2F2"/>
          </w:tcPr>
          <w:p w:rsidR="00776832" w:rsidRPr="001C6662" w:rsidRDefault="00776832" w:rsidP="006D7416">
            <w:pPr>
              <w:pStyle w:val="14"/>
              <w:jc w:val="center"/>
              <w:rPr>
                <w:sz w:val="24"/>
                <w:szCs w:val="24"/>
              </w:rPr>
            </w:pPr>
            <w:r w:rsidRPr="001C6662">
              <w:rPr>
                <w:sz w:val="24"/>
                <w:szCs w:val="24"/>
              </w:rPr>
              <w:t>районы</w:t>
            </w:r>
          </w:p>
        </w:tc>
        <w:tc>
          <w:tcPr>
            <w:tcW w:w="488" w:type="pct"/>
            <w:vMerge w:val="restart"/>
            <w:shd w:val="clear" w:color="auto" w:fill="F2F2F2"/>
            <w:textDirection w:val="btLr"/>
            <w:vAlign w:val="center"/>
          </w:tcPr>
          <w:p w:rsidR="00776832" w:rsidRPr="001C6662" w:rsidRDefault="00776832" w:rsidP="006D7416">
            <w:pPr>
              <w:spacing w:after="0" w:line="240" w:lineRule="auto"/>
              <w:ind w:left="68" w:hanging="68"/>
              <w:jc w:val="center"/>
              <w:rPr>
                <w:rFonts w:ascii="Times New Roman" w:hAnsi="Times New Roman"/>
                <w:sz w:val="24"/>
                <w:szCs w:val="24"/>
              </w:rPr>
            </w:pPr>
            <w:r w:rsidRPr="001C6662">
              <w:rPr>
                <w:rFonts w:ascii="Times New Roman" w:hAnsi="Times New Roman"/>
                <w:sz w:val="24"/>
                <w:szCs w:val="24"/>
              </w:rPr>
              <w:t>Всего по</w:t>
            </w:r>
          </w:p>
          <w:p w:rsidR="00776832" w:rsidRPr="001C6662" w:rsidRDefault="00776832" w:rsidP="006D7416">
            <w:pPr>
              <w:spacing w:after="0" w:line="240" w:lineRule="auto"/>
              <w:ind w:left="68" w:hanging="68"/>
              <w:jc w:val="center"/>
              <w:rPr>
                <w:rFonts w:ascii="Times New Roman" w:hAnsi="Times New Roman"/>
                <w:sz w:val="24"/>
                <w:szCs w:val="24"/>
              </w:rPr>
            </w:pPr>
            <w:r w:rsidRPr="001C6662">
              <w:rPr>
                <w:rFonts w:ascii="Times New Roman" w:hAnsi="Times New Roman"/>
                <w:sz w:val="24"/>
                <w:szCs w:val="24"/>
              </w:rPr>
              <w:t>Республике</w:t>
            </w:r>
          </w:p>
        </w:tc>
      </w:tr>
      <w:tr w:rsidR="00776832" w:rsidRPr="001746D8">
        <w:trPr>
          <w:cantSplit/>
          <w:trHeight w:val="2469"/>
          <w:tblHeader/>
        </w:trPr>
        <w:tc>
          <w:tcPr>
            <w:tcW w:w="958" w:type="pct"/>
            <w:vMerge/>
            <w:tcBorders>
              <w:bottom w:val="thinThickSmallGap" w:sz="12" w:space="0" w:color="auto"/>
            </w:tcBorders>
            <w:shd w:val="clear" w:color="auto" w:fill="F2F2F2"/>
            <w:vAlign w:val="center"/>
          </w:tcPr>
          <w:p w:rsidR="00776832" w:rsidRPr="001746D8" w:rsidRDefault="00776832" w:rsidP="006D7416">
            <w:pPr>
              <w:spacing w:after="0" w:line="240" w:lineRule="auto"/>
              <w:ind w:firstLine="284"/>
              <w:jc w:val="center"/>
              <w:rPr>
                <w:rFonts w:ascii="Times New Roman" w:hAnsi="Times New Roman"/>
                <w:sz w:val="24"/>
                <w:szCs w:val="24"/>
              </w:rPr>
            </w:pPr>
          </w:p>
        </w:tc>
        <w:tc>
          <w:tcPr>
            <w:tcW w:w="320" w:type="pct"/>
            <w:vMerge/>
            <w:tcBorders>
              <w:bottom w:val="thinThickSmallGap" w:sz="12" w:space="0" w:color="auto"/>
            </w:tcBorders>
            <w:shd w:val="clear" w:color="auto" w:fill="F2F2F2"/>
            <w:vAlign w:val="center"/>
          </w:tcPr>
          <w:p w:rsidR="00776832" w:rsidRPr="001746D8" w:rsidRDefault="00776832" w:rsidP="006D7416">
            <w:pPr>
              <w:spacing w:after="0" w:line="240" w:lineRule="auto"/>
              <w:ind w:firstLine="284"/>
              <w:jc w:val="center"/>
              <w:rPr>
                <w:rFonts w:ascii="Times New Roman" w:hAnsi="Times New Roman"/>
                <w:sz w:val="24"/>
                <w:szCs w:val="24"/>
              </w:rPr>
            </w:pPr>
          </w:p>
        </w:tc>
        <w:tc>
          <w:tcPr>
            <w:tcW w:w="376" w:type="pct"/>
            <w:vMerge/>
            <w:tcBorders>
              <w:bottom w:val="thinThickSmallGap" w:sz="12" w:space="0" w:color="auto"/>
            </w:tcBorders>
            <w:shd w:val="clear" w:color="auto" w:fill="F2F2F2"/>
            <w:vAlign w:val="center"/>
          </w:tcPr>
          <w:p w:rsidR="00776832" w:rsidRPr="001746D8" w:rsidRDefault="00776832" w:rsidP="006D7416">
            <w:pPr>
              <w:spacing w:after="0" w:line="240" w:lineRule="auto"/>
              <w:ind w:firstLine="284"/>
              <w:jc w:val="center"/>
              <w:rPr>
                <w:rFonts w:ascii="Times New Roman" w:hAnsi="Times New Roman"/>
                <w:sz w:val="24"/>
                <w:szCs w:val="24"/>
              </w:rPr>
            </w:pPr>
          </w:p>
        </w:tc>
        <w:tc>
          <w:tcPr>
            <w:tcW w:w="376" w:type="pct"/>
            <w:tcBorders>
              <w:bottom w:val="thinThickSmallGap" w:sz="12" w:space="0" w:color="auto"/>
            </w:tcBorders>
            <w:shd w:val="clear" w:color="auto" w:fill="F2F2F2"/>
            <w:textDirection w:val="btLr"/>
            <w:vAlign w:val="center"/>
          </w:tcPr>
          <w:p w:rsidR="00776832" w:rsidRPr="001C6662" w:rsidRDefault="00776832" w:rsidP="006D7416">
            <w:pPr>
              <w:spacing w:after="0" w:line="240" w:lineRule="auto"/>
              <w:ind w:firstLine="284"/>
              <w:jc w:val="center"/>
              <w:rPr>
                <w:rFonts w:ascii="Times New Roman" w:hAnsi="Times New Roman"/>
                <w:sz w:val="24"/>
                <w:szCs w:val="24"/>
              </w:rPr>
            </w:pPr>
            <w:r w:rsidRPr="001C6662">
              <w:rPr>
                <w:rFonts w:ascii="Times New Roman" w:hAnsi="Times New Roman"/>
                <w:sz w:val="24"/>
                <w:szCs w:val="24"/>
              </w:rPr>
              <w:t>Теучежский</w:t>
            </w:r>
          </w:p>
        </w:tc>
        <w:tc>
          <w:tcPr>
            <w:tcW w:w="376" w:type="pct"/>
            <w:tcBorders>
              <w:bottom w:val="thinThickSmallGap" w:sz="12" w:space="0" w:color="auto"/>
            </w:tcBorders>
            <w:shd w:val="clear" w:color="auto" w:fill="F2F2F2"/>
            <w:textDirection w:val="btLr"/>
            <w:vAlign w:val="center"/>
          </w:tcPr>
          <w:p w:rsidR="00776832" w:rsidRPr="001C6662" w:rsidRDefault="00776832" w:rsidP="006D7416">
            <w:pPr>
              <w:spacing w:after="0" w:line="240" w:lineRule="auto"/>
              <w:ind w:firstLine="284"/>
              <w:jc w:val="center"/>
              <w:rPr>
                <w:rFonts w:ascii="Times New Roman" w:hAnsi="Times New Roman"/>
                <w:sz w:val="24"/>
                <w:szCs w:val="24"/>
              </w:rPr>
            </w:pPr>
            <w:r w:rsidRPr="001C6662">
              <w:rPr>
                <w:rFonts w:ascii="Times New Roman" w:hAnsi="Times New Roman"/>
                <w:sz w:val="24"/>
                <w:szCs w:val="24"/>
              </w:rPr>
              <w:t>Майкопский</w:t>
            </w:r>
          </w:p>
        </w:tc>
        <w:tc>
          <w:tcPr>
            <w:tcW w:w="451" w:type="pct"/>
            <w:tcBorders>
              <w:bottom w:val="thinThickSmallGap" w:sz="12" w:space="0" w:color="auto"/>
            </w:tcBorders>
            <w:shd w:val="clear" w:color="auto" w:fill="F2F2F2"/>
            <w:textDirection w:val="btLr"/>
            <w:vAlign w:val="center"/>
          </w:tcPr>
          <w:p w:rsidR="00776832" w:rsidRPr="001C6662" w:rsidRDefault="00776832" w:rsidP="006D7416">
            <w:pPr>
              <w:spacing w:after="0" w:line="240" w:lineRule="auto"/>
              <w:ind w:firstLine="284"/>
              <w:jc w:val="center"/>
              <w:rPr>
                <w:rFonts w:ascii="Times New Roman" w:hAnsi="Times New Roman"/>
                <w:sz w:val="24"/>
                <w:szCs w:val="24"/>
              </w:rPr>
            </w:pPr>
            <w:r w:rsidRPr="001C6662">
              <w:rPr>
                <w:rFonts w:ascii="Times New Roman" w:hAnsi="Times New Roman"/>
                <w:sz w:val="24"/>
                <w:szCs w:val="24"/>
              </w:rPr>
              <w:t>Тахтамукайский</w:t>
            </w:r>
          </w:p>
        </w:tc>
        <w:tc>
          <w:tcPr>
            <w:tcW w:w="452" w:type="pct"/>
            <w:tcBorders>
              <w:bottom w:val="thinThickSmallGap" w:sz="12" w:space="0" w:color="auto"/>
            </w:tcBorders>
            <w:shd w:val="clear" w:color="auto" w:fill="F2F2F2"/>
            <w:textDirection w:val="btLr"/>
            <w:vAlign w:val="center"/>
          </w:tcPr>
          <w:p w:rsidR="00776832" w:rsidRPr="001C6662" w:rsidRDefault="00776832" w:rsidP="006D7416">
            <w:pPr>
              <w:spacing w:after="0" w:line="240" w:lineRule="auto"/>
              <w:ind w:firstLine="284"/>
              <w:jc w:val="center"/>
              <w:rPr>
                <w:rFonts w:ascii="Times New Roman" w:hAnsi="Times New Roman"/>
                <w:sz w:val="24"/>
                <w:szCs w:val="24"/>
              </w:rPr>
            </w:pPr>
            <w:r w:rsidRPr="001C6662">
              <w:rPr>
                <w:rFonts w:ascii="Times New Roman" w:hAnsi="Times New Roman"/>
                <w:sz w:val="24"/>
                <w:szCs w:val="24"/>
              </w:rPr>
              <w:t>Красногвардейский</w:t>
            </w:r>
          </w:p>
        </w:tc>
        <w:tc>
          <w:tcPr>
            <w:tcW w:w="376" w:type="pct"/>
            <w:tcBorders>
              <w:bottom w:val="thinThickSmallGap" w:sz="12" w:space="0" w:color="auto"/>
            </w:tcBorders>
            <w:shd w:val="clear" w:color="auto" w:fill="F2F2F2"/>
            <w:textDirection w:val="btLr"/>
            <w:vAlign w:val="center"/>
          </w:tcPr>
          <w:p w:rsidR="00776832" w:rsidRPr="001C6662" w:rsidRDefault="00776832" w:rsidP="006D7416">
            <w:pPr>
              <w:spacing w:after="0" w:line="240" w:lineRule="auto"/>
              <w:ind w:firstLine="284"/>
              <w:jc w:val="center"/>
              <w:rPr>
                <w:rFonts w:ascii="Times New Roman" w:hAnsi="Times New Roman"/>
                <w:sz w:val="24"/>
                <w:szCs w:val="24"/>
              </w:rPr>
            </w:pPr>
            <w:r w:rsidRPr="001C6662">
              <w:rPr>
                <w:rFonts w:ascii="Times New Roman" w:hAnsi="Times New Roman"/>
                <w:sz w:val="24"/>
                <w:szCs w:val="24"/>
              </w:rPr>
              <w:t>Гиагинский</w:t>
            </w:r>
          </w:p>
        </w:tc>
        <w:tc>
          <w:tcPr>
            <w:tcW w:w="460" w:type="pct"/>
            <w:gridSpan w:val="2"/>
            <w:tcBorders>
              <w:bottom w:val="thinThickSmallGap" w:sz="12" w:space="0" w:color="auto"/>
            </w:tcBorders>
            <w:shd w:val="clear" w:color="auto" w:fill="F2F2F2"/>
            <w:textDirection w:val="btLr"/>
            <w:vAlign w:val="center"/>
          </w:tcPr>
          <w:p w:rsidR="00776832" w:rsidRPr="001C6662" w:rsidRDefault="00776832" w:rsidP="006D7416">
            <w:pPr>
              <w:spacing w:after="0" w:line="240" w:lineRule="auto"/>
              <w:ind w:firstLine="284"/>
              <w:jc w:val="center"/>
              <w:rPr>
                <w:rFonts w:ascii="Times New Roman" w:hAnsi="Times New Roman"/>
                <w:sz w:val="24"/>
                <w:szCs w:val="24"/>
              </w:rPr>
            </w:pPr>
            <w:r w:rsidRPr="001C6662">
              <w:rPr>
                <w:rFonts w:ascii="Times New Roman" w:hAnsi="Times New Roman"/>
                <w:sz w:val="24"/>
                <w:szCs w:val="24"/>
              </w:rPr>
              <w:t>Кошехабльский</w:t>
            </w:r>
          </w:p>
        </w:tc>
        <w:tc>
          <w:tcPr>
            <w:tcW w:w="368" w:type="pct"/>
            <w:tcBorders>
              <w:bottom w:val="thinThickSmallGap" w:sz="12" w:space="0" w:color="auto"/>
            </w:tcBorders>
            <w:shd w:val="clear" w:color="auto" w:fill="F2F2F2"/>
            <w:textDirection w:val="btLr"/>
            <w:vAlign w:val="center"/>
          </w:tcPr>
          <w:p w:rsidR="00776832" w:rsidRPr="001C6662" w:rsidRDefault="00776832" w:rsidP="006D7416">
            <w:pPr>
              <w:spacing w:after="0" w:line="240" w:lineRule="auto"/>
              <w:ind w:firstLine="284"/>
              <w:jc w:val="center"/>
              <w:rPr>
                <w:rFonts w:ascii="Times New Roman" w:hAnsi="Times New Roman"/>
                <w:sz w:val="24"/>
                <w:szCs w:val="24"/>
              </w:rPr>
            </w:pPr>
            <w:r w:rsidRPr="001C6662">
              <w:rPr>
                <w:rFonts w:ascii="Times New Roman" w:hAnsi="Times New Roman"/>
                <w:sz w:val="24"/>
                <w:szCs w:val="24"/>
              </w:rPr>
              <w:t>Шовгеновский</w:t>
            </w:r>
          </w:p>
        </w:tc>
        <w:tc>
          <w:tcPr>
            <w:tcW w:w="488" w:type="pct"/>
            <w:vMerge/>
            <w:tcBorders>
              <w:bottom w:val="thinThickSmallGap" w:sz="12" w:space="0" w:color="auto"/>
            </w:tcBorders>
            <w:shd w:val="clear" w:color="auto" w:fill="F2F2F2"/>
            <w:vAlign w:val="center"/>
          </w:tcPr>
          <w:p w:rsidR="00776832" w:rsidRPr="001746D8" w:rsidRDefault="00776832" w:rsidP="006D7416">
            <w:pPr>
              <w:spacing w:after="0" w:line="240" w:lineRule="auto"/>
              <w:ind w:firstLine="749"/>
              <w:jc w:val="center"/>
              <w:rPr>
                <w:rFonts w:ascii="Times New Roman" w:hAnsi="Times New Roman"/>
                <w:sz w:val="24"/>
                <w:szCs w:val="24"/>
              </w:rPr>
            </w:pPr>
          </w:p>
        </w:tc>
      </w:tr>
      <w:tr w:rsidR="00776832" w:rsidRPr="001746D8">
        <w:tc>
          <w:tcPr>
            <w:tcW w:w="5000" w:type="pct"/>
            <w:gridSpan w:val="12"/>
            <w:tcBorders>
              <w:top w:val="thinThickSmallGap" w:sz="12" w:space="0" w:color="auto"/>
            </w:tcBorders>
            <w:shd w:val="pct15" w:color="000000" w:fill="FFFFFF"/>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1998 год</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 углерода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586</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130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383</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569</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111</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212</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024</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010</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3</w:t>
            </w:r>
            <w:r w:rsidR="00006993" w:rsidRPr="001746D8">
              <w:rPr>
                <w:rFonts w:ascii="Times New Roman" w:hAnsi="Times New Roman"/>
                <w:sz w:val="24"/>
                <w:szCs w:val="24"/>
              </w:rPr>
              <w:t>.</w:t>
            </w:r>
            <w:r w:rsidRPr="001746D8">
              <w:rPr>
                <w:rFonts w:ascii="Times New Roman" w:hAnsi="Times New Roman"/>
                <w:sz w:val="24"/>
                <w:szCs w:val="24"/>
              </w:rPr>
              <w:t>025</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Оксиды азота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592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033</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043</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018</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002</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003</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723</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Оксиды серы</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320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014</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071</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073</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013</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042</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005</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005</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543</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Взвеси и аэрозоли</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398</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098</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404</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299</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064</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108</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097</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042</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510</w:t>
            </w:r>
          </w:p>
        </w:tc>
      </w:tr>
      <w:tr w:rsidR="00776832" w:rsidRPr="001746D8">
        <w:tc>
          <w:tcPr>
            <w:tcW w:w="5000" w:type="pct"/>
            <w:gridSpan w:val="12"/>
            <w:shd w:val="pct15" w:color="000000" w:fill="FFFFFF"/>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1999 год</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 углерода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2</w:t>
            </w:r>
            <w:r w:rsidR="00006993" w:rsidRPr="001746D8">
              <w:rPr>
                <w:rFonts w:ascii="Times New Roman" w:hAnsi="Times New Roman"/>
                <w:sz w:val="24"/>
                <w:szCs w:val="24"/>
              </w:rPr>
              <w:t>.</w:t>
            </w:r>
            <w:r w:rsidRPr="001746D8">
              <w:rPr>
                <w:rFonts w:ascii="Times New Roman" w:hAnsi="Times New Roman"/>
                <w:sz w:val="24"/>
                <w:szCs w:val="24"/>
              </w:rPr>
              <w:t>027</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089</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154</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157</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171</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239</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069</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015</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2</w:t>
            </w:r>
            <w:r w:rsidR="00006993" w:rsidRPr="001746D8">
              <w:rPr>
                <w:rFonts w:ascii="Times New Roman" w:hAnsi="Times New Roman"/>
                <w:sz w:val="24"/>
                <w:szCs w:val="24"/>
              </w:rPr>
              <w:t>.</w:t>
            </w:r>
            <w:r w:rsidRPr="001746D8">
              <w:rPr>
                <w:rFonts w:ascii="Times New Roman" w:hAnsi="Times New Roman"/>
                <w:sz w:val="24"/>
                <w:szCs w:val="24"/>
              </w:rPr>
              <w:t>921</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lastRenderedPageBreak/>
              <w:t>Оксиды азота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501</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036</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044</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014</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022</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007</w:t>
            </w:r>
          </w:p>
        </w:tc>
        <w:tc>
          <w:tcPr>
            <w:tcW w:w="376" w:type="pct"/>
            <w:gridSpan w:val="2"/>
            <w:tcBorders>
              <w:bottom w:val="single" w:sz="4" w:space="0" w:color="auto"/>
            </w:tcBorders>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005</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639</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Оксиды серы</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497</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038</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020</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014</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010</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011</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008</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608</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Взвеси и аэрозоли</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502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108</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317</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206</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113</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122</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111</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047</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526</w:t>
            </w:r>
          </w:p>
        </w:tc>
      </w:tr>
      <w:tr w:rsidR="00776832" w:rsidRPr="001746D8">
        <w:tc>
          <w:tcPr>
            <w:tcW w:w="5000" w:type="pct"/>
            <w:gridSpan w:val="12"/>
            <w:shd w:val="pct15" w:color="000000" w:fill="FFFFFF"/>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2000год</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 углерода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922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040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089</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142</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160</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174</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189</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071</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016</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2</w:t>
            </w:r>
            <w:r w:rsidR="00006993" w:rsidRPr="001746D8">
              <w:rPr>
                <w:rFonts w:ascii="Times New Roman" w:hAnsi="Times New Roman"/>
                <w:sz w:val="24"/>
                <w:szCs w:val="24"/>
              </w:rPr>
              <w:t>.</w:t>
            </w:r>
            <w:r w:rsidRPr="001746D8">
              <w:rPr>
                <w:rFonts w:ascii="Times New Roman" w:hAnsi="Times New Roman"/>
                <w:sz w:val="24"/>
                <w:szCs w:val="24"/>
              </w:rPr>
              <w:t>763</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Оксиды азота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504</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050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030</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044</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022</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007</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004</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673</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Оксиды серы</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503</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011</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021</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020</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020</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018</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015</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013</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008</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618</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Взвеси и аэрозоли</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378</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053</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301</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265</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206</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155</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109</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127</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061</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602</w:t>
            </w:r>
          </w:p>
        </w:tc>
      </w:tr>
      <w:tr w:rsidR="00776832" w:rsidRPr="001746D8">
        <w:tc>
          <w:tcPr>
            <w:tcW w:w="5000" w:type="pct"/>
            <w:gridSpan w:val="12"/>
            <w:shd w:val="pct15" w:color="000000" w:fill="FFFFFF"/>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2001год</w:t>
            </w:r>
          </w:p>
        </w:tc>
      </w:tr>
      <w:tr w:rsidR="00776832" w:rsidRPr="001746D8">
        <w:tc>
          <w:tcPr>
            <w:tcW w:w="958" w:type="pct"/>
            <w:shd w:val="clear" w:color="auto" w:fill="auto"/>
          </w:tcPr>
          <w:p w:rsidR="00776832" w:rsidRPr="001746D8" w:rsidRDefault="00776832" w:rsidP="006D7416">
            <w:pPr>
              <w:spacing w:after="0" w:line="240" w:lineRule="auto"/>
              <w:ind w:hanging="70"/>
              <w:jc w:val="both"/>
              <w:rPr>
                <w:rFonts w:ascii="Times New Roman" w:hAnsi="Times New Roman"/>
                <w:sz w:val="24"/>
                <w:szCs w:val="24"/>
              </w:rPr>
            </w:pPr>
            <w:r w:rsidRPr="001746D8">
              <w:rPr>
                <w:rFonts w:ascii="Times New Roman" w:hAnsi="Times New Roman"/>
                <w:sz w:val="24"/>
                <w:szCs w:val="24"/>
              </w:rPr>
              <w:t>Оксид углерода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232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021</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059</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356</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094</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168</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125</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034</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008</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2</w:t>
            </w:r>
            <w:r w:rsidR="00006993" w:rsidRPr="001746D8">
              <w:rPr>
                <w:rFonts w:ascii="Times New Roman" w:hAnsi="Times New Roman"/>
                <w:sz w:val="24"/>
                <w:szCs w:val="24"/>
              </w:rPr>
              <w:t>.</w:t>
            </w:r>
            <w:r w:rsidRPr="001746D8">
              <w:rPr>
                <w:rFonts w:ascii="Times New Roman" w:hAnsi="Times New Roman"/>
                <w:sz w:val="24"/>
                <w:szCs w:val="24"/>
              </w:rPr>
              <w:t>097</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Оксиды азота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995</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017</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029</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075</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059</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014</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017</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008</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002</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216</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Оксиды серы</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198</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006</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030</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007</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018</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009</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005</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004</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289</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Взвеси и аэрозоли</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306</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028</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187</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277</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167</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221</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171</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121</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064</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542</w:t>
            </w:r>
          </w:p>
        </w:tc>
      </w:tr>
      <w:tr w:rsidR="00776832" w:rsidRPr="001746D8">
        <w:tc>
          <w:tcPr>
            <w:tcW w:w="5000" w:type="pct"/>
            <w:gridSpan w:val="12"/>
            <w:shd w:val="clear" w:color="auto" w:fill="C0C0C0"/>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2002 год</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 углерода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052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017</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068</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232</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137</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129</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065</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020</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007</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727</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Оксиды азота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806</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015</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048</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084</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011</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012</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007</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002</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005</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Оксиды серы</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205</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003</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009</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024</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011</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015</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005</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004</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001</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277</w:t>
            </w:r>
          </w:p>
        </w:tc>
      </w:tr>
      <w:tr w:rsidR="00776832" w:rsidRPr="001746D8">
        <w:tc>
          <w:tcPr>
            <w:tcW w:w="958" w:type="pct"/>
            <w:shd w:val="clear" w:color="auto" w:fill="auto"/>
          </w:tcPr>
          <w:p w:rsidR="00776832" w:rsidRPr="001746D8" w:rsidRDefault="00776832" w:rsidP="006D7416">
            <w:pPr>
              <w:spacing w:after="0" w:line="240" w:lineRule="auto"/>
              <w:ind w:hanging="70"/>
              <w:rPr>
                <w:rFonts w:ascii="Times New Roman" w:hAnsi="Times New Roman"/>
                <w:sz w:val="24"/>
                <w:szCs w:val="24"/>
              </w:rPr>
            </w:pPr>
            <w:r w:rsidRPr="001746D8">
              <w:rPr>
                <w:rFonts w:ascii="Times New Roman" w:hAnsi="Times New Roman"/>
                <w:sz w:val="24"/>
                <w:szCs w:val="24"/>
              </w:rPr>
              <w:t>Взвеси и аэрозоли</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245</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007</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121</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119</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159</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110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161</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113</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052</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087</w:t>
            </w:r>
          </w:p>
        </w:tc>
      </w:tr>
      <w:tr w:rsidR="00776832" w:rsidRPr="001746D8">
        <w:tc>
          <w:tcPr>
            <w:tcW w:w="5000" w:type="pct"/>
            <w:gridSpan w:val="12"/>
            <w:shd w:val="clear" w:color="auto" w:fill="C0C0C0"/>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2003 год</w:t>
            </w:r>
          </w:p>
        </w:tc>
      </w:tr>
      <w:tr w:rsidR="00776832" w:rsidRPr="001746D8">
        <w:tc>
          <w:tcPr>
            <w:tcW w:w="958" w:type="pct"/>
            <w:shd w:val="clear" w:color="auto" w:fill="auto"/>
          </w:tcPr>
          <w:p w:rsidR="00776832" w:rsidRPr="001746D8" w:rsidRDefault="00776832" w:rsidP="006D7416">
            <w:pPr>
              <w:spacing w:after="0" w:line="240" w:lineRule="auto"/>
              <w:ind w:hanging="70"/>
              <w:jc w:val="both"/>
              <w:rPr>
                <w:rFonts w:ascii="Times New Roman" w:hAnsi="Times New Roman"/>
                <w:sz w:val="24"/>
                <w:szCs w:val="24"/>
              </w:rPr>
            </w:pPr>
            <w:r w:rsidRPr="001746D8">
              <w:rPr>
                <w:rFonts w:ascii="Times New Roman" w:hAnsi="Times New Roman"/>
                <w:sz w:val="24"/>
                <w:szCs w:val="24"/>
              </w:rPr>
              <w:t>Оксид углерода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946</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016</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056</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176</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055</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112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043</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038</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005</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1</w:t>
            </w:r>
            <w:r w:rsidR="00006993" w:rsidRPr="001746D8">
              <w:rPr>
                <w:rFonts w:ascii="Times New Roman" w:hAnsi="Times New Roman"/>
                <w:sz w:val="24"/>
                <w:szCs w:val="24"/>
              </w:rPr>
              <w:t>.</w:t>
            </w:r>
            <w:r w:rsidRPr="001746D8">
              <w:rPr>
                <w:rFonts w:ascii="Times New Roman" w:hAnsi="Times New Roman"/>
                <w:sz w:val="24"/>
                <w:szCs w:val="24"/>
              </w:rPr>
              <w:t>457</w:t>
            </w:r>
          </w:p>
        </w:tc>
      </w:tr>
      <w:tr w:rsidR="00776832" w:rsidRPr="001746D8">
        <w:tc>
          <w:tcPr>
            <w:tcW w:w="958" w:type="pct"/>
            <w:shd w:val="clear" w:color="auto" w:fill="auto"/>
          </w:tcPr>
          <w:p w:rsidR="00776832" w:rsidRPr="001746D8" w:rsidRDefault="00776832" w:rsidP="006D7416">
            <w:pPr>
              <w:spacing w:after="0" w:line="240" w:lineRule="auto"/>
              <w:ind w:hanging="70"/>
              <w:jc w:val="both"/>
              <w:rPr>
                <w:rFonts w:ascii="Times New Roman" w:hAnsi="Times New Roman"/>
                <w:sz w:val="24"/>
                <w:szCs w:val="24"/>
              </w:rPr>
            </w:pPr>
            <w:r w:rsidRPr="001746D8">
              <w:rPr>
                <w:rFonts w:ascii="Times New Roman" w:hAnsi="Times New Roman"/>
                <w:sz w:val="24"/>
                <w:szCs w:val="24"/>
              </w:rPr>
              <w:t>Оксиды азота</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720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015</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016</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037</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032</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016</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012</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002</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860</w:t>
            </w:r>
          </w:p>
        </w:tc>
      </w:tr>
      <w:tr w:rsidR="00776832" w:rsidRPr="001746D8">
        <w:tc>
          <w:tcPr>
            <w:tcW w:w="958" w:type="pct"/>
            <w:shd w:val="clear" w:color="auto" w:fill="auto"/>
          </w:tcPr>
          <w:p w:rsidR="00776832" w:rsidRPr="001746D8" w:rsidRDefault="00776832" w:rsidP="006D7416">
            <w:pPr>
              <w:spacing w:after="0" w:line="240" w:lineRule="auto"/>
              <w:ind w:hanging="70"/>
              <w:jc w:val="both"/>
              <w:rPr>
                <w:rFonts w:ascii="Times New Roman" w:hAnsi="Times New Roman"/>
                <w:sz w:val="24"/>
                <w:szCs w:val="24"/>
              </w:rPr>
            </w:pPr>
            <w:r w:rsidRPr="001746D8">
              <w:rPr>
                <w:rFonts w:ascii="Times New Roman" w:hAnsi="Times New Roman"/>
                <w:sz w:val="24"/>
                <w:szCs w:val="24"/>
              </w:rPr>
              <w:t>Оксиды серы</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143</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007</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023</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002</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014</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002</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002</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001</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196</w:t>
            </w:r>
          </w:p>
        </w:tc>
      </w:tr>
      <w:tr w:rsidR="00776832" w:rsidRPr="001746D8">
        <w:tc>
          <w:tcPr>
            <w:tcW w:w="958" w:type="pct"/>
            <w:shd w:val="clear" w:color="auto" w:fill="auto"/>
          </w:tcPr>
          <w:p w:rsidR="00776832" w:rsidRPr="001746D8" w:rsidRDefault="00776832" w:rsidP="006D7416">
            <w:pPr>
              <w:spacing w:after="0" w:line="240" w:lineRule="auto"/>
              <w:ind w:hanging="70"/>
              <w:jc w:val="both"/>
              <w:rPr>
                <w:rFonts w:ascii="Times New Roman" w:hAnsi="Times New Roman"/>
                <w:sz w:val="24"/>
                <w:szCs w:val="24"/>
              </w:rPr>
            </w:pPr>
            <w:r w:rsidRPr="001746D8">
              <w:rPr>
                <w:rFonts w:ascii="Times New Roman" w:hAnsi="Times New Roman"/>
                <w:sz w:val="24"/>
                <w:szCs w:val="24"/>
              </w:rPr>
              <w:t>Взвеси и аэрозоли</w:t>
            </w:r>
          </w:p>
        </w:tc>
        <w:tc>
          <w:tcPr>
            <w:tcW w:w="320"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122</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006</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120</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097</w:t>
            </w:r>
          </w:p>
        </w:tc>
        <w:tc>
          <w:tcPr>
            <w:tcW w:w="451"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055</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095</w:t>
            </w:r>
          </w:p>
        </w:tc>
        <w:tc>
          <w:tcPr>
            <w:tcW w:w="376"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058</w:t>
            </w:r>
          </w:p>
        </w:tc>
        <w:tc>
          <w:tcPr>
            <w:tcW w:w="452"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101</w:t>
            </w:r>
          </w:p>
        </w:tc>
        <w:tc>
          <w:tcPr>
            <w:tcW w:w="376" w:type="pct"/>
            <w:gridSpan w:val="2"/>
            <w:shd w:val="clear" w:color="auto" w:fill="F2DBDB"/>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030</w:t>
            </w:r>
          </w:p>
        </w:tc>
        <w:tc>
          <w:tcPr>
            <w:tcW w:w="488" w:type="pct"/>
            <w:shd w:val="clear" w:color="auto" w:fill="auto"/>
          </w:tcPr>
          <w:p w:rsidR="00776832" w:rsidRPr="001746D8" w:rsidRDefault="00776832" w:rsidP="006D7416">
            <w:pPr>
              <w:spacing w:after="0" w:line="240" w:lineRule="auto"/>
              <w:ind w:hanging="70"/>
              <w:jc w:val="center"/>
              <w:rPr>
                <w:rFonts w:ascii="Times New Roman" w:hAnsi="Times New Roman"/>
                <w:sz w:val="24"/>
                <w:szCs w:val="24"/>
              </w:rPr>
            </w:pPr>
            <w:r w:rsidRPr="001746D8">
              <w:rPr>
                <w:rFonts w:ascii="Times New Roman" w:hAnsi="Times New Roman"/>
                <w:sz w:val="24"/>
                <w:szCs w:val="24"/>
              </w:rPr>
              <w:t>0</w:t>
            </w:r>
            <w:r w:rsidR="00006993" w:rsidRPr="001746D8">
              <w:rPr>
                <w:rFonts w:ascii="Times New Roman" w:hAnsi="Times New Roman"/>
                <w:sz w:val="24"/>
                <w:szCs w:val="24"/>
              </w:rPr>
              <w:t>.</w:t>
            </w:r>
            <w:r w:rsidRPr="001746D8">
              <w:rPr>
                <w:rFonts w:ascii="Times New Roman" w:hAnsi="Times New Roman"/>
                <w:sz w:val="24"/>
                <w:szCs w:val="24"/>
              </w:rPr>
              <w:t>684</w:t>
            </w:r>
          </w:p>
        </w:tc>
      </w:tr>
    </w:tbl>
    <w:p w:rsidR="00776832" w:rsidRPr="00831B91" w:rsidRDefault="00776832" w:rsidP="006D7416">
      <w:pPr>
        <w:pStyle w:val="14"/>
      </w:pPr>
      <w:r w:rsidRPr="00831B91">
        <w:t xml:space="preserve">Только за пятилетний период с 1999 по 2003 гг. выброс загрязняющих веществ в атмосферу </w:t>
      </w:r>
      <w:r>
        <w:t xml:space="preserve">на территории Шовгеновского района </w:t>
      </w:r>
      <w:r w:rsidRPr="00831B91">
        <w:t xml:space="preserve">от стационарных источников уменьшился на </w:t>
      </w:r>
      <w:r>
        <w:t>0</w:t>
      </w:r>
      <w:r w:rsidR="00006993">
        <w:t>.</w:t>
      </w:r>
      <w:r>
        <w:t>7</w:t>
      </w:r>
      <w:r w:rsidR="002A3D13">
        <w:t xml:space="preserve"> тыс. тонн</w:t>
      </w:r>
      <w:r w:rsidRPr="00831B91">
        <w:t xml:space="preserve">. В 2005 году объем выбросов в атмосферу </w:t>
      </w:r>
      <w:r>
        <w:t xml:space="preserve">Республики </w:t>
      </w:r>
      <w:r w:rsidRPr="00831B91">
        <w:t>загрязняющих веществ от стационарных источников уменьшился, по сравнению с предыдущим годом, на 1900 т (30,7%).</w:t>
      </w:r>
    </w:p>
    <w:p w:rsidR="00776832" w:rsidRPr="00831B91" w:rsidRDefault="00776832" w:rsidP="006D7416">
      <w:pPr>
        <w:pStyle w:val="14"/>
      </w:pPr>
      <w:r w:rsidRPr="00831B91">
        <w:t xml:space="preserve">Основной вклад в загрязнение атмосферного воздуха вносят предприятия жилищно-коммунального хозяйства, предприятия стройиндустрии, деревообрабатывающая и целлюлозно-бумажная промышленность, сельское хозяйство. Но главным загрязнителем атмосферного воздуха на территории </w:t>
      </w:r>
      <w:r w:rsidRPr="00831B91">
        <w:lastRenderedPageBreak/>
        <w:t>республики остается автотранспорт</w:t>
      </w:r>
      <w:r w:rsidR="006D7416">
        <w:t xml:space="preserve">, </w:t>
      </w:r>
      <w:r w:rsidRPr="00831B91">
        <w:t>и его доля суммарном объеме техногенных выбросов в атмосферу растет с каждым годом.</w:t>
      </w:r>
    </w:p>
    <w:p w:rsidR="00776832" w:rsidRDefault="00776832" w:rsidP="009A2F07">
      <w:pPr>
        <w:pStyle w:val="14"/>
      </w:pPr>
    </w:p>
    <w:p w:rsidR="009B735D" w:rsidRPr="00045806" w:rsidRDefault="009B735D">
      <w:pPr>
        <w:rPr>
          <w:rFonts w:ascii="Times New Roman" w:hAnsi="Times New Roman"/>
          <w:b/>
          <w:bCs/>
          <w:color w:val="000000"/>
          <w:sz w:val="28"/>
          <w:szCs w:val="28"/>
        </w:rPr>
      </w:pPr>
      <w:r w:rsidRPr="00045806">
        <w:br w:type="page"/>
      </w:r>
    </w:p>
    <w:p w:rsidR="006D7416" w:rsidRDefault="006D7416" w:rsidP="00A634D3">
      <w:pPr>
        <w:pStyle w:val="1"/>
        <w:rPr>
          <w:rFonts w:eastAsia="Calibri"/>
        </w:rPr>
      </w:pPr>
      <w:bookmarkStart w:id="109" w:name="_Toc265506902"/>
      <w:r>
        <w:rPr>
          <w:rFonts w:eastAsia="Calibri"/>
          <w:lang w:val="en-US"/>
        </w:rPr>
        <w:lastRenderedPageBreak/>
        <w:t>II</w:t>
      </w:r>
      <w:r w:rsidRPr="006D7416">
        <w:rPr>
          <w:rFonts w:eastAsia="Calibri"/>
        </w:rPr>
        <w:t xml:space="preserve">. </w:t>
      </w:r>
      <w:r w:rsidR="00A634D3">
        <w:rPr>
          <w:rFonts w:eastAsia="Calibri"/>
        </w:rPr>
        <w:t>ПЕРЕЧЕНЬ МЕРОПРИЯТИЙ ПО ТЕРРИТОРИАЛЬНОМУ ПЛАНИРОВАНИЮ</w:t>
      </w:r>
      <w:bookmarkEnd w:id="109"/>
    </w:p>
    <w:p w:rsidR="00A634D3" w:rsidRPr="00A634D3" w:rsidRDefault="00A634D3" w:rsidP="00A634D3"/>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87"/>
        <w:gridCol w:w="955"/>
        <w:gridCol w:w="1210"/>
        <w:gridCol w:w="1377"/>
      </w:tblGrid>
      <w:tr w:rsidR="003A2F64" w:rsidRPr="001746D8">
        <w:trPr>
          <w:trHeight w:val="236"/>
          <w:tblHeader/>
        </w:trPr>
        <w:tc>
          <w:tcPr>
            <w:tcW w:w="6059" w:type="dxa"/>
            <w:vMerge w:val="restart"/>
            <w:shd w:val="clear" w:color="auto" w:fill="F2F2F2"/>
            <w:vAlign w:val="center"/>
          </w:tcPr>
          <w:p w:rsidR="003A2F64" w:rsidRPr="001C6662" w:rsidRDefault="003A2F64" w:rsidP="003A2F64">
            <w:pPr>
              <w:spacing w:after="0" w:line="240" w:lineRule="auto"/>
              <w:jc w:val="center"/>
              <w:rPr>
                <w:rFonts w:ascii="Times New Roman" w:hAnsi="Times New Roman"/>
              </w:rPr>
            </w:pPr>
            <w:r w:rsidRPr="001C6662">
              <w:rPr>
                <w:rFonts w:ascii="Times New Roman" w:hAnsi="Times New Roman"/>
              </w:rPr>
              <w:t>Наименование</w:t>
            </w:r>
          </w:p>
        </w:tc>
        <w:tc>
          <w:tcPr>
            <w:tcW w:w="3370" w:type="dxa"/>
            <w:gridSpan w:val="3"/>
            <w:shd w:val="clear" w:color="auto" w:fill="F2F2F2"/>
            <w:vAlign w:val="center"/>
          </w:tcPr>
          <w:p w:rsidR="003A2F64" w:rsidRPr="001C6662" w:rsidRDefault="003A2F64" w:rsidP="003A2F64">
            <w:pPr>
              <w:spacing w:after="0" w:line="240" w:lineRule="auto"/>
              <w:jc w:val="center"/>
              <w:rPr>
                <w:rFonts w:ascii="Times New Roman" w:hAnsi="Times New Roman"/>
              </w:rPr>
            </w:pPr>
            <w:r w:rsidRPr="001C6662">
              <w:rPr>
                <w:rFonts w:ascii="Times New Roman" w:hAnsi="Times New Roman"/>
              </w:rPr>
              <w:t>Этапы реализации проектных мероприятий</w:t>
            </w:r>
          </w:p>
        </w:tc>
      </w:tr>
      <w:tr w:rsidR="003A2F64" w:rsidRPr="001746D8">
        <w:trPr>
          <w:trHeight w:val="73"/>
          <w:tblHeader/>
        </w:trPr>
        <w:tc>
          <w:tcPr>
            <w:tcW w:w="6059" w:type="dxa"/>
            <w:vMerge/>
            <w:tcBorders>
              <w:bottom w:val="thinThickSmallGap" w:sz="12" w:space="0" w:color="auto"/>
            </w:tcBorders>
            <w:shd w:val="clear" w:color="auto" w:fill="F2F2F2"/>
            <w:vAlign w:val="center"/>
          </w:tcPr>
          <w:p w:rsidR="003A2F64" w:rsidRPr="001C6662" w:rsidRDefault="003A2F64" w:rsidP="003A2F64">
            <w:pPr>
              <w:spacing w:after="0" w:line="240" w:lineRule="auto"/>
              <w:jc w:val="center"/>
              <w:rPr>
                <w:rFonts w:ascii="Times New Roman" w:hAnsi="Times New Roman"/>
              </w:rPr>
            </w:pPr>
          </w:p>
        </w:tc>
        <w:tc>
          <w:tcPr>
            <w:tcW w:w="913" w:type="dxa"/>
            <w:tcBorders>
              <w:bottom w:val="thinThickSmallGap" w:sz="12" w:space="0" w:color="auto"/>
            </w:tcBorders>
            <w:shd w:val="clear" w:color="auto" w:fill="F2F2F2"/>
            <w:vAlign w:val="center"/>
          </w:tcPr>
          <w:p w:rsidR="003A2F64" w:rsidRPr="001C6662" w:rsidRDefault="003A2F64" w:rsidP="003A2F64">
            <w:pPr>
              <w:spacing w:after="0" w:line="240" w:lineRule="auto"/>
              <w:jc w:val="center"/>
              <w:rPr>
                <w:rFonts w:ascii="Times New Roman" w:hAnsi="Times New Roman"/>
              </w:rPr>
            </w:pPr>
            <w:r w:rsidRPr="001C6662">
              <w:rPr>
                <w:rFonts w:ascii="Times New Roman" w:hAnsi="Times New Roman"/>
              </w:rPr>
              <w:t>первая очередь</w:t>
            </w:r>
          </w:p>
          <w:p w:rsidR="003A2F64" w:rsidRPr="001C6662" w:rsidRDefault="003A2F64" w:rsidP="003A2F64">
            <w:pPr>
              <w:spacing w:after="0" w:line="240" w:lineRule="auto"/>
              <w:jc w:val="center"/>
              <w:rPr>
                <w:rFonts w:ascii="Times New Roman" w:hAnsi="Times New Roman"/>
              </w:rPr>
            </w:pPr>
            <w:r w:rsidRPr="001C6662">
              <w:rPr>
                <w:rFonts w:ascii="Times New Roman" w:hAnsi="Times New Roman"/>
              </w:rPr>
              <w:t>2011г.</w:t>
            </w:r>
          </w:p>
        </w:tc>
        <w:tc>
          <w:tcPr>
            <w:tcW w:w="1150" w:type="dxa"/>
            <w:tcBorders>
              <w:bottom w:val="thinThickSmallGap" w:sz="12" w:space="0" w:color="auto"/>
            </w:tcBorders>
            <w:shd w:val="clear" w:color="auto" w:fill="F2F2F2"/>
            <w:vAlign w:val="center"/>
          </w:tcPr>
          <w:p w:rsidR="003A2F64" w:rsidRPr="001C6662" w:rsidRDefault="003A2F64" w:rsidP="003A2F64">
            <w:pPr>
              <w:spacing w:after="0" w:line="240" w:lineRule="auto"/>
              <w:jc w:val="center"/>
              <w:rPr>
                <w:rFonts w:ascii="Times New Roman" w:hAnsi="Times New Roman"/>
              </w:rPr>
            </w:pPr>
            <w:r w:rsidRPr="001C6662">
              <w:rPr>
                <w:rFonts w:ascii="Times New Roman" w:hAnsi="Times New Roman"/>
              </w:rPr>
              <w:t>расчетный срок</w:t>
            </w:r>
          </w:p>
          <w:p w:rsidR="003A2F64" w:rsidRPr="001C6662" w:rsidRDefault="003A2F64" w:rsidP="003A2F64">
            <w:pPr>
              <w:spacing w:after="0" w:line="240" w:lineRule="auto"/>
              <w:jc w:val="center"/>
              <w:rPr>
                <w:rFonts w:ascii="Times New Roman" w:hAnsi="Times New Roman"/>
              </w:rPr>
            </w:pPr>
            <w:r w:rsidRPr="001C6662">
              <w:rPr>
                <w:rFonts w:ascii="Times New Roman" w:hAnsi="Times New Roman"/>
              </w:rPr>
              <w:t>2016г.</w:t>
            </w:r>
          </w:p>
        </w:tc>
        <w:tc>
          <w:tcPr>
            <w:tcW w:w="1307" w:type="dxa"/>
            <w:tcBorders>
              <w:bottom w:val="thinThickSmallGap" w:sz="12" w:space="0" w:color="auto"/>
            </w:tcBorders>
            <w:shd w:val="clear" w:color="auto" w:fill="F2F2F2"/>
            <w:vAlign w:val="center"/>
          </w:tcPr>
          <w:p w:rsidR="003A2F64" w:rsidRPr="001C6662" w:rsidRDefault="003A2F64" w:rsidP="003A2F64">
            <w:pPr>
              <w:spacing w:after="0" w:line="240" w:lineRule="auto"/>
              <w:jc w:val="center"/>
              <w:rPr>
                <w:rFonts w:ascii="Times New Roman" w:hAnsi="Times New Roman"/>
              </w:rPr>
            </w:pPr>
            <w:r w:rsidRPr="001C6662">
              <w:rPr>
                <w:rFonts w:ascii="Times New Roman" w:hAnsi="Times New Roman"/>
              </w:rPr>
              <w:t>отдаленная перспектива</w:t>
            </w:r>
          </w:p>
          <w:p w:rsidR="003A2F64" w:rsidRPr="001C6662" w:rsidRDefault="003A2F64" w:rsidP="003A2F64">
            <w:pPr>
              <w:spacing w:after="0" w:line="240" w:lineRule="auto"/>
              <w:jc w:val="center"/>
              <w:rPr>
                <w:rFonts w:ascii="Times New Roman" w:hAnsi="Times New Roman"/>
              </w:rPr>
            </w:pPr>
            <w:r w:rsidRPr="001C6662">
              <w:rPr>
                <w:rFonts w:ascii="Times New Roman" w:hAnsi="Times New Roman"/>
              </w:rPr>
              <w:t>2026г.</w:t>
            </w:r>
          </w:p>
        </w:tc>
      </w:tr>
      <w:tr w:rsidR="003A2F64" w:rsidRPr="001746D8">
        <w:trPr>
          <w:trHeight w:val="114"/>
        </w:trPr>
        <w:tc>
          <w:tcPr>
            <w:tcW w:w="9429" w:type="dxa"/>
            <w:gridSpan w:val="4"/>
            <w:tcBorders>
              <w:top w:val="thinThickSmallGap" w:sz="12" w:space="0" w:color="auto"/>
            </w:tcBorders>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Административно-территориальное деление</w:t>
            </w:r>
          </w:p>
        </w:tc>
      </w:tr>
      <w:tr w:rsidR="003A2F64" w:rsidRPr="001746D8">
        <w:trPr>
          <w:trHeight w:val="114"/>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Содействие в проведении работ по выносу границ сельского поселения в натуру, закрепление их на местности</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rPr>
                <w:rFonts w:ascii="Times New Roman" w:hAnsi="Times New Roman"/>
              </w:rPr>
            </w:pPr>
          </w:p>
        </w:tc>
      </w:tr>
      <w:tr w:rsidR="003A2F64" w:rsidRPr="001746D8">
        <w:trPr>
          <w:trHeight w:val="114"/>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Содействие в подготовке и утверждении проекта черты сельского поселения с последующим выносом в натуру</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rPr>
                <w:rFonts w:ascii="Times New Roman" w:hAnsi="Times New Roman"/>
              </w:rPr>
            </w:pPr>
          </w:p>
        </w:tc>
      </w:tr>
      <w:tr w:rsidR="003A2F64" w:rsidRPr="001746D8">
        <w:trPr>
          <w:trHeight w:val="114"/>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Содействие в проведении работ по выносу границ населенных пунктов в натуру, закрепление их на местности</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rPr>
                <w:rFonts w:ascii="Times New Roman" w:hAnsi="Times New Roman"/>
              </w:rPr>
            </w:pPr>
          </w:p>
        </w:tc>
      </w:tr>
      <w:tr w:rsidR="003A2F64" w:rsidRPr="001746D8">
        <w:trPr>
          <w:trHeight w:val="114"/>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Содействие в подготовке и утверждении проекта черты населенных пунктов с последующим выносом в натуру</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rPr>
                <w:rFonts w:ascii="Times New Roman" w:hAnsi="Times New Roman"/>
              </w:rPr>
            </w:pPr>
          </w:p>
        </w:tc>
      </w:tr>
      <w:tr w:rsidR="003A2F64" w:rsidRPr="001746D8">
        <w:trPr>
          <w:trHeight w:val="122"/>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Пространственная система</w:t>
            </w:r>
          </w:p>
        </w:tc>
      </w:tr>
      <w:tr w:rsidR="003A2F64" w:rsidRPr="001746D8">
        <w:trPr>
          <w:trHeight w:val="114"/>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3A2F64">
              <w:rPr>
                <w:rFonts w:ascii="Times New Roman" w:hAnsi="Times New Roman"/>
              </w:rPr>
              <w:t>Содействие в подготовке правил землепользования и застройки на каждый населённый пункт</w:t>
            </w:r>
          </w:p>
        </w:tc>
        <w:tc>
          <w:tcPr>
            <w:tcW w:w="913" w:type="dxa"/>
            <w:shd w:val="clear" w:color="auto" w:fill="auto"/>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tcPr>
          <w:p w:rsidR="003A2F64" w:rsidRPr="001746D8" w:rsidRDefault="003A2F64" w:rsidP="003A2F64">
            <w:pPr>
              <w:spacing w:after="0" w:line="240" w:lineRule="auto"/>
              <w:rPr>
                <w:rFonts w:ascii="Times New Roman" w:hAnsi="Times New Roman"/>
              </w:rPr>
            </w:pPr>
          </w:p>
        </w:tc>
        <w:tc>
          <w:tcPr>
            <w:tcW w:w="1307" w:type="dxa"/>
            <w:shd w:val="clear" w:color="auto" w:fill="auto"/>
          </w:tcPr>
          <w:p w:rsidR="003A2F64" w:rsidRPr="001746D8" w:rsidRDefault="003A2F64" w:rsidP="003A2F64">
            <w:pPr>
              <w:spacing w:after="0" w:line="240" w:lineRule="auto"/>
              <w:rPr>
                <w:rFonts w:ascii="Times New Roman" w:hAnsi="Times New Roman"/>
              </w:rPr>
            </w:pPr>
          </w:p>
        </w:tc>
      </w:tr>
      <w:tr w:rsidR="003A2F64" w:rsidRPr="001746D8">
        <w:trPr>
          <w:trHeight w:val="122"/>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Межселенное культурно-бытовое обслуживание</w:t>
            </w:r>
          </w:p>
        </w:tc>
      </w:tr>
      <w:tr w:rsidR="003A2F64" w:rsidRPr="001746D8">
        <w:trPr>
          <w:trHeight w:val="122"/>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полного набора объектов социальной сферы, соответствующих уровню центров обслуживания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114"/>
        </w:trPr>
        <w:tc>
          <w:tcPr>
            <w:tcW w:w="6059" w:type="dxa"/>
            <w:shd w:val="clear" w:color="auto" w:fill="auto"/>
            <w:vAlign w:val="center"/>
          </w:tcPr>
          <w:p w:rsidR="003A2F64" w:rsidRPr="001746D8" w:rsidRDefault="003A2F64" w:rsidP="003A2F64">
            <w:pPr>
              <w:tabs>
                <w:tab w:val="left" w:pos="9240"/>
              </w:tabs>
              <w:spacing w:after="0" w:line="240" w:lineRule="auto"/>
              <w:rPr>
                <w:rFonts w:ascii="Times New Roman" w:hAnsi="Times New Roman"/>
              </w:rPr>
            </w:pPr>
            <w:r w:rsidRPr="001746D8">
              <w:rPr>
                <w:rFonts w:ascii="Times New Roman" w:hAnsi="Times New Roman"/>
              </w:rPr>
              <w:t>Строительство многофункционального спортивного комплекса с бассейном в а. Хакуринохабль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114"/>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стадиона в а. Хакуринохабль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114"/>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Капитальный ремонт здания СДК в х. Киров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114"/>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Капитальный ремонт зданий СДК в х. Хапачев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114"/>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Зоны с особыми условиями использования</w:t>
            </w:r>
          </w:p>
        </w:tc>
      </w:tr>
      <w:tr w:rsidR="003A2F64" w:rsidRPr="001746D8">
        <w:trPr>
          <w:trHeight w:val="236"/>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Подготовка проектов зон охраны источников питьевого водоснабжения 2-го и 3-го поясов охраны, приведение оборудования ЗСО 1-го пояса к нормативному состоянию</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228"/>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Содействие в подготовке проектов и обустройство санитарно-защитных зон промышленных, сельскохозяйственных и иных объектов в соответствии с требованиями санитарных норм</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228"/>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Подготовка проектов прибрежных защитных полос, приведение хозяйственного использования территорий водоохранных зон в соответствие с действующим законодательством</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122"/>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Землепользование</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проектов перераспределения сельскохозяйственных угодий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Составление схемы особо ценных сельскохозяйственных земель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программы сохранения почв и повышения их плодородия на территории района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 xml:space="preserve">Разработка в рамках землеустройства схем и проектов охраны земель сельскохозяйственного назначения (Схемы природно-сельскохозяйственного районирования с целью сохранения особо ценных продуктивных </w:t>
            </w:r>
            <w:r w:rsidRPr="001746D8">
              <w:rPr>
                <w:rFonts w:ascii="Times New Roman" w:hAnsi="Times New Roman"/>
              </w:rPr>
              <w:lastRenderedPageBreak/>
              <w:t>сельскохозяйственных угодий, проектов противоэрозионных мероприятий, проектов по созданию лесных полос и насаждений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lastRenderedPageBreak/>
              <w:t>Демография</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комплекса мероприятий по повышению рождаемости и укреплению института семьи; улучшению здоровья и росту продолжительности жизни</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комплекса мероприятий по обеспечению необходимого миграционного прироста и совершенствованию использования трудовых мигрантов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Промышленность</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Утверждение запасов нерудных строительных материалов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Обеспечение контроля за проведением модернизации технологии и разработкой проекта организации СЗЗ, обеспечивающего уменьшение размера санитарно-защитной зоны всех действующих промышленных и сельскохозяйственных предприятий, чьи санитарно-защитные зоны покрывают прилегающую жилую застройку</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завода нерудных строительных материалов на месте залежей, расположенных на левом берегу р. Лабы от х. Хапачев и х. Киров до х.Чернышев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Восстановление работы Пищекомбината в а. Хакуринохабль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Сельское хозяйство</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технической политики, распространение передового опыта использования тракторов, комбайнов и сельскохозяйственных машин. Развитие лизинговых программ</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комплекса мер для повышения урожайности</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Развитие селекционного дела, семеноводства, внедрение высокоурожайных сортов земледельческих культур</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мероприятий по совершенствованию структуры посевных площадей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мероприятий по привлечению инвестиций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Здравоохранение</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Капитальный ремонт зданий ЦРБ в а. Хакуринохабль (первая очередь);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Завершение строительства здания ФАП в х. Хапачев (первая очередь).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Образование</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Реконструкция и расширение мощности ДОУ № 1 «Насып» в а. Хакуринохабль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Завершение строительства СОШ № 10 в х .Хапачев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Реконструкция Шовгеновской детско-юношеской спортивной школы в а. Хакуринохабль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Реконструкция Шовгеновского центра дополнительного образования детей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Жилищное строительство</w:t>
            </w:r>
          </w:p>
        </w:tc>
      </w:tr>
      <w:tr w:rsidR="003A2F64" w:rsidRPr="001746D8">
        <w:trPr>
          <w:trHeight w:val="73"/>
        </w:trPr>
        <w:tc>
          <w:tcPr>
            <w:tcW w:w="6059" w:type="dxa"/>
            <w:shd w:val="clear" w:color="auto" w:fill="auto"/>
            <w:vAlign w:val="center"/>
          </w:tcPr>
          <w:p w:rsidR="003A2F64" w:rsidRPr="001746D8" w:rsidRDefault="003A2F64" w:rsidP="003A2F64">
            <w:pPr>
              <w:tabs>
                <w:tab w:val="left" w:pos="9240"/>
              </w:tabs>
              <w:spacing w:after="0" w:line="240" w:lineRule="auto"/>
              <w:rPr>
                <w:rFonts w:ascii="Times New Roman" w:hAnsi="Times New Roman"/>
              </w:rPr>
            </w:pPr>
            <w:r w:rsidRPr="001746D8">
              <w:rPr>
                <w:rFonts w:ascii="Times New Roman" w:hAnsi="Times New Roman"/>
              </w:rPr>
              <w:lastRenderedPageBreak/>
              <w:t>Проведение инженерных изысканий на площадках перспективного освоения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tabs>
                <w:tab w:val="left" w:pos="9240"/>
              </w:tabs>
              <w:spacing w:after="0" w:line="240" w:lineRule="auto"/>
              <w:rPr>
                <w:rFonts w:ascii="Times New Roman" w:hAnsi="Times New Roman"/>
              </w:rPr>
            </w:pPr>
            <w:r w:rsidRPr="001746D8">
              <w:rPr>
                <w:rFonts w:ascii="Times New Roman" w:hAnsi="Times New Roman"/>
              </w:rPr>
              <w:t>Содействие в подготовке топографо-геодезической съёмки для разработки градостроительной документации</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tabs>
                <w:tab w:val="left" w:pos="9240"/>
              </w:tabs>
              <w:spacing w:after="0" w:line="240" w:lineRule="auto"/>
              <w:rPr>
                <w:rFonts w:ascii="Times New Roman" w:hAnsi="Times New Roman"/>
              </w:rPr>
            </w:pPr>
            <w:r w:rsidRPr="001746D8">
              <w:rPr>
                <w:rFonts w:ascii="Times New Roman" w:hAnsi="Times New Roman"/>
              </w:rPr>
              <w:t>Резервирование земель в населённых пунктах для строительства жилья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Историко-культурное наследие</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Содействие оформлению в установленном порядке необходимой документации, определяющей правовой статус объектов культурного наследия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Проведение работ по выявлению объектов культурного наследия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Содействие разработке проектов и установлению охранных зон объектов культурного наследия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Определение границ территорий объектов культурного наследия и подготовка материалов для внесения в базу данных земельного кадастра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Обеспечение соблюдения режимов охраны в соответствии с границами временных охранных зон до разработки проектов охранных зон</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 xml:space="preserve">Подготовка обоснований для разработки проектов популяризации памятников в местах сосредоточения наиболее ценных объектов с целью их обустройства, и включения в рекреационную деятельность </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Рекреационный комплекс</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проектов благоустройства зоны отдыха для жителей а. Хакуринохабль (первая очередь);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Организация рекреационной парковой зоны для совместного использования жителями а. Хакуринохабль и а. Мамхег (расчётный срок);</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Подготовка обоснований для включения рекреационно-привлекательных территорий в программу развития туризма Республики Адыгея (первая очередь).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Транспортный комплекс</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автодороги Хакуринохабль – Темиргоевская (республиканский уровень)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Реконструкция автомобильной дороги Майкоп – Гиагинская – Псебай – Зеленчукская (республиканский уровень)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Подготовка обоснований для организации пересечений на аварийных участках автомобильных дорог в районе а. Хакуринохабль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Обеспечение выполнения обходов населённых пунктов а. х. Киров и х. Хапачев при строительстве автомобильной дороги Хакуринохабль – Темиргоевская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автозаправочной станции на автомобильной дороге Майкоп – Гиагинская – Псебай – Зеленчукская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Водоснабжение</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lastRenderedPageBreak/>
              <w:t>Исследование режима эксплуатации действующих водозаборных скважин с целью переоценки запасов подземных вод и разработки рациональной схемы эксплуатации действующих водозаборных сооружений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Проведение инвентаризации всех водозаборных скважин на территории сельского поселения с целью определения возможности их дальнейшей эксплуатации, с уточнением производительности и возможности организации зон санитарной охраны</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Ликвидация скважин, не имеющих возможности организации зон санитарной охраны</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Реконструкция, расширение и оптимизация водопроводной сети населённых пунктов, обеспеченных централизованным водоснабжением. Обеспечение подачи воды 100% потребителей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tabs>
                <w:tab w:val="left" w:pos="1035"/>
              </w:tabs>
              <w:spacing w:after="0" w:line="240" w:lineRule="auto"/>
              <w:rPr>
                <w:rFonts w:ascii="Times New Roman" w:hAnsi="Times New Roman"/>
              </w:rPr>
            </w:pPr>
            <w:r w:rsidRPr="001746D8">
              <w:rPr>
                <w:rFonts w:ascii="Times New Roman" w:hAnsi="Times New Roman"/>
              </w:rPr>
              <w:t>Использование при строительстве новых водопроводных сетей современных высокопрочных материалов (чугун, пластик и др.)</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Организация системы контроля над отбором воды из скважин предприятий, включающая оборудование действующих и новых промышленных и коммунальных предприятий, в частности, предприятий пищевой отрасли, современными приборами учета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Внедрение на промышленных предприятиях системы оборотно-повторного водоснабжения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системы водоподготовки в а. Хакуринохабль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и реконструкция водопроводных сетей и водозаборов, строительство систем водоподготовки во всех населённых пунктах</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Обустройство зон санитарной охраны водозаборов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Водоотведение</w:t>
            </w:r>
          </w:p>
        </w:tc>
      </w:tr>
      <w:tr w:rsidR="003A2F64" w:rsidRPr="001746D8">
        <w:trPr>
          <w:trHeight w:val="52"/>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Проведение работы по определению наиболее эффективных способов очистки стоков жилищно-коммунального сектора населенных пунктов Хакуринохабльского сельского поселения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Реконструкция действующих очистных сооружений в а. Хакуринохабль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современных локальных очистных сооружений (ЛОС) на территориях всех предприятий, технологические стоки которых не соответствуют нормативным требованиям, предъявляемым к стокам. Строительство ЛОС осуществляется за счет собственных средств предприятий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Реконструкция и перекладка существующих канализационных сетей, ветхих и находящихся в эксплуатации сверх нормативного срока, а также сетей малых диаметров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lastRenderedPageBreak/>
              <w:t>Использование поверхностных вод, очищенных на промышленных локальных очистных сооружениях, на технические нужды (полив, мойка автотранспорта и т.п.)</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Электроснабжение</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схемы электрических сетей, уточнение объемов строительства и реконструкции объектов системы электроснабжения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Подготовка обоснований для выполнения мероприятий по модернизации и развития источников питания для реализации инвестиционных проектов на территории сельского поселения, а также развития промышленного сектора, сельского хозяйства и строительного комплекса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Подготовка программы использования альтернативных источников энергии на промышленных и сельскохозяйственных предприятиях, а также в жилищно-коммунальном секторе</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tabs>
                <w:tab w:val="left" w:pos="900"/>
              </w:tabs>
              <w:spacing w:after="0" w:line="240" w:lineRule="auto"/>
              <w:rPr>
                <w:rFonts w:ascii="Times New Roman" w:hAnsi="Times New Roman"/>
              </w:rPr>
            </w:pPr>
            <w:r w:rsidRPr="001746D8">
              <w:rPr>
                <w:rFonts w:ascii="Times New Roman" w:hAnsi="Times New Roman"/>
              </w:rPr>
              <w:t>Строительство питающей и распределительной электрической сети для электроснабжения новых и реконструируемых жилых территорий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распределительных пунктов (РП) для обеспечения новых и реконструируемых жилых территорий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Реконструкция (перекладка или капитальный ремонт) воздушной и кабельной сети, ветхой или находящейся в эксплуатации сверх нормативного срока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Оснащение всех новых объектов жилищно-коммунального, общественного и производственного назначения современными приборами учета электрической энергии</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Газоснабжение</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Межпоселковый газопровод высокого давления в х. Хапачев и х. Киров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Газификация х. Киров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Газификация х. Хапачев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119"/>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Оснащение всех газифицированных объектов коммунально-бытового и промышленного назначения, включая отопительные котельные, современными приборами учета расхода газа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Теплоснабжение</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вариантов применения групповых и индивидуальных источников теплоснабжения в условиях Хакуринохабльского сельского поселения, в т.ч. с применением альтернативных источников энергии для внедрения в жилищно-коммунальном секторе</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Применение энергоэффективных индивидуальных источников тепла на газовом топливе для теплоснабжения проектируемой индивидуальной жилой застройки и мелких коммунальных объектов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 xml:space="preserve">Реконструкция и модернизация существующих отопительных котельных с установкой энергоэффективного </w:t>
            </w:r>
            <w:r w:rsidRPr="001746D8">
              <w:rPr>
                <w:rFonts w:ascii="Times New Roman" w:hAnsi="Times New Roman"/>
              </w:rPr>
              <w:lastRenderedPageBreak/>
              <w:t>и экологобезопасного оборудования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lastRenderedPageBreak/>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lastRenderedPageBreak/>
              <w:t>Совершенствование схем тепловых сетей для обеспечения возможности полной загрузки эффективных источников тепла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новых и реконструкция ветхих или находящихся в эксплуатации сверх нормативного срока (25 лет) тепловых сетей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Повышение надежности тепловых сетей и снижение их повреждаемости за счет применения современных изолирующих материалов</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Связь</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Обеспечение прямого выхода в эфир для работы системы оповещения населения населенных пунктов района службам ГО и ЧС (первая очередь);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Открытие пункта коллективного доступа к сети Интернет в а. Хакуринохабль (первая очередь).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Санитарная очистка территории</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Выбор участка для строительства полигона ТОПП</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Выполнение топографической съёмки на выбранный участок</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Проведение геологических, гидрогеологических изысканий и санитарных исследований на выбранной территории</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современного полигона ТОПП, оснащенного мусоросортировочным комплексом</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проекта и организация санитарно-защитной зоны полигона ТОПП</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проекта мониторинга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Ликвидация необорудованных свалок на территории сельского поселения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Рекультивация земель, занятых свалками</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Организация раздельного сбора бытового мусора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b/>
              </w:rPr>
            </w:pPr>
            <w:r w:rsidRPr="001746D8">
              <w:rPr>
                <w:rFonts w:ascii="Times New Roman" w:hAnsi="Times New Roman"/>
                <w:b/>
              </w:rPr>
              <w:t>Защита территорий от чрезвычайных ситуаций</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комплексного проекта защиты территории от чрезвычайных ситуаций природного характера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Создание системы мониторинга за проявлением опасных природных явлений и процессов, а также за состоянием потенциально опасных объектов – источников техногенных ЧС</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Содействие в создании постоянно обновляющейся, доступной специалистам базы данных районного уровня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Установка в местах массового пребывания людей современных технических средств массовой информации</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Размещение пожарного депо в а. Хакуринохабль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9429" w:type="dxa"/>
            <w:gridSpan w:val="4"/>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Охрана окружающей среды</w:t>
            </w: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Устранение утечек из водопроводно-канализационных сетей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эффективных дренажных систем для понижения уровня грунтовых вод</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lastRenderedPageBreak/>
              <w:t>Строительство инженерных сооружений по снижению негативного воздействия подъема грунтовых вод, препятствующих развитию водной эрозии, засолению</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Организация санитарно-защитных зон промышленных и сельскохозяйственных предприятий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Выполнение комплекса организационных мероприятий, стимулирующих собственников предприятий снижать количество вредных выбросов в атмосферу за счёт применения новых технологий</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Подготовка нормативного документа, определяющего приоритет в выделении земли под строительство «экологичным» промышленным предприятиям и отраслям промышленности</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Разработка программы перевода сельскохозяйственной техники на альтернативные виды топлива</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и модернизация водопроводов в населённых пунктах</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Строительство ливневой канализации и локальных очистных сооружений для очистки дождевых вод в ауле Хакуринохабль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Проведение работ по определению истощённых и деградированных земель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Снижение хозяйственной нагрузки на территориях истощенных и деградированных земель</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r w:rsidR="003A2F64" w:rsidRPr="001746D8">
        <w:trPr>
          <w:trHeight w:val="73"/>
        </w:trPr>
        <w:tc>
          <w:tcPr>
            <w:tcW w:w="6059" w:type="dxa"/>
            <w:shd w:val="clear" w:color="auto" w:fill="auto"/>
            <w:vAlign w:val="center"/>
          </w:tcPr>
          <w:p w:rsidR="003A2F64" w:rsidRPr="001746D8" w:rsidRDefault="003A2F64" w:rsidP="003A2F64">
            <w:pPr>
              <w:spacing w:after="0" w:line="240" w:lineRule="auto"/>
              <w:rPr>
                <w:rFonts w:ascii="Times New Roman" w:hAnsi="Times New Roman"/>
              </w:rPr>
            </w:pPr>
            <w:r w:rsidRPr="001746D8">
              <w:rPr>
                <w:rFonts w:ascii="Times New Roman" w:hAnsi="Times New Roman"/>
              </w:rPr>
              <w:t>Проведение агротехнических, фитомелиоративных и противоэрозионных мероприятий, направленных на улучшение сельскохозяйственных угодий, повышение содержания гумуса и питательных веществ в почвах, и защиту почв от дефляции и засоления</w:t>
            </w:r>
          </w:p>
        </w:tc>
        <w:tc>
          <w:tcPr>
            <w:tcW w:w="913"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150" w:type="dxa"/>
            <w:shd w:val="clear" w:color="auto" w:fill="auto"/>
            <w:vAlign w:val="center"/>
          </w:tcPr>
          <w:p w:rsidR="003A2F64" w:rsidRPr="001746D8" w:rsidRDefault="003A2F64" w:rsidP="003A2F64">
            <w:pPr>
              <w:spacing w:after="0" w:line="240" w:lineRule="auto"/>
              <w:jc w:val="center"/>
              <w:rPr>
                <w:rFonts w:ascii="Times New Roman" w:hAnsi="Times New Roman"/>
              </w:rPr>
            </w:pPr>
            <w:r w:rsidRPr="001746D8">
              <w:rPr>
                <w:rFonts w:ascii="Times New Roman" w:hAnsi="Times New Roman"/>
                <w:b/>
              </w:rPr>
              <w:t>+</w:t>
            </w:r>
          </w:p>
        </w:tc>
        <w:tc>
          <w:tcPr>
            <w:tcW w:w="1307" w:type="dxa"/>
            <w:shd w:val="clear" w:color="auto" w:fill="auto"/>
            <w:vAlign w:val="center"/>
          </w:tcPr>
          <w:p w:rsidR="003A2F64" w:rsidRPr="001746D8" w:rsidRDefault="003A2F64" w:rsidP="003A2F64">
            <w:pPr>
              <w:spacing w:after="0" w:line="240" w:lineRule="auto"/>
              <w:jc w:val="center"/>
              <w:rPr>
                <w:rFonts w:ascii="Times New Roman" w:hAnsi="Times New Roman"/>
              </w:rPr>
            </w:pPr>
          </w:p>
        </w:tc>
      </w:tr>
    </w:tbl>
    <w:p w:rsidR="003A2F64" w:rsidRDefault="003A2F64" w:rsidP="009A2F07">
      <w:pPr>
        <w:pStyle w:val="14"/>
      </w:pPr>
    </w:p>
    <w:p w:rsidR="00F334E5" w:rsidRPr="00F334E5" w:rsidRDefault="00F334E5" w:rsidP="00F334E5">
      <w:pPr>
        <w:pStyle w:val="14"/>
      </w:pPr>
    </w:p>
    <w:p w:rsidR="005B0608" w:rsidRDefault="005B0608" w:rsidP="005B0608">
      <w:r>
        <w:t>Перечень земельных участков предполагаемых к исключению из границ населенного пункта а.Хакуринохабль  Хакуринохабльского сельского поселения Шовгеноского района Республики Адыгея. Всего 108 участка общей площадью 1692560 кв.м. , что составляет 169,25 га</w:t>
      </w:r>
    </w:p>
    <w:p w:rsidR="005B0608" w:rsidRDefault="005B0608" w:rsidP="005B0608"/>
    <w:tbl>
      <w:tblPr>
        <w:tblStyle w:val="af5"/>
        <w:tblW w:w="0" w:type="auto"/>
        <w:tblLayout w:type="fixed"/>
        <w:tblLook w:val="04A0"/>
      </w:tblPr>
      <w:tblGrid>
        <w:gridCol w:w="656"/>
        <w:gridCol w:w="1898"/>
        <w:gridCol w:w="2339"/>
        <w:gridCol w:w="2445"/>
        <w:gridCol w:w="2233"/>
      </w:tblGrid>
      <w:tr w:rsidR="005B0608" w:rsidTr="00C62F17">
        <w:tc>
          <w:tcPr>
            <w:tcW w:w="656" w:type="dxa"/>
          </w:tcPr>
          <w:p w:rsidR="005B0608" w:rsidRDefault="005B0608" w:rsidP="00C62F17">
            <w:r>
              <w:t>№пп</w:t>
            </w:r>
          </w:p>
        </w:tc>
        <w:tc>
          <w:tcPr>
            <w:tcW w:w="1898" w:type="dxa"/>
          </w:tcPr>
          <w:p w:rsidR="005B0608" w:rsidRDefault="005B0608" w:rsidP="00C62F17">
            <w:r>
              <w:t>кадастровый №</w:t>
            </w:r>
          </w:p>
        </w:tc>
        <w:tc>
          <w:tcPr>
            <w:tcW w:w="2339" w:type="dxa"/>
          </w:tcPr>
          <w:p w:rsidR="005B0608" w:rsidRDefault="005B0608" w:rsidP="00C62F17">
            <w:r>
              <w:t>площадь кв.м.</w:t>
            </w:r>
          </w:p>
        </w:tc>
        <w:tc>
          <w:tcPr>
            <w:tcW w:w="2445" w:type="dxa"/>
          </w:tcPr>
          <w:p w:rsidR="005B0608" w:rsidRDefault="005B0608" w:rsidP="00C62F17">
            <w:r>
              <w:t>вид разрешенного использования до внесения изменений</w:t>
            </w:r>
          </w:p>
        </w:tc>
        <w:tc>
          <w:tcPr>
            <w:tcW w:w="2233" w:type="dxa"/>
          </w:tcPr>
          <w:p w:rsidR="005B0608" w:rsidRDefault="005B0608" w:rsidP="00C62F17">
            <w:r>
              <w:t>вид разрешенного использования после внесения изменений</w:t>
            </w:r>
          </w:p>
        </w:tc>
      </w:tr>
      <w:tr w:rsidR="005B0608" w:rsidTr="00C62F17">
        <w:tc>
          <w:tcPr>
            <w:tcW w:w="656" w:type="dxa"/>
          </w:tcPr>
          <w:p w:rsidR="005B0608" w:rsidRDefault="005B0608" w:rsidP="00C62F17">
            <w:r>
              <w:t>1</w:t>
            </w:r>
          </w:p>
        </w:tc>
        <w:tc>
          <w:tcPr>
            <w:tcW w:w="1898" w:type="dxa"/>
          </w:tcPr>
          <w:p w:rsidR="005B0608" w:rsidRDefault="005B0608" w:rsidP="00C62F17">
            <w:r>
              <w:t>01:07:3000055:218</w:t>
            </w:r>
          </w:p>
        </w:tc>
        <w:tc>
          <w:tcPr>
            <w:tcW w:w="2339" w:type="dxa"/>
          </w:tcPr>
          <w:p w:rsidR="005B0608" w:rsidRDefault="005B0608" w:rsidP="00C62F17">
            <w:r>
              <w:t>2498</w:t>
            </w:r>
          </w:p>
        </w:tc>
        <w:tc>
          <w:tcPr>
            <w:tcW w:w="2445" w:type="dxa"/>
            <w:vMerge w:val="restart"/>
          </w:tcPr>
          <w:p w:rsidR="005B0608" w:rsidRDefault="005B0608" w:rsidP="00C62F17">
            <w:r>
              <w:t>Для ведения личного подсобного хозяйства</w:t>
            </w:r>
          </w:p>
        </w:tc>
        <w:tc>
          <w:tcPr>
            <w:tcW w:w="2233" w:type="dxa"/>
            <w:vMerge w:val="restart"/>
          </w:tcPr>
          <w:p w:rsidR="005B0608" w:rsidRDefault="005B0608" w:rsidP="00C62F17">
            <w:r>
              <w:t>Для ведения личного подсобного хозяйства</w:t>
            </w:r>
          </w:p>
        </w:tc>
      </w:tr>
      <w:tr w:rsidR="005B0608" w:rsidTr="00C62F17">
        <w:tc>
          <w:tcPr>
            <w:tcW w:w="656" w:type="dxa"/>
          </w:tcPr>
          <w:p w:rsidR="005B0608" w:rsidRDefault="005B0608" w:rsidP="00C62F17">
            <w:r>
              <w:t>2</w:t>
            </w:r>
          </w:p>
        </w:tc>
        <w:tc>
          <w:tcPr>
            <w:tcW w:w="1898" w:type="dxa"/>
          </w:tcPr>
          <w:p w:rsidR="005B0608" w:rsidRDefault="005B0608" w:rsidP="00C62F17">
            <w:r>
              <w:t>01:07:3000055:215</w:t>
            </w:r>
          </w:p>
        </w:tc>
        <w:tc>
          <w:tcPr>
            <w:tcW w:w="2339" w:type="dxa"/>
          </w:tcPr>
          <w:p w:rsidR="005B0608" w:rsidRDefault="005B0608" w:rsidP="00C62F17">
            <w:r>
              <w:t>2495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lastRenderedPageBreak/>
              <w:t>3</w:t>
            </w:r>
          </w:p>
        </w:tc>
        <w:tc>
          <w:tcPr>
            <w:tcW w:w="1898" w:type="dxa"/>
          </w:tcPr>
          <w:p w:rsidR="005B0608" w:rsidRDefault="005B0608" w:rsidP="00C62F17">
            <w:r>
              <w:t>01:07:3000055:212</w:t>
            </w:r>
          </w:p>
        </w:tc>
        <w:tc>
          <w:tcPr>
            <w:tcW w:w="2339" w:type="dxa"/>
          </w:tcPr>
          <w:p w:rsidR="005B0608" w:rsidRDefault="005B0608" w:rsidP="00C62F17">
            <w:r>
              <w:t>2498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w:t>
            </w:r>
          </w:p>
        </w:tc>
        <w:tc>
          <w:tcPr>
            <w:tcW w:w="1898" w:type="dxa"/>
          </w:tcPr>
          <w:p w:rsidR="005B0608" w:rsidRDefault="005B0608" w:rsidP="00C62F17">
            <w:r>
              <w:t>01:07:3000055:211</w:t>
            </w:r>
          </w:p>
        </w:tc>
        <w:tc>
          <w:tcPr>
            <w:tcW w:w="2339" w:type="dxa"/>
          </w:tcPr>
          <w:p w:rsidR="005B0608" w:rsidRDefault="005B0608" w:rsidP="00C62F17">
            <w:r>
              <w:t>2473</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5</w:t>
            </w:r>
          </w:p>
        </w:tc>
        <w:tc>
          <w:tcPr>
            <w:tcW w:w="1898" w:type="dxa"/>
          </w:tcPr>
          <w:p w:rsidR="005B0608" w:rsidRDefault="005B0608" w:rsidP="00C62F17">
            <w:r>
              <w:t>01:07:3000055:210</w:t>
            </w:r>
          </w:p>
        </w:tc>
        <w:tc>
          <w:tcPr>
            <w:tcW w:w="2339" w:type="dxa"/>
          </w:tcPr>
          <w:p w:rsidR="005B0608" w:rsidRDefault="005B0608" w:rsidP="00C62F17">
            <w:r>
              <w:t>2473</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6</w:t>
            </w:r>
          </w:p>
        </w:tc>
        <w:tc>
          <w:tcPr>
            <w:tcW w:w="1898" w:type="dxa"/>
          </w:tcPr>
          <w:p w:rsidR="005B0608" w:rsidRDefault="005B0608" w:rsidP="00C62F17">
            <w:r>
              <w:t>01:07:3000055:214</w:t>
            </w:r>
          </w:p>
        </w:tc>
        <w:tc>
          <w:tcPr>
            <w:tcW w:w="2339" w:type="dxa"/>
          </w:tcPr>
          <w:p w:rsidR="005B0608" w:rsidRDefault="005B0608" w:rsidP="00C62F17">
            <w:r>
              <w:t>2484</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7</w:t>
            </w:r>
          </w:p>
        </w:tc>
        <w:tc>
          <w:tcPr>
            <w:tcW w:w="1898" w:type="dxa"/>
          </w:tcPr>
          <w:p w:rsidR="005B0608" w:rsidRDefault="005B0608" w:rsidP="00C62F17">
            <w:r>
              <w:t>01:07:3000055:213</w:t>
            </w:r>
          </w:p>
        </w:tc>
        <w:tc>
          <w:tcPr>
            <w:tcW w:w="2339" w:type="dxa"/>
          </w:tcPr>
          <w:p w:rsidR="005B0608" w:rsidRDefault="005B0608" w:rsidP="00C62F17">
            <w:r>
              <w:t>2485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8</w:t>
            </w:r>
          </w:p>
        </w:tc>
        <w:tc>
          <w:tcPr>
            <w:tcW w:w="1898" w:type="dxa"/>
          </w:tcPr>
          <w:p w:rsidR="005B0608" w:rsidRDefault="005B0608" w:rsidP="00C62F17">
            <w:r>
              <w:t>01:07:3000055:217</w:t>
            </w:r>
          </w:p>
        </w:tc>
        <w:tc>
          <w:tcPr>
            <w:tcW w:w="2339" w:type="dxa"/>
          </w:tcPr>
          <w:p w:rsidR="005B0608" w:rsidRDefault="005B0608" w:rsidP="00C62F17">
            <w:r>
              <w:t>2496</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w:t>
            </w:r>
          </w:p>
        </w:tc>
        <w:tc>
          <w:tcPr>
            <w:tcW w:w="1898" w:type="dxa"/>
          </w:tcPr>
          <w:p w:rsidR="005B0608" w:rsidRDefault="005B0608" w:rsidP="00C62F17">
            <w:r>
              <w:t>01:07:3000055:222</w:t>
            </w:r>
          </w:p>
        </w:tc>
        <w:tc>
          <w:tcPr>
            <w:tcW w:w="2339" w:type="dxa"/>
          </w:tcPr>
          <w:p w:rsidR="005B0608" w:rsidRDefault="005B0608" w:rsidP="00C62F17">
            <w:r>
              <w:t>3192</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10</w:t>
            </w:r>
          </w:p>
        </w:tc>
        <w:tc>
          <w:tcPr>
            <w:tcW w:w="1898" w:type="dxa"/>
          </w:tcPr>
          <w:p w:rsidR="005B0608" w:rsidRDefault="005B0608" w:rsidP="00C62F17">
            <w:r>
              <w:t>01:07:3000055:225</w:t>
            </w:r>
          </w:p>
        </w:tc>
        <w:tc>
          <w:tcPr>
            <w:tcW w:w="2339" w:type="dxa"/>
          </w:tcPr>
          <w:p w:rsidR="005B0608" w:rsidRDefault="005B0608" w:rsidP="00C62F17">
            <w:r>
              <w:t>2609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11</w:t>
            </w:r>
          </w:p>
        </w:tc>
        <w:tc>
          <w:tcPr>
            <w:tcW w:w="1898" w:type="dxa"/>
          </w:tcPr>
          <w:p w:rsidR="005B0608" w:rsidRDefault="005B0608" w:rsidP="00C62F17">
            <w:r>
              <w:t>01:07:3000055:216</w:t>
            </w:r>
          </w:p>
        </w:tc>
        <w:tc>
          <w:tcPr>
            <w:tcW w:w="2339" w:type="dxa"/>
          </w:tcPr>
          <w:p w:rsidR="005B0608" w:rsidRDefault="005B0608" w:rsidP="00C62F17">
            <w:r>
              <w:t>2465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12</w:t>
            </w:r>
          </w:p>
        </w:tc>
        <w:tc>
          <w:tcPr>
            <w:tcW w:w="1898" w:type="dxa"/>
          </w:tcPr>
          <w:p w:rsidR="005B0608" w:rsidRDefault="005B0608" w:rsidP="00C62F17">
            <w:r>
              <w:t>01:07:3000055:226</w:t>
            </w:r>
          </w:p>
        </w:tc>
        <w:tc>
          <w:tcPr>
            <w:tcW w:w="2339" w:type="dxa"/>
          </w:tcPr>
          <w:p w:rsidR="005B0608" w:rsidRDefault="005B0608" w:rsidP="00C62F17">
            <w:r>
              <w:t>2472</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13</w:t>
            </w:r>
          </w:p>
        </w:tc>
        <w:tc>
          <w:tcPr>
            <w:tcW w:w="1898" w:type="dxa"/>
          </w:tcPr>
          <w:p w:rsidR="005B0608" w:rsidRDefault="005B0608" w:rsidP="00C62F17">
            <w:r>
              <w:t>01:07:3000055:227</w:t>
            </w:r>
          </w:p>
        </w:tc>
        <w:tc>
          <w:tcPr>
            <w:tcW w:w="2339" w:type="dxa"/>
          </w:tcPr>
          <w:p w:rsidR="005B0608" w:rsidRDefault="005B0608" w:rsidP="00C62F17">
            <w:r>
              <w:t>2484</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14</w:t>
            </w:r>
          </w:p>
        </w:tc>
        <w:tc>
          <w:tcPr>
            <w:tcW w:w="1898" w:type="dxa"/>
          </w:tcPr>
          <w:p w:rsidR="005B0608" w:rsidRDefault="005B0608" w:rsidP="00C62F17">
            <w:r>
              <w:t>01:07:3000055:229</w:t>
            </w:r>
          </w:p>
        </w:tc>
        <w:tc>
          <w:tcPr>
            <w:tcW w:w="2339" w:type="dxa"/>
          </w:tcPr>
          <w:p w:rsidR="005B0608" w:rsidRDefault="005B0608" w:rsidP="00C62F17">
            <w:r>
              <w:t>2486</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15</w:t>
            </w:r>
          </w:p>
        </w:tc>
        <w:tc>
          <w:tcPr>
            <w:tcW w:w="1898" w:type="dxa"/>
          </w:tcPr>
          <w:p w:rsidR="005B0608" w:rsidRDefault="005B0608" w:rsidP="00C62F17">
            <w:r>
              <w:t>01:07:3000055:228</w:t>
            </w:r>
          </w:p>
        </w:tc>
        <w:tc>
          <w:tcPr>
            <w:tcW w:w="2339" w:type="dxa"/>
          </w:tcPr>
          <w:p w:rsidR="005B0608" w:rsidRDefault="005B0608" w:rsidP="00C62F17">
            <w:r>
              <w:t>2480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16</w:t>
            </w:r>
          </w:p>
        </w:tc>
        <w:tc>
          <w:tcPr>
            <w:tcW w:w="1898" w:type="dxa"/>
          </w:tcPr>
          <w:p w:rsidR="005B0608" w:rsidRDefault="005B0608" w:rsidP="00C62F17">
            <w:r>
              <w:t>01:07:3000055:221</w:t>
            </w:r>
          </w:p>
        </w:tc>
        <w:tc>
          <w:tcPr>
            <w:tcW w:w="2339" w:type="dxa"/>
          </w:tcPr>
          <w:p w:rsidR="005B0608" w:rsidRDefault="005B0608" w:rsidP="00C62F17">
            <w:r>
              <w:t>2483</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17</w:t>
            </w:r>
          </w:p>
        </w:tc>
        <w:tc>
          <w:tcPr>
            <w:tcW w:w="1898" w:type="dxa"/>
          </w:tcPr>
          <w:p w:rsidR="005B0608" w:rsidRDefault="005B0608" w:rsidP="00C62F17">
            <w:r>
              <w:t>01:07:3000055:219</w:t>
            </w:r>
          </w:p>
        </w:tc>
        <w:tc>
          <w:tcPr>
            <w:tcW w:w="2339" w:type="dxa"/>
          </w:tcPr>
          <w:p w:rsidR="005B0608" w:rsidRDefault="005B0608" w:rsidP="00C62F17">
            <w:r>
              <w:t>8489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18</w:t>
            </w:r>
          </w:p>
        </w:tc>
        <w:tc>
          <w:tcPr>
            <w:tcW w:w="1898" w:type="dxa"/>
          </w:tcPr>
          <w:p w:rsidR="005B0608" w:rsidRDefault="005B0608" w:rsidP="00C62F17">
            <w:r>
              <w:t>01:07:3000055:224</w:t>
            </w:r>
          </w:p>
        </w:tc>
        <w:tc>
          <w:tcPr>
            <w:tcW w:w="2339" w:type="dxa"/>
          </w:tcPr>
          <w:p w:rsidR="005B0608" w:rsidRDefault="005B0608" w:rsidP="00C62F17">
            <w:r>
              <w:t>2494</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19</w:t>
            </w:r>
          </w:p>
        </w:tc>
        <w:tc>
          <w:tcPr>
            <w:tcW w:w="1898" w:type="dxa"/>
          </w:tcPr>
          <w:p w:rsidR="005B0608" w:rsidRDefault="005B0608" w:rsidP="00C62F17">
            <w:r>
              <w:t>01:07:3000055:220</w:t>
            </w:r>
          </w:p>
        </w:tc>
        <w:tc>
          <w:tcPr>
            <w:tcW w:w="2339" w:type="dxa"/>
          </w:tcPr>
          <w:p w:rsidR="005B0608" w:rsidRDefault="005B0608" w:rsidP="00C62F17">
            <w:r>
              <w:t>2799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lastRenderedPageBreak/>
              <w:t>20</w:t>
            </w:r>
          </w:p>
        </w:tc>
        <w:tc>
          <w:tcPr>
            <w:tcW w:w="1898" w:type="dxa"/>
          </w:tcPr>
          <w:p w:rsidR="005B0608" w:rsidRDefault="005B0608" w:rsidP="00C62F17">
            <w:r>
              <w:t>01:07:3000055:223</w:t>
            </w:r>
          </w:p>
        </w:tc>
        <w:tc>
          <w:tcPr>
            <w:tcW w:w="2339" w:type="dxa"/>
          </w:tcPr>
          <w:p w:rsidR="005B0608" w:rsidRDefault="005B0608" w:rsidP="00C62F17">
            <w:r>
              <w:t>3198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21</w:t>
            </w:r>
          </w:p>
        </w:tc>
        <w:tc>
          <w:tcPr>
            <w:tcW w:w="1898" w:type="dxa"/>
          </w:tcPr>
          <w:p w:rsidR="005B0608" w:rsidRDefault="005B0608" w:rsidP="00C62F17">
            <w:r>
              <w:t>01:07:3000055:236</w:t>
            </w:r>
          </w:p>
        </w:tc>
        <w:tc>
          <w:tcPr>
            <w:tcW w:w="2339" w:type="dxa"/>
          </w:tcPr>
          <w:p w:rsidR="005B0608" w:rsidRDefault="005B0608" w:rsidP="00C62F17">
            <w:r>
              <w:t>2484</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22</w:t>
            </w:r>
          </w:p>
        </w:tc>
        <w:tc>
          <w:tcPr>
            <w:tcW w:w="1898" w:type="dxa"/>
          </w:tcPr>
          <w:p w:rsidR="005B0608" w:rsidRDefault="005B0608" w:rsidP="00C62F17">
            <w:r>
              <w:t>01:07:3000055:238</w:t>
            </w:r>
          </w:p>
        </w:tc>
        <w:tc>
          <w:tcPr>
            <w:tcW w:w="2339" w:type="dxa"/>
          </w:tcPr>
          <w:p w:rsidR="005B0608" w:rsidRDefault="005B0608" w:rsidP="00C62F17">
            <w:r>
              <w:t>2494</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23</w:t>
            </w:r>
          </w:p>
        </w:tc>
        <w:tc>
          <w:tcPr>
            <w:tcW w:w="1898" w:type="dxa"/>
          </w:tcPr>
          <w:p w:rsidR="005B0608" w:rsidRDefault="005B0608" w:rsidP="00C62F17">
            <w:r>
              <w:t>01:07:3000055:239</w:t>
            </w:r>
          </w:p>
        </w:tc>
        <w:tc>
          <w:tcPr>
            <w:tcW w:w="2339" w:type="dxa"/>
          </w:tcPr>
          <w:p w:rsidR="005B0608" w:rsidRDefault="005B0608" w:rsidP="00C62F17">
            <w:r>
              <w:t>2469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24</w:t>
            </w:r>
          </w:p>
        </w:tc>
        <w:tc>
          <w:tcPr>
            <w:tcW w:w="1898" w:type="dxa"/>
          </w:tcPr>
          <w:p w:rsidR="005B0608" w:rsidRDefault="005B0608" w:rsidP="00C62F17">
            <w:r>
              <w:t>01:07:3000055:243</w:t>
            </w:r>
          </w:p>
        </w:tc>
        <w:tc>
          <w:tcPr>
            <w:tcW w:w="2339" w:type="dxa"/>
          </w:tcPr>
          <w:p w:rsidR="005B0608" w:rsidRDefault="005B0608" w:rsidP="00C62F17">
            <w:r>
              <w:t>2499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25</w:t>
            </w:r>
          </w:p>
        </w:tc>
        <w:tc>
          <w:tcPr>
            <w:tcW w:w="1898" w:type="dxa"/>
          </w:tcPr>
          <w:p w:rsidR="005B0608" w:rsidRDefault="005B0608" w:rsidP="00C62F17">
            <w:r>
              <w:t>01:07:3000055:233</w:t>
            </w:r>
          </w:p>
        </w:tc>
        <w:tc>
          <w:tcPr>
            <w:tcW w:w="2339" w:type="dxa"/>
          </w:tcPr>
          <w:p w:rsidR="005B0608" w:rsidRDefault="005B0608" w:rsidP="00C62F17">
            <w:r>
              <w:t>2490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26</w:t>
            </w:r>
          </w:p>
        </w:tc>
        <w:tc>
          <w:tcPr>
            <w:tcW w:w="1898" w:type="dxa"/>
          </w:tcPr>
          <w:p w:rsidR="005B0608" w:rsidRDefault="005B0608" w:rsidP="00C62F17">
            <w:r>
              <w:t>01:07:3000055:237</w:t>
            </w:r>
          </w:p>
        </w:tc>
        <w:tc>
          <w:tcPr>
            <w:tcW w:w="2339" w:type="dxa"/>
          </w:tcPr>
          <w:p w:rsidR="005B0608" w:rsidRDefault="005B0608" w:rsidP="00C62F17">
            <w:r>
              <w:t>2480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27</w:t>
            </w:r>
          </w:p>
        </w:tc>
        <w:tc>
          <w:tcPr>
            <w:tcW w:w="1898" w:type="dxa"/>
          </w:tcPr>
          <w:p w:rsidR="005B0608" w:rsidRDefault="005B0608" w:rsidP="00C62F17">
            <w:r>
              <w:t>01:07:3000055:241</w:t>
            </w:r>
          </w:p>
        </w:tc>
        <w:tc>
          <w:tcPr>
            <w:tcW w:w="2339" w:type="dxa"/>
          </w:tcPr>
          <w:p w:rsidR="005B0608" w:rsidRDefault="005B0608" w:rsidP="00C62F17">
            <w:r>
              <w:t>2491</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28</w:t>
            </w:r>
          </w:p>
        </w:tc>
        <w:tc>
          <w:tcPr>
            <w:tcW w:w="1898" w:type="dxa"/>
          </w:tcPr>
          <w:p w:rsidR="005B0608" w:rsidRDefault="005B0608" w:rsidP="00C62F17">
            <w:r>
              <w:t>01:07:3000055:242</w:t>
            </w:r>
          </w:p>
        </w:tc>
        <w:tc>
          <w:tcPr>
            <w:tcW w:w="2339" w:type="dxa"/>
          </w:tcPr>
          <w:p w:rsidR="005B0608" w:rsidRDefault="005B0608" w:rsidP="00C62F17">
            <w:r>
              <w:t>2483</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29</w:t>
            </w:r>
          </w:p>
        </w:tc>
        <w:tc>
          <w:tcPr>
            <w:tcW w:w="1898" w:type="dxa"/>
          </w:tcPr>
          <w:p w:rsidR="005B0608" w:rsidRDefault="005B0608" w:rsidP="00C62F17">
            <w:r>
              <w:t>01:07:3000055:240</w:t>
            </w:r>
          </w:p>
        </w:tc>
        <w:tc>
          <w:tcPr>
            <w:tcW w:w="2339" w:type="dxa"/>
          </w:tcPr>
          <w:p w:rsidR="005B0608" w:rsidRDefault="005B0608" w:rsidP="00C62F17">
            <w:r>
              <w:t>2498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30</w:t>
            </w:r>
          </w:p>
        </w:tc>
        <w:tc>
          <w:tcPr>
            <w:tcW w:w="1898" w:type="dxa"/>
          </w:tcPr>
          <w:p w:rsidR="005B0608" w:rsidRDefault="005B0608" w:rsidP="00C62F17">
            <w:r>
              <w:t>01:07:3000055:234</w:t>
            </w:r>
          </w:p>
        </w:tc>
        <w:tc>
          <w:tcPr>
            <w:tcW w:w="2339" w:type="dxa"/>
          </w:tcPr>
          <w:p w:rsidR="005B0608" w:rsidRDefault="005B0608" w:rsidP="00C62F17">
            <w:r>
              <w:t>4095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31</w:t>
            </w:r>
          </w:p>
        </w:tc>
        <w:tc>
          <w:tcPr>
            <w:tcW w:w="1898" w:type="dxa"/>
          </w:tcPr>
          <w:p w:rsidR="005B0608" w:rsidRDefault="005B0608" w:rsidP="00C62F17">
            <w:r>
              <w:t>01:07:3000055:245</w:t>
            </w:r>
          </w:p>
        </w:tc>
        <w:tc>
          <w:tcPr>
            <w:tcW w:w="2339" w:type="dxa"/>
          </w:tcPr>
          <w:p w:rsidR="005B0608" w:rsidRDefault="005B0608" w:rsidP="00C62F17">
            <w:r>
              <w:t>2491</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32</w:t>
            </w:r>
          </w:p>
        </w:tc>
        <w:tc>
          <w:tcPr>
            <w:tcW w:w="1898" w:type="dxa"/>
          </w:tcPr>
          <w:p w:rsidR="005B0608" w:rsidRDefault="005B0608" w:rsidP="00C62F17">
            <w:r>
              <w:t>01:07:3000055:248</w:t>
            </w:r>
          </w:p>
        </w:tc>
        <w:tc>
          <w:tcPr>
            <w:tcW w:w="2339" w:type="dxa"/>
          </w:tcPr>
          <w:p w:rsidR="005B0608" w:rsidRDefault="005B0608" w:rsidP="00C62F17">
            <w:r>
              <w:t>2483</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33</w:t>
            </w:r>
          </w:p>
        </w:tc>
        <w:tc>
          <w:tcPr>
            <w:tcW w:w="1898" w:type="dxa"/>
          </w:tcPr>
          <w:p w:rsidR="005B0608" w:rsidRDefault="005B0608" w:rsidP="00C62F17">
            <w:r>
              <w:t>01:07:3000055:247</w:t>
            </w:r>
          </w:p>
        </w:tc>
        <w:tc>
          <w:tcPr>
            <w:tcW w:w="2339" w:type="dxa"/>
          </w:tcPr>
          <w:p w:rsidR="005B0608" w:rsidRDefault="005B0608" w:rsidP="00C62F17">
            <w:r>
              <w:t>2437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34</w:t>
            </w:r>
          </w:p>
        </w:tc>
        <w:tc>
          <w:tcPr>
            <w:tcW w:w="1898" w:type="dxa"/>
          </w:tcPr>
          <w:p w:rsidR="005B0608" w:rsidRDefault="005B0608" w:rsidP="00C62F17">
            <w:r>
              <w:t>01:07:3000055:244</w:t>
            </w:r>
          </w:p>
        </w:tc>
        <w:tc>
          <w:tcPr>
            <w:tcW w:w="2339" w:type="dxa"/>
          </w:tcPr>
          <w:p w:rsidR="005B0608" w:rsidRDefault="005B0608" w:rsidP="00C62F17">
            <w:r>
              <w:t>2490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35</w:t>
            </w:r>
          </w:p>
        </w:tc>
        <w:tc>
          <w:tcPr>
            <w:tcW w:w="1898" w:type="dxa"/>
          </w:tcPr>
          <w:p w:rsidR="005B0608" w:rsidRDefault="005B0608" w:rsidP="00C62F17">
            <w:r>
              <w:t>01:07:3000055:246</w:t>
            </w:r>
          </w:p>
        </w:tc>
        <w:tc>
          <w:tcPr>
            <w:tcW w:w="2339" w:type="dxa"/>
          </w:tcPr>
          <w:p w:rsidR="005B0608" w:rsidRDefault="005B0608" w:rsidP="00C62F17">
            <w:r>
              <w:t>2495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36</w:t>
            </w:r>
          </w:p>
        </w:tc>
        <w:tc>
          <w:tcPr>
            <w:tcW w:w="1898" w:type="dxa"/>
          </w:tcPr>
          <w:p w:rsidR="005B0608" w:rsidRDefault="005B0608" w:rsidP="00C62F17">
            <w:r>
              <w:t>01:07:3000055:249</w:t>
            </w:r>
          </w:p>
        </w:tc>
        <w:tc>
          <w:tcPr>
            <w:tcW w:w="2339" w:type="dxa"/>
          </w:tcPr>
          <w:p w:rsidR="005B0608" w:rsidRDefault="005B0608" w:rsidP="00C62F17">
            <w:r>
              <w:t>2492</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lastRenderedPageBreak/>
              <w:t>37</w:t>
            </w:r>
          </w:p>
        </w:tc>
        <w:tc>
          <w:tcPr>
            <w:tcW w:w="1898" w:type="dxa"/>
          </w:tcPr>
          <w:p w:rsidR="005B0608" w:rsidRDefault="005B0608" w:rsidP="00C62F17">
            <w:r>
              <w:t>01:07:3000055:235</w:t>
            </w:r>
          </w:p>
        </w:tc>
        <w:tc>
          <w:tcPr>
            <w:tcW w:w="2339" w:type="dxa"/>
          </w:tcPr>
          <w:p w:rsidR="005B0608" w:rsidRDefault="005B0608" w:rsidP="00C62F17">
            <w:r>
              <w:t>2490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38</w:t>
            </w:r>
          </w:p>
        </w:tc>
        <w:tc>
          <w:tcPr>
            <w:tcW w:w="1898" w:type="dxa"/>
          </w:tcPr>
          <w:p w:rsidR="005B0608" w:rsidRDefault="005B0608" w:rsidP="00C62F17">
            <w:r>
              <w:t>01:07:3000055:264</w:t>
            </w:r>
          </w:p>
        </w:tc>
        <w:tc>
          <w:tcPr>
            <w:tcW w:w="2339" w:type="dxa"/>
          </w:tcPr>
          <w:p w:rsidR="005B0608" w:rsidRDefault="005B0608" w:rsidP="00C62F17">
            <w:r>
              <w:t>2490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39</w:t>
            </w:r>
          </w:p>
        </w:tc>
        <w:tc>
          <w:tcPr>
            <w:tcW w:w="1898" w:type="dxa"/>
          </w:tcPr>
          <w:p w:rsidR="005B0608" w:rsidRDefault="005B0608" w:rsidP="00C62F17">
            <w:r>
              <w:t>01:07:3000055:261</w:t>
            </w:r>
          </w:p>
        </w:tc>
        <w:tc>
          <w:tcPr>
            <w:tcW w:w="2339" w:type="dxa"/>
          </w:tcPr>
          <w:p w:rsidR="005B0608" w:rsidRDefault="005B0608" w:rsidP="00C62F17">
            <w:r>
              <w:t>2498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40</w:t>
            </w:r>
          </w:p>
        </w:tc>
        <w:tc>
          <w:tcPr>
            <w:tcW w:w="1898" w:type="dxa"/>
          </w:tcPr>
          <w:p w:rsidR="005B0608" w:rsidRDefault="005B0608" w:rsidP="00C62F17">
            <w:r>
              <w:t>01:07:3000055:254</w:t>
            </w:r>
          </w:p>
        </w:tc>
        <w:tc>
          <w:tcPr>
            <w:tcW w:w="2339" w:type="dxa"/>
          </w:tcPr>
          <w:p w:rsidR="005B0608" w:rsidRDefault="005B0608" w:rsidP="00C62F17">
            <w:r>
              <w:t>2494</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41</w:t>
            </w:r>
          </w:p>
        </w:tc>
        <w:tc>
          <w:tcPr>
            <w:tcW w:w="1898" w:type="dxa"/>
          </w:tcPr>
          <w:p w:rsidR="005B0608" w:rsidRDefault="005B0608" w:rsidP="00C62F17">
            <w:r>
              <w:t>01:07:3000055:255</w:t>
            </w:r>
          </w:p>
        </w:tc>
        <w:tc>
          <w:tcPr>
            <w:tcW w:w="2339" w:type="dxa"/>
          </w:tcPr>
          <w:p w:rsidR="005B0608" w:rsidRDefault="005B0608" w:rsidP="00C62F17">
            <w:r>
              <w:t>2498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42</w:t>
            </w:r>
          </w:p>
        </w:tc>
        <w:tc>
          <w:tcPr>
            <w:tcW w:w="1898" w:type="dxa"/>
          </w:tcPr>
          <w:p w:rsidR="005B0608" w:rsidRDefault="005B0608" w:rsidP="00C62F17">
            <w:r>
              <w:t>01:07:3000055:256</w:t>
            </w:r>
          </w:p>
        </w:tc>
        <w:tc>
          <w:tcPr>
            <w:tcW w:w="2339" w:type="dxa"/>
          </w:tcPr>
          <w:p w:rsidR="005B0608" w:rsidRDefault="005B0608" w:rsidP="00C62F17">
            <w:r>
              <w:t>2499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43</w:t>
            </w:r>
          </w:p>
        </w:tc>
        <w:tc>
          <w:tcPr>
            <w:tcW w:w="1898" w:type="dxa"/>
          </w:tcPr>
          <w:p w:rsidR="005B0608" w:rsidRDefault="005B0608" w:rsidP="00C62F17">
            <w:r>
              <w:t>01:07:3000055:257</w:t>
            </w:r>
          </w:p>
        </w:tc>
        <w:tc>
          <w:tcPr>
            <w:tcW w:w="2339" w:type="dxa"/>
          </w:tcPr>
          <w:p w:rsidR="005B0608" w:rsidRDefault="005B0608" w:rsidP="00C62F17">
            <w:r>
              <w:t>2483</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44</w:t>
            </w:r>
          </w:p>
        </w:tc>
        <w:tc>
          <w:tcPr>
            <w:tcW w:w="1898" w:type="dxa"/>
          </w:tcPr>
          <w:p w:rsidR="005B0608" w:rsidRDefault="005B0608" w:rsidP="00C62F17">
            <w:r>
              <w:t>01:07:3000055:265</w:t>
            </w:r>
          </w:p>
        </w:tc>
        <w:tc>
          <w:tcPr>
            <w:tcW w:w="2339" w:type="dxa"/>
          </w:tcPr>
          <w:p w:rsidR="005B0608" w:rsidRDefault="005B0608" w:rsidP="00C62F17">
            <w:r>
              <w:t>2476</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45</w:t>
            </w:r>
          </w:p>
        </w:tc>
        <w:tc>
          <w:tcPr>
            <w:tcW w:w="1898" w:type="dxa"/>
          </w:tcPr>
          <w:p w:rsidR="005B0608" w:rsidRDefault="005B0608" w:rsidP="00C62F17">
            <w:r>
              <w:t>01:07:3000055:258</w:t>
            </w:r>
          </w:p>
        </w:tc>
        <w:tc>
          <w:tcPr>
            <w:tcW w:w="2339" w:type="dxa"/>
          </w:tcPr>
          <w:p w:rsidR="005B0608" w:rsidRDefault="005B0608" w:rsidP="00C62F17">
            <w:r>
              <w:t>2492</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46</w:t>
            </w:r>
          </w:p>
        </w:tc>
        <w:tc>
          <w:tcPr>
            <w:tcW w:w="1898" w:type="dxa"/>
          </w:tcPr>
          <w:p w:rsidR="005B0608" w:rsidRDefault="005B0608" w:rsidP="00C62F17">
            <w:r>
              <w:t>01:07:3000055:266</w:t>
            </w:r>
          </w:p>
        </w:tc>
        <w:tc>
          <w:tcPr>
            <w:tcW w:w="2339" w:type="dxa"/>
          </w:tcPr>
          <w:p w:rsidR="005B0608" w:rsidRDefault="005B0608" w:rsidP="00C62F17">
            <w:r>
              <w:t>2488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47</w:t>
            </w:r>
          </w:p>
        </w:tc>
        <w:tc>
          <w:tcPr>
            <w:tcW w:w="1898" w:type="dxa"/>
          </w:tcPr>
          <w:p w:rsidR="005B0608" w:rsidRDefault="005B0608" w:rsidP="00C62F17">
            <w:r>
              <w:t>01:07:3000055:268</w:t>
            </w:r>
          </w:p>
        </w:tc>
        <w:tc>
          <w:tcPr>
            <w:tcW w:w="2339" w:type="dxa"/>
          </w:tcPr>
          <w:p w:rsidR="005B0608" w:rsidRDefault="005B0608" w:rsidP="00C62F17">
            <w:r>
              <w:t>2481</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48</w:t>
            </w:r>
          </w:p>
        </w:tc>
        <w:tc>
          <w:tcPr>
            <w:tcW w:w="1898" w:type="dxa"/>
          </w:tcPr>
          <w:p w:rsidR="005B0608" w:rsidRDefault="005B0608" w:rsidP="00C62F17">
            <w:r>
              <w:t>01:07:3000055:259</w:t>
            </w:r>
          </w:p>
        </w:tc>
        <w:tc>
          <w:tcPr>
            <w:tcW w:w="2339" w:type="dxa"/>
          </w:tcPr>
          <w:p w:rsidR="005B0608" w:rsidRDefault="005B0608" w:rsidP="00C62F17">
            <w:r>
              <w:t>2480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49</w:t>
            </w:r>
          </w:p>
        </w:tc>
        <w:tc>
          <w:tcPr>
            <w:tcW w:w="1898" w:type="dxa"/>
          </w:tcPr>
          <w:p w:rsidR="005B0608" w:rsidRDefault="005B0608" w:rsidP="00C62F17">
            <w:r>
              <w:t>01:07:3000055:253</w:t>
            </w:r>
          </w:p>
        </w:tc>
        <w:tc>
          <w:tcPr>
            <w:tcW w:w="2339" w:type="dxa"/>
          </w:tcPr>
          <w:p w:rsidR="005B0608" w:rsidRDefault="005B0608" w:rsidP="00C62F17">
            <w:r>
              <w:t>2490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50</w:t>
            </w:r>
          </w:p>
        </w:tc>
        <w:tc>
          <w:tcPr>
            <w:tcW w:w="1898" w:type="dxa"/>
          </w:tcPr>
          <w:p w:rsidR="005B0608" w:rsidRDefault="005B0608" w:rsidP="00C62F17">
            <w:r>
              <w:t>01:07:3000055:260</w:t>
            </w:r>
          </w:p>
        </w:tc>
        <w:tc>
          <w:tcPr>
            <w:tcW w:w="2339" w:type="dxa"/>
          </w:tcPr>
          <w:p w:rsidR="005B0608" w:rsidRDefault="005B0608" w:rsidP="00C62F17">
            <w:r>
              <w:t>2475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51</w:t>
            </w:r>
          </w:p>
        </w:tc>
        <w:tc>
          <w:tcPr>
            <w:tcW w:w="1898" w:type="dxa"/>
          </w:tcPr>
          <w:p w:rsidR="005B0608" w:rsidRDefault="005B0608" w:rsidP="00C62F17">
            <w:r>
              <w:t>01:07:3000055:262</w:t>
            </w:r>
          </w:p>
        </w:tc>
        <w:tc>
          <w:tcPr>
            <w:tcW w:w="2339" w:type="dxa"/>
          </w:tcPr>
          <w:p w:rsidR="005B0608" w:rsidRDefault="005B0608" w:rsidP="00C62F17">
            <w:r>
              <w:t>2486</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52</w:t>
            </w:r>
          </w:p>
        </w:tc>
        <w:tc>
          <w:tcPr>
            <w:tcW w:w="1898" w:type="dxa"/>
          </w:tcPr>
          <w:p w:rsidR="005B0608" w:rsidRDefault="005B0608" w:rsidP="00C62F17">
            <w:r>
              <w:t>01:07:3000055:252</w:t>
            </w:r>
          </w:p>
        </w:tc>
        <w:tc>
          <w:tcPr>
            <w:tcW w:w="2339" w:type="dxa"/>
          </w:tcPr>
          <w:p w:rsidR="005B0608" w:rsidRDefault="005B0608" w:rsidP="00C62F17">
            <w:r>
              <w:t>9995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53</w:t>
            </w:r>
          </w:p>
        </w:tc>
        <w:tc>
          <w:tcPr>
            <w:tcW w:w="1898" w:type="dxa"/>
          </w:tcPr>
          <w:p w:rsidR="005B0608" w:rsidRDefault="005B0608" w:rsidP="00C62F17">
            <w:r>
              <w:t>01:07:3000055:267</w:t>
            </w:r>
          </w:p>
        </w:tc>
        <w:tc>
          <w:tcPr>
            <w:tcW w:w="2339" w:type="dxa"/>
          </w:tcPr>
          <w:p w:rsidR="005B0608" w:rsidRDefault="005B0608" w:rsidP="00C62F17">
            <w:r>
              <w:t>2482</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lastRenderedPageBreak/>
              <w:t>54</w:t>
            </w:r>
          </w:p>
        </w:tc>
        <w:tc>
          <w:tcPr>
            <w:tcW w:w="1898" w:type="dxa"/>
          </w:tcPr>
          <w:p w:rsidR="005B0608" w:rsidRDefault="005B0608" w:rsidP="00C62F17">
            <w:r>
              <w:t>01:07:3000055:263</w:t>
            </w:r>
          </w:p>
        </w:tc>
        <w:tc>
          <w:tcPr>
            <w:tcW w:w="2339" w:type="dxa"/>
          </w:tcPr>
          <w:p w:rsidR="005B0608" w:rsidRDefault="005B0608" w:rsidP="00C62F17">
            <w:r>
              <w:t>2889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55</w:t>
            </w:r>
          </w:p>
        </w:tc>
        <w:tc>
          <w:tcPr>
            <w:tcW w:w="1898" w:type="dxa"/>
          </w:tcPr>
          <w:p w:rsidR="005B0608" w:rsidRDefault="005B0608" w:rsidP="00C62F17">
            <w:r>
              <w:t>01:07:3000055:251</w:t>
            </w:r>
          </w:p>
        </w:tc>
        <w:tc>
          <w:tcPr>
            <w:tcW w:w="2339" w:type="dxa"/>
          </w:tcPr>
          <w:p w:rsidR="005B0608" w:rsidRDefault="005B0608" w:rsidP="00C62F17">
            <w:r>
              <w:t>9978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56</w:t>
            </w:r>
          </w:p>
        </w:tc>
        <w:tc>
          <w:tcPr>
            <w:tcW w:w="1898" w:type="dxa"/>
          </w:tcPr>
          <w:p w:rsidR="005B0608" w:rsidRDefault="005B0608" w:rsidP="00C62F17">
            <w:r>
              <w:t>01:07:3000055:250</w:t>
            </w:r>
          </w:p>
        </w:tc>
        <w:tc>
          <w:tcPr>
            <w:tcW w:w="2339" w:type="dxa"/>
          </w:tcPr>
          <w:p w:rsidR="005B0608" w:rsidRDefault="005B0608" w:rsidP="00C62F17">
            <w:r>
              <w:t>9997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57</w:t>
            </w:r>
          </w:p>
        </w:tc>
        <w:tc>
          <w:tcPr>
            <w:tcW w:w="1898" w:type="dxa"/>
          </w:tcPr>
          <w:p w:rsidR="005B0608" w:rsidRDefault="005B0608" w:rsidP="00C62F17">
            <w:r>
              <w:t>01:07:3000055:203</w:t>
            </w:r>
          </w:p>
        </w:tc>
        <w:tc>
          <w:tcPr>
            <w:tcW w:w="2339" w:type="dxa"/>
          </w:tcPr>
          <w:p w:rsidR="005B0608" w:rsidRDefault="005B0608" w:rsidP="00C62F17">
            <w:r>
              <w:t>12491</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58</w:t>
            </w:r>
          </w:p>
        </w:tc>
        <w:tc>
          <w:tcPr>
            <w:tcW w:w="1898" w:type="dxa"/>
          </w:tcPr>
          <w:p w:rsidR="005B0608" w:rsidRDefault="005B0608" w:rsidP="00C62F17">
            <w:r>
              <w:t>01:07:3000055:206</w:t>
            </w:r>
          </w:p>
        </w:tc>
        <w:tc>
          <w:tcPr>
            <w:tcW w:w="2339" w:type="dxa"/>
          </w:tcPr>
          <w:p w:rsidR="005B0608" w:rsidRDefault="005B0608" w:rsidP="00C62F17">
            <w:r>
              <w:t>12500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59</w:t>
            </w:r>
          </w:p>
        </w:tc>
        <w:tc>
          <w:tcPr>
            <w:tcW w:w="1898" w:type="dxa"/>
          </w:tcPr>
          <w:p w:rsidR="005B0608" w:rsidRDefault="005B0608" w:rsidP="00C62F17">
            <w:r>
              <w:t>01:07:3000055:208</w:t>
            </w:r>
          </w:p>
        </w:tc>
        <w:tc>
          <w:tcPr>
            <w:tcW w:w="2339" w:type="dxa"/>
          </w:tcPr>
          <w:p w:rsidR="005B0608" w:rsidRDefault="005B0608" w:rsidP="00C62F17">
            <w:r>
              <w:t>14869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 xml:space="preserve"> </w:t>
            </w:r>
          </w:p>
        </w:tc>
        <w:tc>
          <w:tcPr>
            <w:tcW w:w="1898" w:type="dxa"/>
          </w:tcPr>
          <w:p w:rsidR="005B0608" w:rsidRDefault="005B0608" w:rsidP="00C62F17">
            <w:r>
              <w:t xml:space="preserve"> </w:t>
            </w:r>
          </w:p>
        </w:tc>
        <w:tc>
          <w:tcPr>
            <w:tcW w:w="2339" w:type="dxa"/>
          </w:tcPr>
          <w:p w:rsidR="005B0608" w:rsidRDefault="005B0608" w:rsidP="00C62F17">
            <w:r>
              <w:t xml:space="preserve"> итого по лпх: 205145 кв.м.</w:t>
            </w:r>
          </w:p>
        </w:tc>
        <w:tc>
          <w:tcPr>
            <w:tcW w:w="2445" w:type="dxa"/>
          </w:tcPr>
          <w:p w:rsidR="005B0608" w:rsidRDefault="005B0608" w:rsidP="00C62F17">
            <w:r>
              <w:t xml:space="preserve"> </w:t>
            </w:r>
          </w:p>
        </w:tc>
        <w:tc>
          <w:tcPr>
            <w:tcW w:w="2233" w:type="dxa"/>
          </w:tcPr>
          <w:p w:rsidR="005B0608" w:rsidRDefault="005B0608" w:rsidP="00C62F17">
            <w:r>
              <w:t xml:space="preserve"> </w:t>
            </w:r>
          </w:p>
        </w:tc>
      </w:tr>
      <w:tr w:rsidR="005B0608" w:rsidTr="00C62F17">
        <w:tc>
          <w:tcPr>
            <w:tcW w:w="656" w:type="dxa"/>
          </w:tcPr>
          <w:p w:rsidR="005B0608" w:rsidRDefault="005B0608" w:rsidP="00C62F17">
            <w:r>
              <w:t>60</w:t>
            </w:r>
          </w:p>
        </w:tc>
        <w:tc>
          <w:tcPr>
            <w:tcW w:w="1898" w:type="dxa"/>
          </w:tcPr>
          <w:p w:rsidR="005B0608" w:rsidRDefault="005B0608" w:rsidP="00C62F17">
            <w:r>
              <w:t>01:07:3000055:232</w:t>
            </w:r>
          </w:p>
        </w:tc>
        <w:tc>
          <w:tcPr>
            <w:tcW w:w="2339" w:type="dxa"/>
          </w:tcPr>
          <w:p w:rsidR="005B0608" w:rsidRDefault="005B0608" w:rsidP="00C62F17">
            <w:r>
              <w:t>12494</w:t>
            </w:r>
          </w:p>
        </w:tc>
        <w:tc>
          <w:tcPr>
            <w:tcW w:w="2445" w:type="dxa"/>
            <w:vMerge w:val="restart"/>
          </w:tcPr>
          <w:p w:rsidR="005B0608" w:rsidRDefault="005B0608" w:rsidP="00C62F17">
            <w:r>
              <w:t>для сельскохозяйственного производства</w:t>
            </w:r>
          </w:p>
        </w:tc>
        <w:tc>
          <w:tcPr>
            <w:tcW w:w="2233" w:type="dxa"/>
            <w:vMerge w:val="restart"/>
          </w:tcPr>
          <w:p w:rsidR="005B0608" w:rsidRDefault="005B0608" w:rsidP="00C62F17">
            <w:r>
              <w:t>для сельскохозяйственного производства</w:t>
            </w:r>
          </w:p>
        </w:tc>
      </w:tr>
      <w:tr w:rsidR="005B0608" w:rsidTr="00C62F17">
        <w:tc>
          <w:tcPr>
            <w:tcW w:w="656" w:type="dxa"/>
          </w:tcPr>
          <w:p w:rsidR="005B0608" w:rsidRDefault="005B0608" w:rsidP="00C62F17">
            <w:r>
              <w:t>61</w:t>
            </w:r>
          </w:p>
        </w:tc>
        <w:tc>
          <w:tcPr>
            <w:tcW w:w="1898" w:type="dxa"/>
          </w:tcPr>
          <w:p w:rsidR="005B0608" w:rsidRDefault="005B0608" w:rsidP="00C62F17">
            <w:r>
              <w:t>01:07:3000055:230</w:t>
            </w:r>
          </w:p>
        </w:tc>
        <w:tc>
          <w:tcPr>
            <w:tcW w:w="2339" w:type="dxa"/>
          </w:tcPr>
          <w:p w:rsidR="005B0608" w:rsidRDefault="005B0608" w:rsidP="00C62F17">
            <w:r>
              <w:t>9987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62</w:t>
            </w:r>
          </w:p>
        </w:tc>
        <w:tc>
          <w:tcPr>
            <w:tcW w:w="1898" w:type="dxa"/>
          </w:tcPr>
          <w:p w:rsidR="005B0608" w:rsidRDefault="005B0608" w:rsidP="00C62F17">
            <w:r>
              <w:t>01:07:3000055:231</w:t>
            </w:r>
          </w:p>
        </w:tc>
        <w:tc>
          <w:tcPr>
            <w:tcW w:w="2339" w:type="dxa"/>
          </w:tcPr>
          <w:p w:rsidR="005B0608" w:rsidRDefault="005B0608" w:rsidP="00C62F17">
            <w:r>
              <w:t>9948</w:t>
            </w:r>
          </w:p>
        </w:tc>
        <w:tc>
          <w:tcPr>
            <w:tcW w:w="2445" w:type="dxa"/>
            <w:vMerge/>
          </w:tcPr>
          <w:p w:rsidR="005B0608" w:rsidRDefault="005B0608" w:rsidP="00C62F17"/>
        </w:tc>
        <w:tc>
          <w:tcPr>
            <w:tcW w:w="2233" w:type="dxa"/>
            <w:vMerge/>
          </w:tcPr>
          <w:p w:rsidR="005B0608" w:rsidRDefault="005B0608" w:rsidP="00C62F17"/>
        </w:tc>
      </w:tr>
      <w:tr w:rsidR="005B0608" w:rsidTr="00C62F17">
        <w:trPr>
          <w:trHeight w:val="70"/>
        </w:trPr>
        <w:tc>
          <w:tcPr>
            <w:tcW w:w="656" w:type="dxa"/>
          </w:tcPr>
          <w:p w:rsidR="005B0608" w:rsidRDefault="005B0608" w:rsidP="00C62F17">
            <w:r>
              <w:t>63</w:t>
            </w:r>
          </w:p>
        </w:tc>
        <w:tc>
          <w:tcPr>
            <w:tcW w:w="1898" w:type="dxa"/>
          </w:tcPr>
          <w:p w:rsidR="005B0608" w:rsidRDefault="005B0608" w:rsidP="00C62F17">
            <w:r>
              <w:t>01:07:3000055:205</w:t>
            </w:r>
          </w:p>
        </w:tc>
        <w:tc>
          <w:tcPr>
            <w:tcW w:w="2339" w:type="dxa"/>
          </w:tcPr>
          <w:p w:rsidR="005B0608" w:rsidRDefault="005B0608" w:rsidP="00C62F17">
            <w:r>
              <w:t>9987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64</w:t>
            </w:r>
          </w:p>
        </w:tc>
        <w:tc>
          <w:tcPr>
            <w:tcW w:w="1898" w:type="dxa"/>
          </w:tcPr>
          <w:p w:rsidR="005B0608" w:rsidRDefault="005B0608" w:rsidP="00C62F17">
            <w:r>
              <w:t>01:07:3000055:202</w:t>
            </w:r>
          </w:p>
        </w:tc>
        <w:tc>
          <w:tcPr>
            <w:tcW w:w="2339" w:type="dxa"/>
          </w:tcPr>
          <w:p w:rsidR="005B0608" w:rsidRDefault="005B0608" w:rsidP="00C62F17">
            <w:r>
              <w:t>12494</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65</w:t>
            </w:r>
          </w:p>
        </w:tc>
        <w:tc>
          <w:tcPr>
            <w:tcW w:w="1898" w:type="dxa"/>
          </w:tcPr>
          <w:p w:rsidR="005B0608" w:rsidRDefault="005B0608" w:rsidP="00C62F17">
            <w:r>
              <w:t>01:07:3000055:184</w:t>
            </w:r>
          </w:p>
        </w:tc>
        <w:tc>
          <w:tcPr>
            <w:tcW w:w="2339" w:type="dxa"/>
          </w:tcPr>
          <w:p w:rsidR="005B0608" w:rsidRDefault="005B0608" w:rsidP="00C62F17">
            <w:r>
              <w:t>24935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66</w:t>
            </w:r>
          </w:p>
        </w:tc>
        <w:tc>
          <w:tcPr>
            <w:tcW w:w="1898" w:type="dxa"/>
          </w:tcPr>
          <w:p w:rsidR="005B0608" w:rsidRDefault="005B0608" w:rsidP="00C62F17">
            <w:r>
              <w:t>01:07:3000055:182</w:t>
            </w:r>
          </w:p>
        </w:tc>
        <w:tc>
          <w:tcPr>
            <w:tcW w:w="2339" w:type="dxa"/>
          </w:tcPr>
          <w:p w:rsidR="005B0608" w:rsidRDefault="005B0608" w:rsidP="00C62F17">
            <w:r>
              <w:t>29918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67</w:t>
            </w:r>
          </w:p>
        </w:tc>
        <w:tc>
          <w:tcPr>
            <w:tcW w:w="1898" w:type="dxa"/>
          </w:tcPr>
          <w:p w:rsidR="005B0608" w:rsidRDefault="005B0608" w:rsidP="00C62F17">
            <w:r>
              <w:t>01:07:3000055:185</w:t>
            </w:r>
          </w:p>
        </w:tc>
        <w:tc>
          <w:tcPr>
            <w:tcW w:w="2339" w:type="dxa"/>
          </w:tcPr>
          <w:p w:rsidR="005B0608" w:rsidRDefault="005B0608" w:rsidP="00C62F17">
            <w:r>
              <w:t>29789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68</w:t>
            </w:r>
          </w:p>
        </w:tc>
        <w:tc>
          <w:tcPr>
            <w:tcW w:w="1898" w:type="dxa"/>
          </w:tcPr>
          <w:p w:rsidR="005B0608" w:rsidRDefault="005B0608" w:rsidP="00C62F17">
            <w:r>
              <w:t>01:07:3000055:189</w:t>
            </w:r>
          </w:p>
        </w:tc>
        <w:tc>
          <w:tcPr>
            <w:tcW w:w="2339" w:type="dxa"/>
          </w:tcPr>
          <w:p w:rsidR="005B0608" w:rsidRDefault="005B0608" w:rsidP="00C62F17">
            <w:r>
              <w:t>14857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69</w:t>
            </w:r>
          </w:p>
        </w:tc>
        <w:tc>
          <w:tcPr>
            <w:tcW w:w="1898" w:type="dxa"/>
          </w:tcPr>
          <w:p w:rsidR="005B0608" w:rsidRDefault="005B0608" w:rsidP="00C62F17">
            <w:r>
              <w:t>01:07:3000055:193</w:t>
            </w:r>
          </w:p>
        </w:tc>
        <w:tc>
          <w:tcPr>
            <w:tcW w:w="2339" w:type="dxa"/>
          </w:tcPr>
          <w:p w:rsidR="005B0608" w:rsidRDefault="005B0608" w:rsidP="00C62F17">
            <w:r>
              <w:t>24812</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lastRenderedPageBreak/>
              <w:t>70</w:t>
            </w:r>
          </w:p>
        </w:tc>
        <w:tc>
          <w:tcPr>
            <w:tcW w:w="1898" w:type="dxa"/>
          </w:tcPr>
          <w:p w:rsidR="005B0608" w:rsidRDefault="005B0608" w:rsidP="00C62F17">
            <w:r>
              <w:t>01:07:3000055:190</w:t>
            </w:r>
          </w:p>
        </w:tc>
        <w:tc>
          <w:tcPr>
            <w:tcW w:w="2339" w:type="dxa"/>
          </w:tcPr>
          <w:p w:rsidR="005B0608" w:rsidRDefault="005B0608" w:rsidP="00C62F17">
            <w:r>
              <w:t>19917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71</w:t>
            </w:r>
          </w:p>
        </w:tc>
        <w:tc>
          <w:tcPr>
            <w:tcW w:w="1898" w:type="dxa"/>
          </w:tcPr>
          <w:p w:rsidR="005B0608" w:rsidRDefault="005B0608" w:rsidP="00C62F17">
            <w:r>
              <w:t>01:07:3000055:191</w:t>
            </w:r>
          </w:p>
        </w:tc>
        <w:tc>
          <w:tcPr>
            <w:tcW w:w="2339" w:type="dxa"/>
          </w:tcPr>
          <w:p w:rsidR="005B0608" w:rsidRDefault="005B0608" w:rsidP="00C62F17">
            <w:r>
              <w:t>19908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72</w:t>
            </w:r>
          </w:p>
        </w:tc>
        <w:tc>
          <w:tcPr>
            <w:tcW w:w="1898" w:type="dxa"/>
          </w:tcPr>
          <w:p w:rsidR="005B0608" w:rsidRDefault="005B0608" w:rsidP="00C62F17">
            <w:r>
              <w:t>01:07:3000055:192</w:t>
            </w:r>
          </w:p>
        </w:tc>
        <w:tc>
          <w:tcPr>
            <w:tcW w:w="2339" w:type="dxa"/>
          </w:tcPr>
          <w:p w:rsidR="005B0608" w:rsidRDefault="005B0608" w:rsidP="00C62F17">
            <w:r>
              <w:t>19970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73</w:t>
            </w:r>
          </w:p>
        </w:tc>
        <w:tc>
          <w:tcPr>
            <w:tcW w:w="1898" w:type="dxa"/>
          </w:tcPr>
          <w:p w:rsidR="005B0608" w:rsidRDefault="005B0608" w:rsidP="00C62F17">
            <w:r>
              <w:t>01:07:3000055:188</w:t>
            </w:r>
          </w:p>
        </w:tc>
        <w:tc>
          <w:tcPr>
            <w:tcW w:w="2339" w:type="dxa"/>
          </w:tcPr>
          <w:p w:rsidR="005B0608" w:rsidRDefault="005B0608" w:rsidP="00C62F17">
            <w:r>
              <w:t>29309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74</w:t>
            </w:r>
          </w:p>
        </w:tc>
        <w:tc>
          <w:tcPr>
            <w:tcW w:w="1898" w:type="dxa"/>
          </w:tcPr>
          <w:p w:rsidR="005B0608" w:rsidRDefault="005B0608" w:rsidP="00C62F17">
            <w:r>
              <w:t>01:07:3000055:187</w:t>
            </w:r>
          </w:p>
        </w:tc>
        <w:tc>
          <w:tcPr>
            <w:tcW w:w="2339" w:type="dxa"/>
          </w:tcPr>
          <w:p w:rsidR="005B0608" w:rsidRDefault="005B0608" w:rsidP="00C62F17">
            <w:r>
              <w:t>38800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75</w:t>
            </w:r>
          </w:p>
        </w:tc>
        <w:tc>
          <w:tcPr>
            <w:tcW w:w="1898" w:type="dxa"/>
          </w:tcPr>
          <w:p w:rsidR="005B0608" w:rsidRDefault="005B0608" w:rsidP="00C62F17">
            <w:r>
              <w:t>01:07:3000055:186</w:t>
            </w:r>
          </w:p>
        </w:tc>
        <w:tc>
          <w:tcPr>
            <w:tcW w:w="2339" w:type="dxa"/>
          </w:tcPr>
          <w:p w:rsidR="005B0608" w:rsidRDefault="005B0608" w:rsidP="00C62F17">
            <w:r>
              <w:t>29745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76</w:t>
            </w:r>
          </w:p>
        </w:tc>
        <w:tc>
          <w:tcPr>
            <w:tcW w:w="1898" w:type="dxa"/>
          </w:tcPr>
          <w:p w:rsidR="005B0608" w:rsidRDefault="005B0608" w:rsidP="00C62F17">
            <w:r>
              <w:t>01:07:3000055:183</w:t>
            </w:r>
          </w:p>
        </w:tc>
        <w:tc>
          <w:tcPr>
            <w:tcW w:w="2339" w:type="dxa"/>
          </w:tcPr>
          <w:p w:rsidR="005B0608" w:rsidRDefault="005B0608" w:rsidP="00C62F17">
            <w:r>
              <w:t>19900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77</w:t>
            </w:r>
          </w:p>
        </w:tc>
        <w:tc>
          <w:tcPr>
            <w:tcW w:w="1898" w:type="dxa"/>
          </w:tcPr>
          <w:p w:rsidR="005B0608" w:rsidRDefault="005B0608" w:rsidP="00C62F17">
            <w:r>
              <w:t>01:07:3000055:178</w:t>
            </w:r>
          </w:p>
        </w:tc>
        <w:tc>
          <w:tcPr>
            <w:tcW w:w="2339" w:type="dxa"/>
          </w:tcPr>
          <w:p w:rsidR="005B0608" w:rsidRDefault="005B0608" w:rsidP="00C62F17">
            <w:r>
              <w:t>47678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78</w:t>
            </w:r>
          </w:p>
        </w:tc>
        <w:tc>
          <w:tcPr>
            <w:tcW w:w="1898" w:type="dxa"/>
          </w:tcPr>
          <w:p w:rsidR="005B0608" w:rsidRDefault="005B0608" w:rsidP="00C62F17">
            <w:r>
              <w:t>01:07:3000055:179</w:t>
            </w:r>
          </w:p>
        </w:tc>
        <w:tc>
          <w:tcPr>
            <w:tcW w:w="2339" w:type="dxa"/>
          </w:tcPr>
          <w:p w:rsidR="005B0608" w:rsidRDefault="005B0608" w:rsidP="00C62F17">
            <w:r>
              <w:t>47908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79</w:t>
            </w:r>
          </w:p>
        </w:tc>
        <w:tc>
          <w:tcPr>
            <w:tcW w:w="1898" w:type="dxa"/>
          </w:tcPr>
          <w:p w:rsidR="005B0608" w:rsidRDefault="005B0608" w:rsidP="00C62F17">
            <w:r>
              <w:t>01:07:3000055:209</w:t>
            </w:r>
          </w:p>
        </w:tc>
        <w:tc>
          <w:tcPr>
            <w:tcW w:w="2339" w:type="dxa"/>
          </w:tcPr>
          <w:p w:rsidR="005B0608" w:rsidRDefault="005B0608" w:rsidP="00C62F17">
            <w:r>
              <w:t>9489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80</w:t>
            </w:r>
          </w:p>
        </w:tc>
        <w:tc>
          <w:tcPr>
            <w:tcW w:w="1898" w:type="dxa"/>
          </w:tcPr>
          <w:p w:rsidR="005B0608" w:rsidRDefault="005B0608" w:rsidP="00C62F17">
            <w:r>
              <w:t>01:07:3000055:269</w:t>
            </w:r>
          </w:p>
        </w:tc>
        <w:tc>
          <w:tcPr>
            <w:tcW w:w="2339" w:type="dxa"/>
          </w:tcPr>
          <w:p w:rsidR="005B0608" w:rsidRDefault="005B0608" w:rsidP="00C62F17">
            <w:r>
              <w:t>15715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81</w:t>
            </w:r>
          </w:p>
        </w:tc>
        <w:tc>
          <w:tcPr>
            <w:tcW w:w="1898" w:type="dxa"/>
          </w:tcPr>
          <w:p w:rsidR="005B0608" w:rsidRDefault="005B0608" w:rsidP="00C62F17">
            <w:r>
              <w:t>01:07:3000055:204</w:t>
            </w:r>
          </w:p>
        </w:tc>
        <w:tc>
          <w:tcPr>
            <w:tcW w:w="2339" w:type="dxa"/>
          </w:tcPr>
          <w:p w:rsidR="005B0608" w:rsidRDefault="005B0608" w:rsidP="00C62F17">
            <w:r>
              <w:t>24502</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82</w:t>
            </w:r>
          </w:p>
        </w:tc>
        <w:tc>
          <w:tcPr>
            <w:tcW w:w="1898" w:type="dxa"/>
          </w:tcPr>
          <w:p w:rsidR="005B0608" w:rsidRDefault="005B0608" w:rsidP="00C62F17">
            <w:r>
              <w:t>01:07:3000055:194</w:t>
            </w:r>
          </w:p>
        </w:tc>
        <w:tc>
          <w:tcPr>
            <w:tcW w:w="2339" w:type="dxa"/>
          </w:tcPr>
          <w:p w:rsidR="005B0608" w:rsidRDefault="005B0608" w:rsidP="00C62F17">
            <w:r>
              <w:t>19867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83</w:t>
            </w:r>
          </w:p>
        </w:tc>
        <w:tc>
          <w:tcPr>
            <w:tcW w:w="1898" w:type="dxa"/>
          </w:tcPr>
          <w:p w:rsidR="005B0608" w:rsidRDefault="005B0608" w:rsidP="00C62F17">
            <w:r>
              <w:t>01:07:3000055:196</w:t>
            </w:r>
          </w:p>
        </w:tc>
        <w:tc>
          <w:tcPr>
            <w:tcW w:w="2339" w:type="dxa"/>
          </w:tcPr>
          <w:p w:rsidR="005B0608" w:rsidRDefault="005B0608" w:rsidP="00C62F17">
            <w:r>
              <w:t>14958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84</w:t>
            </w:r>
          </w:p>
        </w:tc>
        <w:tc>
          <w:tcPr>
            <w:tcW w:w="1898" w:type="dxa"/>
          </w:tcPr>
          <w:p w:rsidR="005B0608" w:rsidRDefault="005B0608" w:rsidP="00C62F17">
            <w:r>
              <w:t>01:07:3000055:197</w:t>
            </w:r>
          </w:p>
        </w:tc>
        <w:tc>
          <w:tcPr>
            <w:tcW w:w="2339" w:type="dxa"/>
          </w:tcPr>
          <w:p w:rsidR="005B0608" w:rsidRDefault="005B0608" w:rsidP="00C62F17">
            <w:r>
              <w:t>14751</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85</w:t>
            </w:r>
          </w:p>
        </w:tc>
        <w:tc>
          <w:tcPr>
            <w:tcW w:w="1898" w:type="dxa"/>
          </w:tcPr>
          <w:p w:rsidR="005B0608" w:rsidRDefault="005B0608" w:rsidP="00C62F17">
            <w:r>
              <w:t>01:07:3000055:199</w:t>
            </w:r>
          </w:p>
        </w:tc>
        <w:tc>
          <w:tcPr>
            <w:tcW w:w="2339" w:type="dxa"/>
          </w:tcPr>
          <w:p w:rsidR="005B0608" w:rsidRDefault="005B0608" w:rsidP="00C62F17">
            <w:r>
              <w:t>9870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86</w:t>
            </w:r>
          </w:p>
        </w:tc>
        <w:tc>
          <w:tcPr>
            <w:tcW w:w="1898" w:type="dxa"/>
          </w:tcPr>
          <w:p w:rsidR="005B0608" w:rsidRDefault="005B0608" w:rsidP="00C62F17">
            <w:r>
              <w:t>01:07:3000055:198</w:t>
            </w:r>
          </w:p>
        </w:tc>
        <w:tc>
          <w:tcPr>
            <w:tcW w:w="2339" w:type="dxa"/>
          </w:tcPr>
          <w:p w:rsidR="005B0608" w:rsidRDefault="005B0608" w:rsidP="00C62F17">
            <w:r>
              <w:t>9907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lastRenderedPageBreak/>
              <w:t>87</w:t>
            </w:r>
          </w:p>
        </w:tc>
        <w:tc>
          <w:tcPr>
            <w:tcW w:w="1898" w:type="dxa"/>
          </w:tcPr>
          <w:p w:rsidR="005B0608" w:rsidRDefault="005B0608" w:rsidP="00C62F17">
            <w:r>
              <w:t>01:07:3000055:201</w:t>
            </w:r>
          </w:p>
        </w:tc>
        <w:tc>
          <w:tcPr>
            <w:tcW w:w="2339" w:type="dxa"/>
          </w:tcPr>
          <w:p w:rsidR="005B0608" w:rsidRDefault="005B0608" w:rsidP="00C62F17">
            <w:r>
              <w:t>12479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88</w:t>
            </w:r>
          </w:p>
        </w:tc>
        <w:tc>
          <w:tcPr>
            <w:tcW w:w="1898" w:type="dxa"/>
          </w:tcPr>
          <w:p w:rsidR="005B0608" w:rsidRDefault="005B0608" w:rsidP="00C62F17">
            <w:r>
              <w:t>01:07:3000055:202</w:t>
            </w:r>
          </w:p>
        </w:tc>
        <w:tc>
          <w:tcPr>
            <w:tcW w:w="2339" w:type="dxa"/>
          </w:tcPr>
          <w:p w:rsidR="005B0608" w:rsidRDefault="005B0608" w:rsidP="00C62F17">
            <w:r>
              <w:t>12494</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89</w:t>
            </w:r>
          </w:p>
        </w:tc>
        <w:tc>
          <w:tcPr>
            <w:tcW w:w="1898" w:type="dxa"/>
          </w:tcPr>
          <w:p w:rsidR="005B0608" w:rsidRDefault="005B0608" w:rsidP="00C62F17">
            <w:r>
              <w:t>01:07:3000055:207</w:t>
            </w:r>
          </w:p>
        </w:tc>
        <w:tc>
          <w:tcPr>
            <w:tcW w:w="2339" w:type="dxa"/>
          </w:tcPr>
          <w:p w:rsidR="005B0608" w:rsidRDefault="005B0608" w:rsidP="00C62F17">
            <w:r>
              <w:t>48193</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90</w:t>
            </w:r>
          </w:p>
        </w:tc>
        <w:tc>
          <w:tcPr>
            <w:tcW w:w="1898" w:type="dxa"/>
          </w:tcPr>
          <w:p w:rsidR="005B0608" w:rsidRDefault="005B0608" w:rsidP="00C62F17">
            <w:r>
              <w:t>01:07:3000055:195</w:t>
            </w:r>
          </w:p>
        </w:tc>
        <w:tc>
          <w:tcPr>
            <w:tcW w:w="2339" w:type="dxa"/>
          </w:tcPr>
          <w:p w:rsidR="005B0608" w:rsidRDefault="005B0608" w:rsidP="00C62F17">
            <w:r>
              <w:t>9708</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91</w:t>
            </w:r>
          </w:p>
        </w:tc>
        <w:tc>
          <w:tcPr>
            <w:tcW w:w="1898" w:type="dxa"/>
          </w:tcPr>
          <w:p w:rsidR="005B0608" w:rsidRDefault="005B0608" w:rsidP="00C62F17">
            <w:r>
              <w:t>01:07:3000055:425</w:t>
            </w:r>
          </w:p>
        </w:tc>
        <w:tc>
          <w:tcPr>
            <w:tcW w:w="2339" w:type="dxa"/>
          </w:tcPr>
          <w:p w:rsidR="005B0608" w:rsidRDefault="005B0608" w:rsidP="00C62F17">
            <w:r>
              <w:t>28747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92</w:t>
            </w:r>
          </w:p>
        </w:tc>
        <w:tc>
          <w:tcPr>
            <w:tcW w:w="1898" w:type="dxa"/>
          </w:tcPr>
          <w:p w:rsidR="005B0608" w:rsidRDefault="005B0608" w:rsidP="00C62F17">
            <w:r>
              <w:t>01:07:3000055:180</w:t>
            </w:r>
          </w:p>
        </w:tc>
        <w:tc>
          <w:tcPr>
            <w:tcW w:w="2339" w:type="dxa"/>
          </w:tcPr>
          <w:p w:rsidR="005B0608" w:rsidRDefault="005B0608" w:rsidP="00C62F17">
            <w:r>
              <w:t>60297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93</w:t>
            </w:r>
          </w:p>
        </w:tc>
        <w:tc>
          <w:tcPr>
            <w:tcW w:w="1898" w:type="dxa"/>
          </w:tcPr>
          <w:p w:rsidR="005B0608" w:rsidRDefault="005B0608" w:rsidP="00C62F17">
            <w:r>
              <w:t>01:07:3000055:181</w:t>
            </w:r>
          </w:p>
        </w:tc>
        <w:tc>
          <w:tcPr>
            <w:tcW w:w="2339" w:type="dxa"/>
          </w:tcPr>
          <w:p w:rsidR="005B0608" w:rsidRDefault="005B0608" w:rsidP="00C62F17">
            <w:r>
              <w:t>51543</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94</w:t>
            </w:r>
          </w:p>
        </w:tc>
        <w:tc>
          <w:tcPr>
            <w:tcW w:w="1898" w:type="dxa"/>
          </w:tcPr>
          <w:p w:rsidR="005B0608" w:rsidRDefault="005B0608" w:rsidP="00C62F17">
            <w:r>
              <w:t>01:07:3000055:1493</w:t>
            </w:r>
          </w:p>
        </w:tc>
        <w:tc>
          <w:tcPr>
            <w:tcW w:w="2339" w:type="dxa"/>
          </w:tcPr>
          <w:p w:rsidR="005B0608" w:rsidRDefault="005B0608" w:rsidP="00C62F17">
            <w:r>
              <w:t>27000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95</w:t>
            </w:r>
          </w:p>
        </w:tc>
        <w:tc>
          <w:tcPr>
            <w:tcW w:w="1898" w:type="dxa"/>
          </w:tcPr>
          <w:p w:rsidR="005B0608" w:rsidRDefault="005B0608" w:rsidP="00C62F17">
            <w:r>
              <w:t>01:07:3000055:272</w:t>
            </w:r>
          </w:p>
        </w:tc>
        <w:tc>
          <w:tcPr>
            <w:tcW w:w="2339" w:type="dxa"/>
          </w:tcPr>
          <w:p w:rsidR="005B0608" w:rsidRDefault="005B0608" w:rsidP="00C62F17">
            <w:r>
              <w:t>52646</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96</w:t>
            </w:r>
          </w:p>
        </w:tc>
        <w:tc>
          <w:tcPr>
            <w:tcW w:w="1898" w:type="dxa"/>
          </w:tcPr>
          <w:p w:rsidR="005B0608" w:rsidRDefault="005B0608" w:rsidP="00C62F17">
            <w:r>
              <w:t>01:07:3000055:3018</w:t>
            </w:r>
          </w:p>
        </w:tc>
        <w:tc>
          <w:tcPr>
            <w:tcW w:w="2339" w:type="dxa"/>
          </w:tcPr>
          <w:p w:rsidR="005B0608" w:rsidRDefault="005B0608" w:rsidP="00C62F17">
            <w:r>
              <w:t>17087</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97</w:t>
            </w:r>
          </w:p>
        </w:tc>
        <w:tc>
          <w:tcPr>
            <w:tcW w:w="1898" w:type="dxa"/>
          </w:tcPr>
          <w:p w:rsidR="005B0608" w:rsidRDefault="005B0608" w:rsidP="00C62F17">
            <w:r>
              <w:t>01:07:3000055:1501</w:t>
            </w:r>
          </w:p>
        </w:tc>
        <w:tc>
          <w:tcPr>
            <w:tcW w:w="2339" w:type="dxa"/>
          </w:tcPr>
          <w:p w:rsidR="005B0608" w:rsidRDefault="005B0608" w:rsidP="00C62F17">
            <w:r>
              <w:t>99000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98</w:t>
            </w:r>
          </w:p>
        </w:tc>
        <w:tc>
          <w:tcPr>
            <w:tcW w:w="1898" w:type="dxa"/>
          </w:tcPr>
          <w:p w:rsidR="005B0608" w:rsidRDefault="005B0608" w:rsidP="00C62F17">
            <w:r>
              <w:t>01:07:3000055:1502</w:t>
            </w:r>
          </w:p>
        </w:tc>
        <w:tc>
          <w:tcPr>
            <w:tcW w:w="2339" w:type="dxa"/>
          </w:tcPr>
          <w:p w:rsidR="005B0608" w:rsidRDefault="005B0608" w:rsidP="00C62F17">
            <w:r>
              <w:t>16971</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99</w:t>
            </w:r>
          </w:p>
        </w:tc>
        <w:tc>
          <w:tcPr>
            <w:tcW w:w="1898" w:type="dxa"/>
          </w:tcPr>
          <w:p w:rsidR="005B0608" w:rsidRDefault="005B0608" w:rsidP="00C62F17">
            <w:r>
              <w:t>01:07:3000055:1506</w:t>
            </w:r>
          </w:p>
        </w:tc>
        <w:tc>
          <w:tcPr>
            <w:tcW w:w="2339" w:type="dxa"/>
          </w:tcPr>
          <w:p w:rsidR="005B0608" w:rsidRDefault="005B0608" w:rsidP="00C62F17">
            <w:r>
              <w:t>36000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100</w:t>
            </w:r>
          </w:p>
        </w:tc>
        <w:tc>
          <w:tcPr>
            <w:tcW w:w="1898" w:type="dxa"/>
          </w:tcPr>
          <w:p w:rsidR="005B0608" w:rsidRDefault="005B0608" w:rsidP="00C62F17">
            <w:r>
              <w:t>01:07:3000055:1505</w:t>
            </w:r>
          </w:p>
        </w:tc>
        <w:tc>
          <w:tcPr>
            <w:tcW w:w="2339" w:type="dxa"/>
          </w:tcPr>
          <w:p w:rsidR="005B0608" w:rsidRDefault="005B0608" w:rsidP="00C62F17">
            <w:r>
              <w:t>161955</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101</w:t>
            </w:r>
          </w:p>
        </w:tc>
        <w:tc>
          <w:tcPr>
            <w:tcW w:w="1898" w:type="dxa"/>
          </w:tcPr>
          <w:p w:rsidR="005B0608" w:rsidRDefault="005B0608" w:rsidP="00C62F17">
            <w:r>
              <w:t>01:07:3000055:2616</w:t>
            </w:r>
          </w:p>
        </w:tc>
        <w:tc>
          <w:tcPr>
            <w:tcW w:w="2339" w:type="dxa"/>
          </w:tcPr>
          <w:p w:rsidR="005B0608" w:rsidRDefault="005B0608" w:rsidP="00C62F17">
            <w:r>
              <w:t>146654</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102</w:t>
            </w:r>
          </w:p>
        </w:tc>
        <w:tc>
          <w:tcPr>
            <w:tcW w:w="1898" w:type="dxa"/>
          </w:tcPr>
          <w:p w:rsidR="005B0608" w:rsidRDefault="005B0608" w:rsidP="00C62F17">
            <w:r>
              <w:t>01:07:3000055:52</w:t>
            </w:r>
          </w:p>
        </w:tc>
        <w:tc>
          <w:tcPr>
            <w:tcW w:w="2339" w:type="dxa"/>
          </w:tcPr>
          <w:p w:rsidR="005B0608" w:rsidRDefault="005B0608" w:rsidP="00C62F17">
            <w:r>
              <w:t>3449</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103</w:t>
            </w:r>
          </w:p>
        </w:tc>
        <w:tc>
          <w:tcPr>
            <w:tcW w:w="1898" w:type="dxa"/>
          </w:tcPr>
          <w:p w:rsidR="005B0608" w:rsidRDefault="005B0608" w:rsidP="00C62F17">
            <w:r>
              <w:t>01:07:3000055:1509</w:t>
            </w:r>
          </w:p>
        </w:tc>
        <w:tc>
          <w:tcPr>
            <w:tcW w:w="2339" w:type="dxa"/>
          </w:tcPr>
          <w:p w:rsidR="005B0608" w:rsidRDefault="005B0608" w:rsidP="00C62F17">
            <w:r>
              <w:t>1300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104</w:t>
            </w:r>
          </w:p>
        </w:tc>
        <w:tc>
          <w:tcPr>
            <w:tcW w:w="1898" w:type="dxa"/>
          </w:tcPr>
          <w:p w:rsidR="005B0608" w:rsidRDefault="005B0608" w:rsidP="00C62F17">
            <w:r>
              <w:t>01:07:3000055:32</w:t>
            </w:r>
            <w:r>
              <w:lastRenderedPageBreak/>
              <w:t>11</w:t>
            </w:r>
          </w:p>
        </w:tc>
        <w:tc>
          <w:tcPr>
            <w:tcW w:w="2339" w:type="dxa"/>
          </w:tcPr>
          <w:p w:rsidR="005B0608" w:rsidRDefault="005B0608" w:rsidP="00C62F17">
            <w:r>
              <w:lastRenderedPageBreak/>
              <w:t>19751</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lastRenderedPageBreak/>
              <w:t>105</w:t>
            </w:r>
          </w:p>
        </w:tc>
        <w:tc>
          <w:tcPr>
            <w:tcW w:w="1898" w:type="dxa"/>
          </w:tcPr>
          <w:p w:rsidR="005B0608" w:rsidRDefault="005B0608" w:rsidP="00C62F17">
            <w:r>
              <w:t>01:07:3000055:1510</w:t>
            </w:r>
          </w:p>
        </w:tc>
        <w:tc>
          <w:tcPr>
            <w:tcW w:w="2339" w:type="dxa"/>
          </w:tcPr>
          <w:p w:rsidR="005B0608" w:rsidRDefault="005B0608" w:rsidP="00C62F17">
            <w:r>
              <w:t>20000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106</w:t>
            </w:r>
          </w:p>
        </w:tc>
        <w:tc>
          <w:tcPr>
            <w:tcW w:w="1898" w:type="dxa"/>
          </w:tcPr>
          <w:p w:rsidR="005B0608" w:rsidRDefault="005B0608" w:rsidP="00C62F17">
            <w:r>
              <w:t>01:07:3000055:1511</w:t>
            </w:r>
          </w:p>
        </w:tc>
        <w:tc>
          <w:tcPr>
            <w:tcW w:w="2339" w:type="dxa"/>
          </w:tcPr>
          <w:p w:rsidR="005B0608" w:rsidRDefault="005B0608" w:rsidP="00C62F17">
            <w:r>
              <w:t>17000</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107</w:t>
            </w:r>
          </w:p>
        </w:tc>
        <w:tc>
          <w:tcPr>
            <w:tcW w:w="1898" w:type="dxa"/>
          </w:tcPr>
          <w:p w:rsidR="005B0608" w:rsidRDefault="005B0608" w:rsidP="00C62F17">
            <w:r>
              <w:t>01:07:3000055:3028</w:t>
            </w:r>
          </w:p>
        </w:tc>
        <w:tc>
          <w:tcPr>
            <w:tcW w:w="2339" w:type="dxa"/>
          </w:tcPr>
          <w:p w:rsidR="005B0608" w:rsidRDefault="005B0608" w:rsidP="00C62F17">
            <w:r>
              <w:t>16084</w:t>
            </w:r>
          </w:p>
        </w:tc>
        <w:tc>
          <w:tcPr>
            <w:tcW w:w="2445" w:type="dxa"/>
            <w:vMerge/>
          </w:tcPr>
          <w:p w:rsidR="005B0608" w:rsidRDefault="005B0608" w:rsidP="00C62F17"/>
        </w:tc>
        <w:tc>
          <w:tcPr>
            <w:tcW w:w="2233" w:type="dxa"/>
            <w:vMerge/>
          </w:tcPr>
          <w:p w:rsidR="005B0608" w:rsidRDefault="005B0608" w:rsidP="00C62F17"/>
        </w:tc>
      </w:tr>
      <w:tr w:rsidR="005B0608" w:rsidTr="00C62F17">
        <w:tc>
          <w:tcPr>
            <w:tcW w:w="656" w:type="dxa"/>
          </w:tcPr>
          <w:p w:rsidR="005B0608" w:rsidRDefault="005B0608" w:rsidP="00C62F17">
            <w:r>
              <w:t>108</w:t>
            </w:r>
          </w:p>
        </w:tc>
        <w:tc>
          <w:tcPr>
            <w:tcW w:w="1898" w:type="dxa"/>
          </w:tcPr>
          <w:p w:rsidR="005B0608" w:rsidRDefault="005B0608" w:rsidP="00C62F17">
            <w:r>
              <w:t>01:07:3000055:1370</w:t>
            </w:r>
          </w:p>
        </w:tc>
        <w:tc>
          <w:tcPr>
            <w:tcW w:w="2339" w:type="dxa"/>
          </w:tcPr>
          <w:p w:rsidR="005B0608" w:rsidRDefault="005B0608" w:rsidP="00C62F17">
            <w:r>
              <w:t>9734</w:t>
            </w:r>
          </w:p>
        </w:tc>
        <w:tc>
          <w:tcPr>
            <w:tcW w:w="2445" w:type="dxa"/>
            <w:vMerge/>
          </w:tcPr>
          <w:p w:rsidR="005B0608" w:rsidRDefault="005B0608" w:rsidP="00C62F17"/>
        </w:tc>
        <w:tc>
          <w:tcPr>
            <w:tcW w:w="2233" w:type="dxa"/>
            <w:vMerge/>
          </w:tcPr>
          <w:p w:rsidR="005B0608" w:rsidRDefault="005B0608" w:rsidP="00C62F17"/>
        </w:tc>
      </w:tr>
      <w:tr w:rsidR="00251942" w:rsidTr="00C62F17">
        <w:tc>
          <w:tcPr>
            <w:tcW w:w="656" w:type="dxa"/>
          </w:tcPr>
          <w:p w:rsidR="00251942" w:rsidRDefault="00251942" w:rsidP="00C62F17">
            <w:r>
              <w:t>109</w:t>
            </w:r>
          </w:p>
        </w:tc>
        <w:tc>
          <w:tcPr>
            <w:tcW w:w="1898" w:type="dxa"/>
          </w:tcPr>
          <w:p w:rsidR="00251942" w:rsidRDefault="00251942" w:rsidP="00C62F17">
            <w:r>
              <w:t>Часть земельного участка 01:07:3500000:2977 исключается из границ населенного пункта для приведения в соответствие с кадастровой базой (лесной фонд)</w:t>
            </w:r>
          </w:p>
        </w:tc>
        <w:tc>
          <w:tcPr>
            <w:tcW w:w="2339" w:type="dxa"/>
          </w:tcPr>
          <w:p w:rsidR="00251942" w:rsidRDefault="00251942" w:rsidP="00C62F17"/>
        </w:tc>
        <w:tc>
          <w:tcPr>
            <w:tcW w:w="2445" w:type="dxa"/>
            <w:vMerge/>
          </w:tcPr>
          <w:p w:rsidR="00251942" w:rsidRDefault="00251942" w:rsidP="00C62F17"/>
        </w:tc>
        <w:tc>
          <w:tcPr>
            <w:tcW w:w="2233" w:type="dxa"/>
            <w:vMerge/>
          </w:tcPr>
          <w:p w:rsidR="00251942" w:rsidRDefault="00251942" w:rsidP="00C62F17"/>
        </w:tc>
      </w:tr>
      <w:tr w:rsidR="00251942" w:rsidTr="00C62F17">
        <w:tc>
          <w:tcPr>
            <w:tcW w:w="656" w:type="dxa"/>
          </w:tcPr>
          <w:p w:rsidR="00251942" w:rsidRDefault="00251942" w:rsidP="00C62F17">
            <w:r>
              <w:t>110</w:t>
            </w:r>
          </w:p>
        </w:tc>
        <w:tc>
          <w:tcPr>
            <w:tcW w:w="1898" w:type="dxa"/>
          </w:tcPr>
          <w:p w:rsidR="00251942" w:rsidRDefault="00251942" w:rsidP="00C62F17">
            <w:r>
              <w:t>Часть земельного участка 01:07:3500000:2980 исключается из границ населенного пункта для приведения в соответствие с кадастровой базой (лесной фонд)</w:t>
            </w:r>
          </w:p>
        </w:tc>
        <w:tc>
          <w:tcPr>
            <w:tcW w:w="2339" w:type="dxa"/>
          </w:tcPr>
          <w:p w:rsidR="00251942" w:rsidRDefault="00251942" w:rsidP="00C62F17"/>
        </w:tc>
        <w:tc>
          <w:tcPr>
            <w:tcW w:w="2445" w:type="dxa"/>
            <w:vMerge/>
          </w:tcPr>
          <w:p w:rsidR="00251942" w:rsidRDefault="00251942" w:rsidP="00C62F17"/>
        </w:tc>
        <w:tc>
          <w:tcPr>
            <w:tcW w:w="2233" w:type="dxa"/>
            <w:vMerge/>
          </w:tcPr>
          <w:p w:rsidR="00251942" w:rsidRDefault="00251942" w:rsidP="00C62F17"/>
        </w:tc>
      </w:tr>
      <w:tr w:rsidR="005B0608" w:rsidTr="00C62F17">
        <w:tc>
          <w:tcPr>
            <w:tcW w:w="656" w:type="dxa"/>
          </w:tcPr>
          <w:p w:rsidR="005B0608" w:rsidRDefault="005B0608" w:rsidP="00C62F17"/>
        </w:tc>
        <w:tc>
          <w:tcPr>
            <w:tcW w:w="1898" w:type="dxa"/>
          </w:tcPr>
          <w:p w:rsidR="005B0608" w:rsidRDefault="005B0608" w:rsidP="00C62F17"/>
        </w:tc>
        <w:tc>
          <w:tcPr>
            <w:tcW w:w="2339" w:type="dxa"/>
          </w:tcPr>
          <w:p w:rsidR="005B0608" w:rsidRDefault="005B0608" w:rsidP="00C62F17">
            <w:r>
              <w:t>итого по землям сельскохозяйственного производства 1487415 кв.м.</w:t>
            </w:r>
          </w:p>
        </w:tc>
        <w:tc>
          <w:tcPr>
            <w:tcW w:w="2445" w:type="dxa"/>
            <w:vMerge/>
          </w:tcPr>
          <w:p w:rsidR="005B0608" w:rsidRDefault="005B0608" w:rsidP="00C62F17"/>
        </w:tc>
        <w:tc>
          <w:tcPr>
            <w:tcW w:w="2233" w:type="dxa"/>
            <w:vMerge/>
          </w:tcPr>
          <w:p w:rsidR="005B0608" w:rsidRDefault="005B0608" w:rsidP="00C62F17"/>
        </w:tc>
      </w:tr>
    </w:tbl>
    <w:p w:rsidR="005B0608" w:rsidRDefault="005B0608" w:rsidP="005B0608">
      <w:r>
        <w:t xml:space="preserve"> </w:t>
      </w:r>
    </w:p>
    <w:p w:rsidR="005B0608" w:rsidRDefault="005B0608" w:rsidP="005B0608"/>
    <w:p w:rsidR="005B0608" w:rsidRDefault="005B0608" w:rsidP="005B0608">
      <w:r>
        <w:lastRenderedPageBreak/>
        <w:t xml:space="preserve">Перечень земельных участков предлагаемых к включению в границы  </w:t>
      </w:r>
      <w:r w:rsidRPr="00054D14">
        <w:t xml:space="preserve"> </w:t>
      </w:r>
      <w:r>
        <w:t>населенного пункта а.Хакуринохабль  Хакуринохабльского сельского поселения Шовгеноского района Республики.</w:t>
      </w:r>
    </w:p>
    <w:tbl>
      <w:tblPr>
        <w:tblStyle w:val="af5"/>
        <w:tblW w:w="0" w:type="auto"/>
        <w:tblLook w:val="04A0"/>
      </w:tblPr>
      <w:tblGrid>
        <w:gridCol w:w="674"/>
        <w:gridCol w:w="1818"/>
        <w:gridCol w:w="2258"/>
        <w:gridCol w:w="2410"/>
        <w:gridCol w:w="2410"/>
      </w:tblGrid>
      <w:tr w:rsidR="005B0608" w:rsidTr="00C62F17">
        <w:tc>
          <w:tcPr>
            <w:tcW w:w="674" w:type="dxa"/>
          </w:tcPr>
          <w:p w:rsidR="005B0608" w:rsidRDefault="005B0608" w:rsidP="00C62F17">
            <w:r>
              <w:t>№пп</w:t>
            </w:r>
          </w:p>
        </w:tc>
        <w:tc>
          <w:tcPr>
            <w:tcW w:w="1818" w:type="dxa"/>
          </w:tcPr>
          <w:p w:rsidR="005B0608" w:rsidRDefault="005B0608" w:rsidP="00C62F17">
            <w:r>
              <w:t>кадастровый №</w:t>
            </w:r>
          </w:p>
        </w:tc>
        <w:tc>
          <w:tcPr>
            <w:tcW w:w="2259" w:type="dxa"/>
          </w:tcPr>
          <w:p w:rsidR="005B0608" w:rsidRDefault="005B0608" w:rsidP="00C62F17">
            <w:r>
              <w:t>площадь кв.м.</w:t>
            </w:r>
          </w:p>
        </w:tc>
        <w:tc>
          <w:tcPr>
            <w:tcW w:w="2410" w:type="dxa"/>
          </w:tcPr>
          <w:p w:rsidR="005B0608" w:rsidRDefault="005B0608" w:rsidP="00C62F17">
            <w:r>
              <w:t>вид разрешенного использования до внесения изменений</w:t>
            </w:r>
          </w:p>
        </w:tc>
        <w:tc>
          <w:tcPr>
            <w:tcW w:w="2410" w:type="dxa"/>
          </w:tcPr>
          <w:p w:rsidR="005B0608" w:rsidRDefault="005B0608" w:rsidP="00C62F17">
            <w:r>
              <w:t>вид разрешенного использования после внесения изменений</w:t>
            </w:r>
          </w:p>
        </w:tc>
      </w:tr>
      <w:tr w:rsidR="005B0608" w:rsidTr="00C62F17">
        <w:tc>
          <w:tcPr>
            <w:tcW w:w="674" w:type="dxa"/>
          </w:tcPr>
          <w:p w:rsidR="005B0608" w:rsidRDefault="005B0608" w:rsidP="00C62F17">
            <w:r>
              <w:t>1</w:t>
            </w:r>
          </w:p>
        </w:tc>
        <w:tc>
          <w:tcPr>
            <w:tcW w:w="1818" w:type="dxa"/>
          </w:tcPr>
          <w:p w:rsidR="005B0608" w:rsidRDefault="005B0608" w:rsidP="00C62F17">
            <w:r>
              <w:t>часть земельного участка из кадастрового квартала  01:07:3500000, земельный участок на кадастровом учете не состоит</w:t>
            </w:r>
          </w:p>
        </w:tc>
        <w:tc>
          <w:tcPr>
            <w:tcW w:w="2259" w:type="dxa"/>
          </w:tcPr>
          <w:p w:rsidR="005B0608" w:rsidRDefault="005B0608" w:rsidP="00C62F17">
            <w:r>
              <w:t>142000 (14,2 га)</w:t>
            </w:r>
          </w:p>
        </w:tc>
        <w:tc>
          <w:tcPr>
            <w:tcW w:w="2410" w:type="dxa"/>
          </w:tcPr>
          <w:p w:rsidR="005B0608" w:rsidRDefault="005B0608" w:rsidP="00C62F17">
            <w:r>
              <w:t>земли сельскохозяйственного использования</w:t>
            </w:r>
          </w:p>
        </w:tc>
        <w:tc>
          <w:tcPr>
            <w:tcW w:w="2410" w:type="dxa"/>
          </w:tcPr>
          <w:p w:rsidR="005B0608" w:rsidRDefault="005B0608" w:rsidP="00C62F17">
            <w:r>
              <w:t>для сельскохозяйственного производства</w:t>
            </w:r>
          </w:p>
        </w:tc>
      </w:tr>
    </w:tbl>
    <w:p w:rsidR="005B0608" w:rsidRDefault="005B0608" w:rsidP="005B0608"/>
    <w:p w:rsidR="005B0608" w:rsidRDefault="005B0608" w:rsidP="005B0608">
      <w:r>
        <w:t>В границы населенных пунктов х.Киров и х.Хапачев земельные участки включены либо исключены не были. Границы данных населенных пунктов  претерпели несущественные изменения за счет приведения границ в соответствие с кадастровой базой.</w:t>
      </w:r>
    </w:p>
    <w:p w:rsidR="005B0608" w:rsidRDefault="005B0608" w:rsidP="005B0608"/>
    <w:p w:rsidR="003A2F64" w:rsidRPr="00F334E5" w:rsidRDefault="003A2F64">
      <w:pPr>
        <w:rPr>
          <w:rFonts w:ascii="Times New Roman" w:eastAsia="Times New Roman" w:hAnsi="Times New Roman"/>
          <w:sz w:val="26"/>
          <w:szCs w:val="26"/>
          <w:lang w:eastAsia="ru-RU"/>
        </w:rPr>
      </w:pPr>
      <w:r w:rsidRPr="00F334E5">
        <w:rPr>
          <w:rFonts w:ascii="Times New Roman" w:hAnsi="Times New Roman"/>
        </w:rPr>
        <w:br w:type="page"/>
      </w:r>
    </w:p>
    <w:p w:rsidR="003A2F64" w:rsidRPr="00EB5C7A" w:rsidRDefault="00EB5C7A" w:rsidP="003A2F64">
      <w:pPr>
        <w:pStyle w:val="1"/>
        <w:rPr>
          <w:rFonts w:eastAsia="Calibri"/>
        </w:rPr>
      </w:pPr>
      <w:bookmarkStart w:id="110" w:name="_Toc265506903"/>
      <w:r>
        <w:lastRenderedPageBreak/>
        <w:t>III</w:t>
      </w:r>
      <w:r w:rsidR="003A2F64" w:rsidRPr="003A2F64">
        <w:t xml:space="preserve">. </w:t>
      </w:r>
      <w:r w:rsidR="003A2F64" w:rsidRPr="003A2F64">
        <w:rPr>
          <w:rFonts w:eastAsia="Calibri"/>
          <w:caps/>
        </w:rPr>
        <w:t>Перечень основных факторов риска возникновения чрезвычайных ситуаций природного и техногенного характера</w:t>
      </w:r>
      <w:bookmarkEnd w:id="110"/>
    </w:p>
    <w:p w:rsidR="003A2F64" w:rsidRPr="00EB5C7A" w:rsidRDefault="003A2F64" w:rsidP="005D6FE3">
      <w:pPr>
        <w:pStyle w:val="14"/>
      </w:pPr>
    </w:p>
    <w:p w:rsidR="005D6FE3" w:rsidRPr="005D6FE3" w:rsidRDefault="006D73AE" w:rsidP="005D6FE3">
      <w:pPr>
        <w:pStyle w:val="3"/>
        <w:ind w:left="0"/>
      </w:pPr>
      <w:bookmarkStart w:id="111" w:name="_Toc129667421"/>
      <w:bookmarkStart w:id="112" w:name="_Toc182126976"/>
      <w:bookmarkStart w:id="113" w:name="_Toc193447859"/>
      <w:bookmarkStart w:id="114" w:name="_Toc265506904"/>
      <w:r>
        <w:t xml:space="preserve">14. </w:t>
      </w:r>
      <w:r w:rsidR="005D6FE3" w:rsidRPr="00F40E13">
        <w:t>Результаты анализа возможных последствий ЧС природного</w:t>
      </w:r>
      <w:bookmarkEnd w:id="111"/>
      <w:r w:rsidR="005D6FE3" w:rsidRPr="00F40E13">
        <w:t xml:space="preserve"> характера</w:t>
      </w:r>
      <w:bookmarkEnd w:id="112"/>
      <w:bookmarkEnd w:id="113"/>
      <w:bookmarkEnd w:id="114"/>
    </w:p>
    <w:p w:rsidR="005D6FE3" w:rsidRPr="005D6FE3" w:rsidRDefault="005D6FE3" w:rsidP="005D6FE3">
      <w:pPr>
        <w:spacing w:after="0" w:line="240" w:lineRule="auto"/>
        <w:rPr>
          <w:lang w:eastAsia="ru-RU"/>
        </w:rPr>
      </w:pPr>
    </w:p>
    <w:p w:rsidR="005D6FE3" w:rsidRPr="008D250D" w:rsidRDefault="005D6FE3" w:rsidP="005D6FE3">
      <w:pPr>
        <w:pStyle w:val="14"/>
      </w:pPr>
      <w:r w:rsidRPr="00B216E7">
        <w:rPr>
          <w:bCs/>
          <w:i/>
          <w:iCs/>
          <w:u w:val="single"/>
        </w:rPr>
        <w:t>Природная чрезвычайная ситуация</w:t>
      </w:r>
      <w:r w:rsidRPr="008D250D">
        <w:rPr>
          <w:b/>
        </w:rPr>
        <w:t xml:space="preserve"> </w:t>
      </w:r>
      <w:r w:rsidRPr="008D250D">
        <w:rPr>
          <w:bCs/>
        </w:rPr>
        <w:t xml:space="preserve">– </w:t>
      </w:r>
      <w:r w:rsidRPr="008D250D">
        <w:t>обстановка на определенной территории или акватории, сложившаяся в результате возникновения источника природной чрезвыч</w:t>
      </w:r>
      <w:r>
        <w:t xml:space="preserve">айной ситуации, который </w:t>
      </w:r>
      <w:r w:rsidRPr="008D250D">
        <w:t>может повлечь или повлек за собой человеческие жертвы, ущерб здоровью и (или) окружающей природной среде, значительные материальные потери и нарушение условий жизнедеятельности людей.</w:t>
      </w:r>
    </w:p>
    <w:p w:rsidR="005D6FE3" w:rsidRDefault="005D6FE3" w:rsidP="005D6FE3">
      <w:pPr>
        <w:pStyle w:val="14"/>
      </w:pPr>
      <w:r w:rsidRPr="002C5B90">
        <w:rPr>
          <w:bCs/>
          <w:i/>
          <w:iCs/>
          <w:u w:val="single"/>
        </w:rPr>
        <w:t>Источник природной чрезвычайной ситуации</w:t>
      </w:r>
      <w:r w:rsidRPr="008D250D">
        <w:rPr>
          <w:b/>
        </w:rPr>
        <w:t xml:space="preserve"> </w:t>
      </w:r>
      <w:r w:rsidRPr="008D250D">
        <w:rPr>
          <w:bCs/>
        </w:rPr>
        <w:t xml:space="preserve">– </w:t>
      </w:r>
      <w:r w:rsidRPr="008D250D">
        <w:t>опасное природное явление или процесс, в результате которого на определенной территории или акватории произошла или может возникнуть чрезвычайная ситуация.</w:t>
      </w:r>
    </w:p>
    <w:p w:rsidR="005D6FE3" w:rsidRPr="00B216E7" w:rsidRDefault="005D6FE3" w:rsidP="005D6FE3">
      <w:pPr>
        <w:pStyle w:val="14"/>
      </w:pPr>
      <w:r w:rsidRPr="00FF3B23">
        <w:rPr>
          <w:i/>
          <w:u w:val="single"/>
        </w:rPr>
        <w:t>Опасное природное явление</w:t>
      </w:r>
      <w:r w:rsidRPr="001524CA">
        <w:t xml:space="preserve"> – событие природного происхождения (геологического, гидрологического</w:t>
      </w:r>
      <w:r>
        <w:t xml:space="preserve"> и т.д.</w:t>
      </w:r>
      <w:r w:rsidRPr="001524CA">
        <w:t>) или результат деятельности природных процессов, которые по своей интенсивности, масштабу распространения и продолжительности могут вызвать поражающее воздействие на людей, объекты экономики и окружающую природную среду.</w:t>
      </w:r>
    </w:p>
    <w:p w:rsidR="005D6FE3" w:rsidRDefault="005D6FE3" w:rsidP="005D6FE3">
      <w:pPr>
        <w:pStyle w:val="14"/>
      </w:pPr>
      <w:r>
        <w:t>И</w:t>
      </w:r>
      <w:r w:rsidRPr="008D250D">
        <w:t>збежать стихийных бедствий невозможн</w:t>
      </w:r>
      <w:r>
        <w:t>о</w:t>
      </w:r>
      <w:r w:rsidRPr="008D250D">
        <w:t xml:space="preserve">, так как природные процессы неуправляемы. </w:t>
      </w:r>
      <w:r>
        <w:t>О</w:t>
      </w:r>
      <w:r w:rsidRPr="008D250D">
        <w:t>слаб</w:t>
      </w:r>
      <w:r>
        <w:t>ление</w:t>
      </w:r>
      <w:r w:rsidRPr="008D250D">
        <w:t xml:space="preserve"> или исключ</w:t>
      </w:r>
      <w:r>
        <w:t>ение</w:t>
      </w:r>
      <w:r w:rsidRPr="008D250D">
        <w:t xml:space="preserve"> вредно</w:t>
      </w:r>
      <w:r>
        <w:t>го</w:t>
      </w:r>
      <w:r w:rsidRPr="008D250D">
        <w:t xml:space="preserve"> воздействи</w:t>
      </w:r>
      <w:r>
        <w:t>я</w:t>
      </w:r>
      <w:r w:rsidRPr="008D250D">
        <w:t xml:space="preserve"> разрушительных природных факторов </w:t>
      </w:r>
      <w:r>
        <w:t>позволяют</w:t>
      </w:r>
      <w:r w:rsidRPr="008D250D">
        <w:t xml:space="preserve"> процедуры управлением </w:t>
      </w:r>
      <w:r>
        <w:t xml:space="preserve">их </w:t>
      </w:r>
      <w:r w:rsidRPr="008D250D">
        <w:t>риском.</w:t>
      </w:r>
      <w:r>
        <w:t xml:space="preserve"> </w:t>
      </w:r>
    </w:p>
    <w:p w:rsidR="005D6FE3" w:rsidRPr="008D250D" w:rsidRDefault="005D6FE3" w:rsidP="005D6FE3">
      <w:pPr>
        <w:pStyle w:val="14"/>
      </w:pPr>
      <w:r>
        <w:t xml:space="preserve">Управление риском </w:t>
      </w:r>
      <w:r w:rsidRPr="008D250D">
        <w:t>природных чрезвычайных ситуаций</w:t>
      </w:r>
      <w:r>
        <w:t xml:space="preserve"> включает процедуры: </w:t>
      </w:r>
      <w:r w:rsidRPr="008D250D">
        <w:t>прогнозировани</w:t>
      </w:r>
      <w:r>
        <w:t>я</w:t>
      </w:r>
      <w:r w:rsidRPr="008D250D">
        <w:t xml:space="preserve"> возникновения и развития стихийных бедствий</w:t>
      </w:r>
      <w:r>
        <w:t>;</w:t>
      </w:r>
      <w:r w:rsidRPr="008D250D">
        <w:t xml:space="preserve"> заблаговременно</w:t>
      </w:r>
      <w:r>
        <w:t>го</w:t>
      </w:r>
      <w:r w:rsidRPr="008D250D">
        <w:t xml:space="preserve"> предупреждени</w:t>
      </w:r>
      <w:r>
        <w:t>я</w:t>
      </w:r>
      <w:r w:rsidRPr="008D250D">
        <w:t>, как органов власти, так и населения о приближающейся опасности</w:t>
      </w:r>
      <w:r>
        <w:t>;</w:t>
      </w:r>
      <w:r w:rsidRPr="008D250D">
        <w:t xml:space="preserve"> </w:t>
      </w:r>
      <w:r>
        <w:t>планирования и организации</w:t>
      </w:r>
      <w:r w:rsidRPr="008D250D">
        <w:t xml:space="preserve"> работ по локализации стихийных бедствий с целью сужения зоны разрушений</w:t>
      </w:r>
      <w:r>
        <w:t xml:space="preserve"> и</w:t>
      </w:r>
      <w:r w:rsidRPr="008D250D">
        <w:t xml:space="preserve"> </w:t>
      </w:r>
      <w:r>
        <w:t xml:space="preserve">по </w:t>
      </w:r>
      <w:r w:rsidRPr="008D250D">
        <w:t>оказани</w:t>
      </w:r>
      <w:r>
        <w:t>ю</w:t>
      </w:r>
      <w:r w:rsidRPr="008D250D">
        <w:t xml:space="preserve"> своевременной помощи пострадавшим.</w:t>
      </w:r>
    </w:p>
    <w:p w:rsidR="005D6FE3" w:rsidRPr="008D250D" w:rsidRDefault="005D6FE3" w:rsidP="005D6FE3">
      <w:pPr>
        <w:pStyle w:val="14"/>
      </w:pPr>
      <w:r w:rsidRPr="008D250D">
        <w:t>Снижение людских потерь и материального ущерба при стихийных бедствиях</w:t>
      </w:r>
      <w:r>
        <w:t>,</w:t>
      </w:r>
      <w:r w:rsidRPr="008D250D">
        <w:t xml:space="preserve"> эффективно</w:t>
      </w:r>
      <w:r>
        <w:t>сть</w:t>
      </w:r>
      <w:r w:rsidRPr="008D250D">
        <w:t xml:space="preserve"> мероприяти</w:t>
      </w:r>
      <w:r>
        <w:t>й</w:t>
      </w:r>
      <w:r w:rsidRPr="008D250D">
        <w:t xml:space="preserve"> по ликвидации последствий ЧС</w:t>
      </w:r>
      <w:r>
        <w:t xml:space="preserve"> </w:t>
      </w:r>
      <w:r w:rsidRPr="008D250D">
        <w:t>достига</w:t>
      </w:r>
      <w:r>
        <w:t>ю</w:t>
      </w:r>
      <w:r w:rsidRPr="008D250D">
        <w:t>тся путем высокой организованности, четк</w:t>
      </w:r>
      <w:r>
        <w:t>ости</w:t>
      </w:r>
      <w:r w:rsidRPr="008D250D">
        <w:t xml:space="preserve"> и продуманн</w:t>
      </w:r>
      <w:r>
        <w:t>ости</w:t>
      </w:r>
      <w:r w:rsidRPr="008D250D">
        <w:t xml:space="preserve"> </w:t>
      </w:r>
      <w:r>
        <w:t>действий</w:t>
      </w:r>
      <w:r w:rsidRPr="008D250D">
        <w:t xml:space="preserve"> федеральных и местных органов власти, подразделений и частей МЧС, специализированных сил и средств других министерств и ведомств в сочетании </w:t>
      </w:r>
      <w:r>
        <w:t>с умелыми действиями населения.</w:t>
      </w:r>
    </w:p>
    <w:p w:rsidR="005D6FE3" w:rsidRPr="008D250D" w:rsidRDefault="005D6FE3" w:rsidP="005D6FE3">
      <w:pPr>
        <w:pStyle w:val="14"/>
      </w:pPr>
      <w:r w:rsidRPr="008D250D">
        <w:t>Заблаговременн</w:t>
      </w:r>
      <w:r>
        <w:t>ость</w:t>
      </w:r>
      <w:r w:rsidRPr="008D250D">
        <w:t xml:space="preserve"> информаци</w:t>
      </w:r>
      <w:r>
        <w:t>и</w:t>
      </w:r>
      <w:r w:rsidRPr="008D250D">
        <w:t xml:space="preserve"> </w:t>
      </w:r>
      <w:r>
        <w:t>о возможности ЧС обеспечивает</w:t>
      </w:r>
      <w:r w:rsidRPr="008D250D">
        <w:t xml:space="preserve"> прове</w:t>
      </w:r>
      <w:r>
        <w:t>дение</w:t>
      </w:r>
      <w:r w:rsidRPr="008D250D">
        <w:t xml:space="preserve"> предупредительны</w:t>
      </w:r>
      <w:r>
        <w:t>х</w:t>
      </w:r>
      <w:r w:rsidRPr="008D250D">
        <w:t xml:space="preserve"> работ, приве</w:t>
      </w:r>
      <w:r>
        <w:t>дение</w:t>
      </w:r>
      <w:r w:rsidRPr="008D250D">
        <w:t xml:space="preserve"> </w:t>
      </w:r>
      <w:r>
        <w:t>к</w:t>
      </w:r>
      <w:r w:rsidRPr="008D250D">
        <w:t xml:space="preserve"> готовност</w:t>
      </w:r>
      <w:r>
        <w:t>и</w:t>
      </w:r>
      <w:r w:rsidRPr="008D250D">
        <w:t xml:space="preserve"> сил и средств, разъясн</w:t>
      </w:r>
      <w:r>
        <w:t>ение населению</w:t>
      </w:r>
      <w:r w:rsidRPr="008D250D">
        <w:t xml:space="preserve"> правил поведения.</w:t>
      </w:r>
    </w:p>
    <w:p w:rsidR="005D6FE3" w:rsidRPr="001524CA" w:rsidRDefault="005D6FE3" w:rsidP="005D6FE3">
      <w:pPr>
        <w:pStyle w:val="14"/>
      </w:pPr>
      <w:r>
        <w:t xml:space="preserve">Помимо опасных природных явлений и процессов ЧС создают также ситуации антропогенного происхождения. </w:t>
      </w:r>
      <w:r w:rsidRPr="001524CA">
        <w:t>Сбросы недостаточно очищенных вод, смыв</w:t>
      </w:r>
      <w:r>
        <w:t>ов с</w:t>
      </w:r>
      <w:r w:rsidRPr="001524CA">
        <w:t xml:space="preserve"> ферм, вымывание из почв удобрений и ядохимикатов способствует загрязнению грунтовых и поверхностных вод, повыша</w:t>
      </w:r>
      <w:r>
        <w:t>ет</w:t>
      </w:r>
      <w:r w:rsidRPr="001524CA">
        <w:t xml:space="preserve"> их агрессивность.</w:t>
      </w:r>
    </w:p>
    <w:p w:rsidR="005D6FE3" w:rsidRPr="001524CA" w:rsidRDefault="005D6FE3" w:rsidP="005D6FE3">
      <w:pPr>
        <w:pStyle w:val="14"/>
      </w:pPr>
      <w:r w:rsidRPr="001524CA">
        <w:t>Застройка населенных пунктов, прокладка автомобильных дорог прив</w:t>
      </w:r>
      <w:r>
        <w:t>одит</w:t>
      </w:r>
      <w:r w:rsidRPr="001524CA">
        <w:t xml:space="preserve"> к изменению гидрогеологических условий, рельефа, почвенного покрова; нарушен</w:t>
      </w:r>
      <w:r>
        <w:t>ию</w:t>
      </w:r>
      <w:r w:rsidRPr="001524CA">
        <w:t xml:space="preserve"> естественн</w:t>
      </w:r>
      <w:r>
        <w:t>ого</w:t>
      </w:r>
      <w:r w:rsidRPr="001524CA">
        <w:t xml:space="preserve"> сток</w:t>
      </w:r>
      <w:r>
        <w:t>а</w:t>
      </w:r>
      <w:r w:rsidRPr="001524CA">
        <w:t xml:space="preserve"> осадков.</w:t>
      </w:r>
    </w:p>
    <w:p w:rsidR="005D6FE3" w:rsidRPr="001524CA" w:rsidRDefault="005D6FE3" w:rsidP="005D6FE3">
      <w:pPr>
        <w:pStyle w:val="14"/>
      </w:pPr>
      <w:r w:rsidRPr="001524CA">
        <w:lastRenderedPageBreak/>
        <w:t>Влияние на природную геологическую среду оказывают техногенн</w:t>
      </w:r>
      <w:r>
        <w:t>ы</w:t>
      </w:r>
      <w:r w:rsidRPr="001524CA">
        <w:t xml:space="preserve">е </w:t>
      </w:r>
      <w:r>
        <w:t>объекты:</w:t>
      </w:r>
      <w:r w:rsidRPr="001524CA">
        <w:t xml:space="preserve"> трассы коммуникаций, линии электропередач, водопроводы. </w:t>
      </w:r>
    </w:p>
    <w:p w:rsidR="005D6FE3" w:rsidRPr="001524CA" w:rsidRDefault="005D6FE3" w:rsidP="005D6FE3">
      <w:pPr>
        <w:pStyle w:val="14"/>
      </w:pPr>
      <w:r w:rsidRPr="001524CA">
        <w:t xml:space="preserve">Инфильтрационно-гравитационные процессы, усугубленные техногенной нагрузкой и хозяйственной деятельностью населения приводят к образованию </w:t>
      </w:r>
      <w:r>
        <w:t>на склонах водоразделов</w:t>
      </w:r>
      <w:r w:rsidRPr="001524CA">
        <w:t xml:space="preserve"> локальных оползней и оврагов. </w:t>
      </w:r>
    </w:p>
    <w:p w:rsidR="005D6FE3" w:rsidRPr="00B216E7" w:rsidRDefault="005D6FE3" w:rsidP="005D6FE3">
      <w:pPr>
        <w:pStyle w:val="14"/>
      </w:pPr>
      <w:r>
        <w:t>Республика Адыгея</w:t>
      </w:r>
      <w:r w:rsidRPr="008D250D">
        <w:t xml:space="preserve"> располагается на территории, геолого-тектоническое строение </w:t>
      </w:r>
      <w:r>
        <w:t>и</w:t>
      </w:r>
      <w:r w:rsidRPr="008D250D">
        <w:t xml:space="preserve"> </w:t>
      </w:r>
      <w:r>
        <w:t xml:space="preserve">гидрометеорологические условия </w:t>
      </w:r>
      <w:r w:rsidRPr="008D250D">
        <w:t>которой</w:t>
      </w:r>
      <w:r>
        <w:t xml:space="preserve">, </w:t>
      </w:r>
      <w:r w:rsidRPr="008D250D">
        <w:t>мо</w:t>
      </w:r>
      <w:r>
        <w:t>гу</w:t>
      </w:r>
      <w:r w:rsidRPr="008D250D">
        <w:t>т привести к возникновению стихийных явлений и ЧС природного характера.</w:t>
      </w:r>
    </w:p>
    <w:p w:rsidR="005D6FE3" w:rsidRPr="00B216E7" w:rsidRDefault="005D6FE3" w:rsidP="005D6FE3">
      <w:pPr>
        <w:pStyle w:val="aff0"/>
        <w:spacing w:after="0"/>
        <w:ind w:firstLine="851"/>
        <w:rPr>
          <w:rFonts w:ascii="Times New Roman" w:hAnsi="Times New Roman"/>
          <w:bCs/>
          <w:sz w:val="26"/>
          <w:szCs w:val="26"/>
        </w:rPr>
      </w:pPr>
    </w:p>
    <w:p w:rsidR="00D53E26" w:rsidRDefault="00D53E26">
      <w:pPr>
        <w:rPr>
          <w:rFonts w:ascii="Times New Roman" w:eastAsia="Times New Roman" w:hAnsi="Times New Roman"/>
          <w:b/>
          <w:bCs/>
          <w:sz w:val="28"/>
          <w:szCs w:val="26"/>
        </w:rPr>
      </w:pPr>
      <w:bookmarkStart w:id="115" w:name="_Toc129667422"/>
      <w:bookmarkStart w:id="116" w:name="_Toc182126977"/>
      <w:bookmarkStart w:id="117" w:name="_Toc192324974"/>
      <w:bookmarkStart w:id="118" w:name="_Toc193447860"/>
      <w:r>
        <w:br w:type="page"/>
      </w:r>
    </w:p>
    <w:p w:rsidR="005D6FE3" w:rsidRPr="00EB5C7A" w:rsidRDefault="006D73AE" w:rsidP="005D6FE3">
      <w:pPr>
        <w:pStyle w:val="3"/>
        <w:ind w:left="0"/>
      </w:pPr>
      <w:bookmarkStart w:id="119" w:name="_Toc265506905"/>
      <w:r>
        <w:lastRenderedPageBreak/>
        <w:t xml:space="preserve">15. </w:t>
      </w:r>
      <w:r w:rsidR="005D6FE3" w:rsidRPr="00D930B5">
        <w:t xml:space="preserve">Опасные геологические </w:t>
      </w:r>
      <w:bookmarkEnd w:id="115"/>
      <w:bookmarkEnd w:id="116"/>
      <w:r w:rsidR="005D6FE3" w:rsidRPr="00D930B5">
        <w:t>явления и процессы</w:t>
      </w:r>
      <w:bookmarkEnd w:id="117"/>
      <w:bookmarkEnd w:id="118"/>
      <w:bookmarkEnd w:id="119"/>
    </w:p>
    <w:p w:rsidR="005D6FE3" w:rsidRPr="00EB5C7A" w:rsidRDefault="005D6FE3" w:rsidP="005D6FE3">
      <w:pPr>
        <w:spacing w:after="0" w:line="240" w:lineRule="auto"/>
      </w:pPr>
    </w:p>
    <w:p w:rsidR="005D6FE3" w:rsidRPr="00700E0E" w:rsidRDefault="005D6FE3" w:rsidP="005D6FE3">
      <w:pPr>
        <w:pStyle w:val="14"/>
      </w:pPr>
      <w:r w:rsidRPr="00B216E7">
        <w:t xml:space="preserve">На территории рассматриваемого района к опасным </w:t>
      </w:r>
      <w:r>
        <w:t>геологическим явлениям и процессам относятся</w:t>
      </w:r>
      <w:r w:rsidRPr="00700E0E">
        <w:t>:</w:t>
      </w:r>
    </w:p>
    <w:p w:rsidR="005D6FE3" w:rsidRDefault="005D6FE3" w:rsidP="000815CD">
      <w:pPr>
        <w:pStyle w:val="14"/>
        <w:numPr>
          <w:ilvl w:val="0"/>
          <w:numId w:val="32"/>
        </w:numPr>
      </w:pPr>
      <w:r w:rsidRPr="00E35742">
        <w:t>землетрясения;</w:t>
      </w:r>
    </w:p>
    <w:p w:rsidR="005D6FE3" w:rsidRDefault="005D6FE3" w:rsidP="000815CD">
      <w:pPr>
        <w:pStyle w:val="14"/>
        <w:numPr>
          <w:ilvl w:val="0"/>
          <w:numId w:val="32"/>
        </w:numPr>
      </w:pPr>
      <w:r>
        <w:t>просадка в лессовых грунтах;</w:t>
      </w:r>
    </w:p>
    <w:p w:rsidR="005D6FE3" w:rsidRPr="00E35742" w:rsidRDefault="005D6FE3" w:rsidP="000815CD">
      <w:pPr>
        <w:pStyle w:val="14"/>
        <w:numPr>
          <w:ilvl w:val="0"/>
          <w:numId w:val="32"/>
        </w:numPr>
      </w:pPr>
      <w:r>
        <w:t>оползни.</w:t>
      </w:r>
    </w:p>
    <w:p w:rsidR="005D6FE3" w:rsidRDefault="005D6FE3" w:rsidP="005D6FE3">
      <w:pPr>
        <w:pStyle w:val="14"/>
      </w:pPr>
      <w:r w:rsidRPr="00700E0E">
        <w:t>Перечень поражающих факторов источников природных ЧС геологического происхождения, характер их д</w:t>
      </w:r>
      <w:r>
        <w:t xml:space="preserve">ействий и проявлений, согласно </w:t>
      </w:r>
      <w:r w:rsidRPr="00700E0E">
        <w:t>ГОСТ Р 22.0.06-95 «Источники природных чрезвычайных ситуаций. Поражающие факторы», представлен в таблице 1</w:t>
      </w:r>
      <w:r w:rsidR="002A3D13">
        <w:t>5</w:t>
      </w:r>
      <w:r w:rsidRPr="00700E0E">
        <w:t>.</w:t>
      </w:r>
      <w:r>
        <w:t>1.</w:t>
      </w:r>
    </w:p>
    <w:p w:rsidR="005D6FE3" w:rsidRPr="002A3D13" w:rsidRDefault="005D6FE3" w:rsidP="005D6FE3">
      <w:pPr>
        <w:spacing w:after="0" w:line="240" w:lineRule="auto"/>
        <w:jc w:val="right"/>
        <w:rPr>
          <w:rFonts w:ascii="Arial" w:hAnsi="Arial" w:cs="Arial"/>
          <w:b/>
          <w:i/>
          <w:sz w:val="20"/>
          <w:szCs w:val="20"/>
        </w:rPr>
      </w:pPr>
      <w:r w:rsidRPr="00E35742">
        <w:rPr>
          <w:rFonts w:ascii="Arial" w:hAnsi="Arial" w:cs="Arial"/>
          <w:b/>
          <w:i/>
          <w:sz w:val="20"/>
          <w:szCs w:val="20"/>
        </w:rPr>
        <w:t>Табл</w:t>
      </w:r>
      <w:r w:rsidRPr="002A3D13">
        <w:rPr>
          <w:rFonts w:ascii="Arial" w:hAnsi="Arial" w:cs="Arial"/>
          <w:b/>
          <w:i/>
          <w:sz w:val="20"/>
          <w:szCs w:val="20"/>
        </w:rPr>
        <w:t xml:space="preserve">. </w:t>
      </w:r>
      <w:r w:rsidR="002A3D13" w:rsidRPr="002A3D13">
        <w:rPr>
          <w:rFonts w:ascii="Arial" w:hAnsi="Arial" w:cs="Arial"/>
          <w:b/>
          <w:i/>
          <w:sz w:val="20"/>
          <w:szCs w:val="20"/>
        </w:rPr>
        <w:t>15.1</w:t>
      </w:r>
      <w:r w:rsidRPr="002A3D13">
        <w:rPr>
          <w:rFonts w:ascii="Arial" w:hAnsi="Arial" w:cs="Arial"/>
          <w:b/>
          <w:i/>
          <w:sz w:val="20"/>
          <w:szCs w:val="20"/>
        </w:rPr>
        <w:t xml:space="preserve"> </w:t>
      </w:r>
    </w:p>
    <w:p w:rsidR="005D6FE3" w:rsidRPr="002A3D13" w:rsidRDefault="005D6FE3" w:rsidP="005D6FE3">
      <w:pPr>
        <w:spacing w:after="0" w:line="240" w:lineRule="auto"/>
        <w:jc w:val="right"/>
        <w:rPr>
          <w:rFonts w:ascii="Arial" w:hAnsi="Arial" w:cs="Arial"/>
          <w:b/>
          <w:i/>
          <w:sz w:val="20"/>
          <w:szCs w:val="20"/>
        </w:rPr>
      </w:pPr>
      <w:r w:rsidRPr="002A3D13">
        <w:rPr>
          <w:rFonts w:ascii="Arial" w:hAnsi="Arial" w:cs="Arial"/>
          <w:b/>
          <w:i/>
          <w:sz w:val="20"/>
          <w:szCs w:val="20"/>
        </w:rPr>
        <w:t xml:space="preserve">Перечень поражающих факторов источников природных ЧС </w:t>
      </w:r>
    </w:p>
    <w:p w:rsidR="005D6FE3" w:rsidRPr="00E35742" w:rsidRDefault="005D6FE3" w:rsidP="005D6FE3">
      <w:pPr>
        <w:spacing w:after="0" w:line="240" w:lineRule="auto"/>
        <w:jc w:val="right"/>
        <w:rPr>
          <w:rFonts w:ascii="Arial" w:hAnsi="Arial" w:cs="Arial"/>
          <w:b/>
          <w:i/>
          <w:sz w:val="20"/>
          <w:szCs w:val="20"/>
          <w:highlight w:val="cyan"/>
        </w:rPr>
      </w:pPr>
      <w:r w:rsidRPr="002A3D13">
        <w:rPr>
          <w:rFonts w:ascii="Arial" w:hAnsi="Arial" w:cs="Arial"/>
          <w:b/>
          <w:i/>
          <w:sz w:val="20"/>
          <w:szCs w:val="20"/>
        </w:rPr>
        <w:t>геологического происхождения</w:t>
      </w:r>
    </w:p>
    <w:tbl>
      <w:tblPr>
        <w:tblW w:w="9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tblPr>
      <w:tblGrid>
        <w:gridCol w:w="3141"/>
        <w:gridCol w:w="2357"/>
        <w:gridCol w:w="4110"/>
      </w:tblGrid>
      <w:tr w:rsidR="005D6FE3" w:rsidRPr="001746D8">
        <w:trPr>
          <w:trHeight w:val="830"/>
          <w:tblHeader/>
          <w:jc w:val="center"/>
        </w:trPr>
        <w:tc>
          <w:tcPr>
            <w:tcW w:w="3141" w:type="dxa"/>
            <w:tcBorders>
              <w:bottom w:val="thinThickSmallGap" w:sz="12" w:space="0" w:color="auto"/>
            </w:tcBorders>
            <w:shd w:val="clear" w:color="auto" w:fill="F3F3F3"/>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Источник природной ЧС</w:t>
            </w:r>
          </w:p>
        </w:tc>
        <w:tc>
          <w:tcPr>
            <w:tcW w:w="2357" w:type="dxa"/>
            <w:tcBorders>
              <w:bottom w:val="thinThickSmallGap" w:sz="12" w:space="0" w:color="auto"/>
            </w:tcBorders>
            <w:shd w:val="clear" w:color="auto" w:fill="F3F3F3"/>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Наименование поражающего фактора природной ЧС</w:t>
            </w:r>
          </w:p>
        </w:tc>
        <w:tc>
          <w:tcPr>
            <w:tcW w:w="4110" w:type="dxa"/>
            <w:tcBorders>
              <w:bottom w:val="thinThickSmallGap" w:sz="12" w:space="0" w:color="auto"/>
            </w:tcBorders>
            <w:shd w:val="clear" w:color="auto" w:fill="F3F3F3"/>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Характер действия, проявления поражающего фактора источника природной ЧС</w:t>
            </w:r>
          </w:p>
        </w:tc>
      </w:tr>
      <w:tr w:rsidR="005D6FE3" w:rsidRPr="001746D8">
        <w:trPr>
          <w:trHeight w:val="1691"/>
          <w:jc w:val="center"/>
        </w:trPr>
        <w:tc>
          <w:tcPr>
            <w:tcW w:w="3141" w:type="dxa"/>
            <w:vMerge w:val="restart"/>
            <w:tcBorders>
              <w:top w:val="thinThickSmallGap" w:sz="12" w:space="0" w:color="auto"/>
            </w:tcBorders>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Землетрясения</w:t>
            </w:r>
          </w:p>
        </w:tc>
        <w:tc>
          <w:tcPr>
            <w:tcW w:w="2357" w:type="dxa"/>
            <w:tcBorders>
              <w:top w:val="thinThickSmallGap" w:sz="12" w:space="0" w:color="auto"/>
            </w:tcBorders>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Сейсмический</w:t>
            </w:r>
          </w:p>
        </w:tc>
        <w:tc>
          <w:tcPr>
            <w:tcW w:w="4110" w:type="dxa"/>
            <w:tcBorders>
              <w:top w:val="thinThickSmallGap" w:sz="12" w:space="0" w:color="auto"/>
            </w:tcBorders>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Сейсмический удар.</w:t>
            </w:r>
          </w:p>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Деформация горных пород.</w:t>
            </w:r>
          </w:p>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Взрывная волна.</w:t>
            </w:r>
          </w:p>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Затопление поверхностными водами.</w:t>
            </w:r>
          </w:p>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Деформация речных русел.</w:t>
            </w:r>
          </w:p>
          <w:p w:rsidR="005D6FE3" w:rsidRPr="001746D8" w:rsidRDefault="005D6FE3" w:rsidP="00EB5C7A">
            <w:pPr>
              <w:spacing w:after="0" w:line="240" w:lineRule="auto"/>
              <w:jc w:val="center"/>
              <w:rPr>
                <w:rFonts w:ascii="Times New Roman" w:hAnsi="Times New Roman"/>
                <w:sz w:val="24"/>
                <w:szCs w:val="24"/>
              </w:rPr>
            </w:pPr>
          </w:p>
        </w:tc>
      </w:tr>
      <w:tr w:rsidR="005D6FE3" w:rsidRPr="001746D8">
        <w:trPr>
          <w:trHeight w:val="148"/>
          <w:jc w:val="center"/>
        </w:trPr>
        <w:tc>
          <w:tcPr>
            <w:tcW w:w="3141" w:type="dxa"/>
            <w:vMerge/>
            <w:vAlign w:val="center"/>
          </w:tcPr>
          <w:p w:rsidR="005D6FE3" w:rsidRPr="001746D8" w:rsidRDefault="005D6FE3" w:rsidP="00EB5C7A">
            <w:pPr>
              <w:spacing w:after="0" w:line="240" w:lineRule="auto"/>
              <w:jc w:val="center"/>
              <w:rPr>
                <w:rFonts w:ascii="Times New Roman" w:hAnsi="Times New Roman"/>
                <w:sz w:val="24"/>
                <w:szCs w:val="24"/>
              </w:rPr>
            </w:pPr>
          </w:p>
        </w:tc>
        <w:tc>
          <w:tcPr>
            <w:tcW w:w="2357" w:type="dxa"/>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Физичесикй</w:t>
            </w:r>
          </w:p>
        </w:tc>
        <w:tc>
          <w:tcPr>
            <w:tcW w:w="4110" w:type="dxa"/>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Электромагнитное поле</w:t>
            </w:r>
          </w:p>
        </w:tc>
      </w:tr>
      <w:tr w:rsidR="005D6FE3" w:rsidRPr="001746D8">
        <w:trPr>
          <w:trHeight w:val="533"/>
          <w:jc w:val="center"/>
        </w:trPr>
        <w:tc>
          <w:tcPr>
            <w:tcW w:w="3141" w:type="dxa"/>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Просадка в лессовых грунтах</w:t>
            </w:r>
          </w:p>
        </w:tc>
        <w:tc>
          <w:tcPr>
            <w:tcW w:w="2357" w:type="dxa"/>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Гравитационный</w:t>
            </w:r>
          </w:p>
        </w:tc>
        <w:tc>
          <w:tcPr>
            <w:tcW w:w="4110" w:type="dxa"/>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Деформация земной поверхности</w:t>
            </w:r>
          </w:p>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Деформация грунтов</w:t>
            </w:r>
          </w:p>
        </w:tc>
      </w:tr>
      <w:tr w:rsidR="005D6FE3" w:rsidRPr="001746D8">
        <w:trPr>
          <w:trHeight w:val="1415"/>
          <w:jc w:val="center"/>
        </w:trPr>
        <w:tc>
          <w:tcPr>
            <w:tcW w:w="3141" w:type="dxa"/>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 xml:space="preserve">Оползень, обвал </w:t>
            </w:r>
          </w:p>
        </w:tc>
        <w:tc>
          <w:tcPr>
            <w:tcW w:w="2357" w:type="dxa"/>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Динамический</w:t>
            </w:r>
          </w:p>
          <w:p w:rsidR="005D6FE3" w:rsidRPr="001746D8" w:rsidRDefault="005D6FE3" w:rsidP="00EB5C7A">
            <w:pPr>
              <w:spacing w:after="0" w:line="240" w:lineRule="auto"/>
              <w:jc w:val="center"/>
              <w:rPr>
                <w:rFonts w:ascii="Times New Roman" w:hAnsi="Times New Roman"/>
                <w:sz w:val="24"/>
                <w:szCs w:val="24"/>
              </w:rPr>
            </w:pPr>
          </w:p>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Гравитационный</w:t>
            </w:r>
          </w:p>
          <w:p w:rsidR="005D6FE3" w:rsidRPr="001746D8" w:rsidRDefault="005D6FE3" w:rsidP="00EB5C7A">
            <w:pPr>
              <w:spacing w:after="0" w:line="240" w:lineRule="auto"/>
              <w:jc w:val="center"/>
              <w:rPr>
                <w:rFonts w:ascii="Times New Roman" w:hAnsi="Times New Roman"/>
                <w:sz w:val="24"/>
                <w:szCs w:val="24"/>
              </w:rPr>
            </w:pPr>
          </w:p>
          <w:p w:rsidR="005D6FE3" w:rsidRPr="001746D8" w:rsidRDefault="005D6FE3" w:rsidP="00EB5C7A">
            <w:pPr>
              <w:spacing w:after="0" w:line="240" w:lineRule="auto"/>
              <w:jc w:val="center"/>
              <w:rPr>
                <w:rFonts w:ascii="Times New Roman" w:hAnsi="Times New Roman"/>
                <w:sz w:val="24"/>
                <w:szCs w:val="24"/>
              </w:rPr>
            </w:pPr>
          </w:p>
        </w:tc>
        <w:tc>
          <w:tcPr>
            <w:tcW w:w="4110" w:type="dxa"/>
            <w:vAlign w:val="center"/>
          </w:tcPr>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Сотрясение земной поверхности</w:t>
            </w:r>
          </w:p>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Смещение (движение) горных пород.</w:t>
            </w:r>
          </w:p>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Динамическое, механическое давление смещенных масс</w:t>
            </w:r>
          </w:p>
          <w:p w:rsidR="005D6FE3" w:rsidRPr="001746D8" w:rsidRDefault="005D6FE3" w:rsidP="00EB5C7A">
            <w:pPr>
              <w:spacing w:after="0" w:line="240" w:lineRule="auto"/>
              <w:jc w:val="center"/>
              <w:rPr>
                <w:rFonts w:ascii="Times New Roman" w:hAnsi="Times New Roman"/>
                <w:sz w:val="24"/>
                <w:szCs w:val="24"/>
              </w:rPr>
            </w:pPr>
            <w:r w:rsidRPr="001746D8">
              <w:rPr>
                <w:rFonts w:ascii="Times New Roman" w:hAnsi="Times New Roman"/>
                <w:sz w:val="24"/>
                <w:szCs w:val="24"/>
              </w:rPr>
              <w:t>Удар</w:t>
            </w:r>
          </w:p>
        </w:tc>
      </w:tr>
    </w:tbl>
    <w:p w:rsidR="005D6FE3" w:rsidRDefault="005D6FE3" w:rsidP="00EB5C7A">
      <w:pPr>
        <w:pStyle w:val="14"/>
      </w:pPr>
    </w:p>
    <w:p w:rsidR="005D6FE3" w:rsidRPr="00CF785A" w:rsidRDefault="005D6FE3" w:rsidP="00EB5C7A">
      <w:pPr>
        <w:pStyle w:val="14"/>
      </w:pPr>
      <w:r w:rsidRPr="00CF785A">
        <w:t>Землетрясения - это подземные удары (толчки) и колебания поверхности земли, вызванные естественными (глубинными тектоническими) процессами, происходящими в земной коре. Как правило, они охватывают обширные территории. При этом происходит разрыв (разлом) горных пород, часто нарушается целостность грунта, разрушаются здания и сооружения, выходят из строя водопровод, канализация, линии связи, электро- и газоснабжения, имеются человеческие жертвы. Это одно из наиболее страшных стихийных бедствий. Землетрясениям принадлежит первое место по причиняемому экономическому ущербу и числу человеческих жертв.</w:t>
      </w:r>
    </w:p>
    <w:p w:rsidR="005D6FE3" w:rsidRPr="00CF785A" w:rsidRDefault="005D6FE3" w:rsidP="00EB5C7A">
      <w:pPr>
        <w:pStyle w:val="14"/>
      </w:pPr>
      <w:r w:rsidRPr="00CF785A">
        <w:t>Возникают землетрясения неожиданно и, хотя продолжительность главного толчка не превышает нескольких секунд, его последствия бывают трагическими.</w:t>
      </w:r>
    </w:p>
    <w:p w:rsidR="005D6FE3" w:rsidRDefault="005D6FE3" w:rsidP="00EB5C7A">
      <w:pPr>
        <w:pStyle w:val="14"/>
      </w:pPr>
      <w:r w:rsidRPr="00CF785A">
        <w:t xml:space="preserve">Важнейшей характеристикой землетрясения являются сейсмическая энергия и интенсивность землетрясения. Сейсмическая энергия, т.е. энергия, которая </w:t>
      </w:r>
      <w:r w:rsidRPr="00CF785A">
        <w:lastRenderedPageBreak/>
        <w:t>излучается из гипоцентра землетрясения в форме сейсмических волн, измеряется с помощью шкалы Рихтера.</w:t>
      </w:r>
    </w:p>
    <w:p w:rsidR="005D6FE3" w:rsidRPr="00CF785A" w:rsidRDefault="005D6FE3" w:rsidP="00EB5C7A">
      <w:pPr>
        <w:pStyle w:val="14"/>
      </w:pPr>
      <w:r>
        <w:t xml:space="preserve">Территория МО Хакуринохабльское поселение отнесена к зоне с сейсмичностью 7 баллов по шкале </w:t>
      </w:r>
      <w:r>
        <w:rPr>
          <w:lang w:val="en-US"/>
        </w:rPr>
        <w:t>MSK</w:t>
      </w:r>
      <w:r>
        <w:t>-64.</w:t>
      </w:r>
    </w:p>
    <w:p w:rsidR="005D6FE3" w:rsidRPr="00CF785A" w:rsidRDefault="005D6FE3" w:rsidP="00EB5C7A">
      <w:pPr>
        <w:pStyle w:val="14"/>
      </w:pPr>
      <w:r w:rsidRPr="00CF785A">
        <w:t>Во время землетрясения, особенно сильной мощности, значительно ухудшается устойчивость зданий и сооружений и возникает возможность разрушений, представляющих опасность не только для них, но и для жизни человека.</w:t>
      </w:r>
    </w:p>
    <w:p w:rsidR="005D6FE3" w:rsidRPr="00CF785A" w:rsidRDefault="005D6FE3" w:rsidP="00EB5C7A">
      <w:pPr>
        <w:pStyle w:val="14"/>
      </w:pPr>
      <w:r w:rsidRPr="00CF785A">
        <w:t>Факторами, которые определяют интенсивность землетрясения, помимо собственной сейсмической энергии, являются расстояние до эпицентра, свойства грунта, качество строительства и другие.</w:t>
      </w:r>
    </w:p>
    <w:p w:rsidR="005D6FE3" w:rsidRPr="00CF785A" w:rsidRDefault="005D6FE3" w:rsidP="00EB5C7A">
      <w:pPr>
        <w:pStyle w:val="14"/>
      </w:pPr>
      <w:r w:rsidRPr="00CF785A">
        <w:t>В зависимости от интенсивности (по 12-бальной шкале Меркалли (</w:t>
      </w:r>
      <w:r w:rsidRPr="00CF785A">
        <w:rPr>
          <w:lang w:val="en-US"/>
        </w:rPr>
        <w:t>MSK</w:t>
      </w:r>
      <w:r w:rsidRPr="00CF785A">
        <w:t>-64)) колебания грунта на поверхности землетрясения подразделяются на:</w:t>
      </w:r>
    </w:p>
    <w:p w:rsidR="005D6FE3" w:rsidRPr="00CF785A" w:rsidRDefault="005D6FE3" w:rsidP="000815CD">
      <w:pPr>
        <w:pStyle w:val="14"/>
        <w:numPr>
          <w:ilvl w:val="0"/>
          <w:numId w:val="33"/>
        </w:numPr>
      </w:pPr>
      <w:r w:rsidRPr="00CF785A">
        <w:t>слабые (</w:t>
      </w:r>
      <w:r w:rsidRPr="00CF785A">
        <w:rPr>
          <w:lang w:val="en-US"/>
        </w:rPr>
        <w:t>I</w:t>
      </w:r>
      <w:r w:rsidRPr="00CF785A">
        <w:t>-</w:t>
      </w:r>
      <w:r w:rsidRPr="00CF785A">
        <w:rPr>
          <w:lang w:val="en-US"/>
        </w:rPr>
        <w:t>III</w:t>
      </w:r>
      <w:r w:rsidRPr="00CF785A">
        <w:t xml:space="preserve"> балла);</w:t>
      </w:r>
    </w:p>
    <w:p w:rsidR="005D6FE3" w:rsidRPr="00CF785A" w:rsidRDefault="005D6FE3" w:rsidP="000815CD">
      <w:pPr>
        <w:pStyle w:val="14"/>
        <w:numPr>
          <w:ilvl w:val="0"/>
          <w:numId w:val="33"/>
        </w:numPr>
      </w:pPr>
      <w:r w:rsidRPr="00CF785A">
        <w:t>умеренные (</w:t>
      </w:r>
      <w:r w:rsidRPr="00CF785A">
        <w:rPr>
          <w:lang w:val="en-US"/>
        </w:rPr>
        <w:t>IV</w:t>
      </w:r>
      <w:r w:rsidRPr="00CF785A">
        <w:t xml:space="preserve"> балла);</w:t>
      </w:r>
    </w:p>
    <w:p w:rsidR="005D6FE3" w:rsidRPr="00CF785A" w:rsidRDefault="005D6FE3" w:rsidP="000815CD">
      <w:pPr>
        <w:pStyle w:val="14"/>
        <w:numPr>
          <w:ilvl w:val="0"/>
          <w:numId w:val="33"/>
        </w:numPr>
      </w:pPr>
      <w:r w:rsidRPr="00CF785A">
        <w:t>сильные (</w:t>
      </w:r>
      <w:r w:rsidRPr="00CF785A">
        <w:rPr>
          <w:lang w:val="en-US"/>
        </w:rPr>
        <w:t xml:space="preserve">V-VI </w:t>
      </w:r>
      <w:r w:rsidRPr="00CF785A">
        <w:t>баллов);</w:t>
      </w:r>
    </w:p>
    <w:p w:rsidR="005D6FE3" w:rsidRPr="00CF785A" w:rsidRDefault="005D6FE3" w:rsidP="000815CD">
      <w:pPr>
        <w:pStyle w:val="14"/>
        <w:numPr>
          <w:ilvl w:val="0"/>
          <w:numId w:val="33"/>
        </w:numPr>
      </w:pPr>
      <w:r w:rsidRPr="00CF785A">
        <w:t>очень сильные (</w:t>
      </w:r>
      <w:r w:rsidRPr="00CF785A">
        <w:rPr>
          <w:lang w:val="en-US"/>
        </w:rPr>
        <w:t>VII</w:t>
      </w:r>
      <w:r w:rsidRPr="00CF785A">
        <w:t xml:space="preserve"> баллов);</w:t>
      </w:r>
    </w:p>
    <w:p w:rsidR="005D6FE3" w:rsidRPr="00CF785A" w:rsidRDefault="005D6FE3" w:rsidP="000815CD">
      <w:pPr>
        <w:pStyle w:val="14"/>
        <w:numPr>
          <w:ilvl w:val="0"/>
          <w:numId w:val="33"/>
        </w:numPr>
      </w:pPr>
      <w:r w:rsidRPr="00CF785A">
        <w:t>разрушительные (</w:t>
      </w:r>
      <w:r w:rsidRPr="00CF785A">
        <w:rPr>
          <w:lang w:val="en-US"/>
        </w:rPr>
        <w:t>VIII-X</w:t>
      </w:r>
      <w:r w:rsidRPr="00CF785A">
        <w:t xml:space="preserve"> баллов);</w:t>
      </w:r>
    </w:p>
    <w:p w:rsidR="005D6FE3" w:rsidRPr="00CF785A" w:rsidRDefault="005D6FE3" w:rsidP="000815CD">
      <w:pPr>
        <w:pStyle w:val="14"/>
        <w:numPr>
          <w:ilvl w:val="0"/>
          <w:numId w:val="33"/>
        </w:numPr>
      </w:pPr>
      <w:r w:rsidRPr="00CF785A">
        <w:t>катастрофические (XI баллов);</w:t>
      </w:r>
    </w:p>
    <w:p w:rsidR="005D6FE3" w:rsidRPr="00CF785A" w:rsidRDefault="005D6FE3" w:rsidP="000815CD">
      <w:pPr>
        <w:pStyle w:val="14"/>
        <w:numPr>
          <w:ilvl w:val="0"/>
          <w:numId w:val="33"/>
        </w:numPr>
      </w:pPr>
      <w:r w:rsidRPr="00CF785A">
        <w:t>сильно катастрофические (XII баллов).</w:t>
      </w:r>
    </w:p>
    <w:p w:rsidR="005D6FE3" w:rsidRPr="00EB5C7A" w:rsidRDefault="005D6FE3" w:rsidP="00EB5C7A">
      <w:pPr>
        <w:pStyle w:val="14"/>
      </w:pPr>
      <w:r w:rsidRPr="00EB5C7A">
        <w:t xml:space="preserve">Краткая характеристика последствий землетрясений в зависимости от интенсивности, приведена в таблице </w:t>
      </w:r>
      <w:r w:rsidR="002A3D13">
        <w:t>15.</w:t>
      </w:r>
      <w:r w:rsidRPr="00EB5C7A">
        <w:t>2.</w:t>
      </w:r>
    </w:p>
    <w:p w:rsidR="005D6FE3" w:rsidRDefault="005D6FE3" w:rsidP="00EB5C7A">
      <w:pPr>
        <w:spacing w:after="0" w:line="240" w:lineRule="auto"/>
        <w:ind w:firstLine="567"/>
        <w:jc w:val="right"/>
        <w:rPr>
          <w:rFonts w:ascii="Arial" w:hAnsi="Arial" w:cs="Arial"/>
          <w:b/>
          <w:i/>
          <w:sz w:val="20"/>
          <w:szCs w:val="20"/>
        </w:rPr>
      </w:pPr>
      <w:r w:rsidRPr="00C25015">
        <w:rPr>
          <w:rFonts w:ascii="Arial" w:hAnsi="Arial" w:cs="Arial"/>
          <w:b/>
          <w:i/>
          <w:sz w:val="20"/>
          <w:szCs w:val="20"/>
        </w:rPr>
        <w:t>Табл</w:t>
      </w:r>
      <w:r>
        <w:rPr>
          <w:rFonts w:ascii="Arial" w:hAnsi="Arial" w:cs="Arial"/>
          <w:b/>
          <w:i/>
          <w:sz w:val="20"/>
          <w:szCs w:val="20"/>
        </w:rPr>
        <w:t>.</w:t>
      </w:r>
      <w:r w:rsidRPr="00C25015">
        <w:rPr>
          <w:rFonts w:ascii="Arial" w:hAnsi="Arial" w:cs="Arial"/>
          <w:b/>
          <w:i/>
          <w:sz w:val="20"/>
          <w:szCs w:val="20"/>
        </w:rPr>
        <w:t xml:space="preserve"> 1</w:t>
      </w:r>
      <w:r w:rsidR="002A3D13">
        <w:rPr>
          <w:rFonts w:ascii="Arial" w:hAnsi="Arial" w:cs="Arial"/>
          <w:b/>
          <w:i/>
          <w:sz w:val="20"/>
          <w:szCs w:val="20"/>
        </w:rPr>
        <w:t>5</w:t>
      </w:r>
      <w:r w:rsidRPr="00C25015">
        <w:rPr>
          <w:rFonts w:ascii="Arial" w:hAnsi="Arial" w:cs="Arial"/>
          <w:b/>
          <w:i/>
          <w:sz w:val="20"/>
          <w:szCs w:val="20"/>
        </w:rPr>
        <w:t>.2</w:t>
      </w:r>
    </w:p>
    <w:p w:rsidR="005D6FE3" w:rsidRPr="00C25015" w:rsidRDefault="005D6FE3" w:rsidP="00EB5C7A">
      <w:pPr>
        <w:spacing w:after="0" w:line="240" w:lineRule="auto"/>
        <w:ind w:firstLine="567"/>
        <w:jc w:val="right"/>
        <w:rPr>
          <w:rFonts w:ascii="Arial" w:hAnsi="Arial" w:cs="Arial"/>
          <w:b/>
          <w:i/>
          <w:sz w:val="20"/>
          <w:szCs w:val="20"/>
        </w:rPr>
      </w:pPr>
      <w:r w:rsidRPr="00C25015">
        <w:rPr>
          <w:rFonts w:ascii="Arial" w:hAnsi="Arial" w:cs="Arial"/>
          <w:b/>
          <w:i/>
          <w:sz w:val="20"/>
          <w:szCs w:val="20"/>
        </w:rPr>
        <w:t>Краткая характеристика последствий землетрясений в зависимости от интенсивности</w:t>
      </w:r>
      <w:r>
        <w:rPr>
          <w:rFonts w:ascii="Arial" w:hAnsi="Arial" w:cs="Arial"/>
          <w:b/>
          <w:i/>
          <w:sz w:val="20"/>
          <w:szCs w:val="20"/>
        </w:rPr>
        <w:t>.</w:t>
      </w:r>
    </w:p>
    <w:tbl>
      <w:tblPr>
        <w:tblW w:w="946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tblPr>
      <w:tblGrid>
        <w:gridCol w:w="817"/>
        <w:gridCol w:w="2126"/>
        <w:gridCol w:w="6525"/>
      </w:tblGrid>
      <w:tr w:rsidR="005D6FE3" w:rsidRPr="001746D8">
        <w:trPr>
          <w:trHeight w:val="573"/>
          <w:tblHeader/>
        </w:trPr>
        <w:tc>
          <w:tcPr>
            <w:tcW w:w="817" w:type="dxa"/>
            <w:tcBorders>
              <w:bottom w:val="thinThickSmallGap" w:sz="12" w:space="0" w:color="auto"/>
            </w:tcBorders>
            <w:shd w:val="clear" w:color="auto" w:fill="F3F3F3"/>
            <w:vAlign w:val="center"/>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 xml:space="preserve">Балл </w:t>
            </w:r>
          </w:p>
        </w:tc>
        <w:tc>
          <w:tcPr>
            <w:tcW w:w="2126" w:type="dxa"/>
            <w:tcBorders>
              <w:bottom w:val="thinThickSmallGap" w:sz="12" w:space="0" w:color="auto"/>
            </w:tcBorders>
            <w:shd w:val="clear" w:color="auto" w:fill="F3F3F3"/>
            <w:vAlign w:val="center"/>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Сила землетрясения</w:t>
            </w:r>
          </w:p>
        </w:tc>
        <w:tc>
          <w:tcPr>
            <w:tcW w:w="6525" w:type="dxa"/>
            <w:tcBorders>
              <w:bottom w:val="thinThickSmallGap" w:sz="12" w:space="0" w:color="auto"/>
            </w:tcBorders>
            <w:shd w:val="clear" w:color="auto" w:fill="F3F3F3"/>
            <w:vAlign w:val="center"/>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Краткая характеристика</w:t>
            </w:r>
          </w:p>
        </w:tc>
      </w:tr>
      <w:tr w:rsidR="005D6FE3" w:rsidRPr="001746D8">
        <w:tc>
          <w:tcPr>
            <w:tcW w:w="817" w:type="dxa"/>
            <w:tcBorders>
              <w:top w:val="thinThickSmallGap" w:sz="12" w:space="0" w:color="auto"/>
            </w:tcBorders>
            <w:vAlign w:val="center"/>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1</w:t>
            </w:r>
          </w:p>
        </w:tc>
        <w:tc>
          <w:tcPr>
            <w:tcW w:w="2126" w:type="dxa"/>
            <w:tcBorders>
              <w:top w:val="thinThickSmallGap" w:sz="12" w:space="0" w:color="auto"/>
            </w:tcBorders>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Незаметное сотрясение почвы</w:t>
            </w:r>
          </w:p>
        </w:tc>
        <w:tc>
          <w:tcPr>
            <w:tcW w:w="6525" w:type="dxa"/>
            <w:tcBorders>
              <w:top w:val="thinThickSmallGap" w:sz="12" w:space="0" w:color="auto"/>
            </w:tcBorders>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Отмечается только сейсмическими приборами.</w:t>
            </w:r>
          </w:p>
        </w:tc>
      </w:tr>
      <w:tr w:rsidR="005D6FE3" w:rsidRPr="001746D8">
        <w:tc>
          <w:tcPr>
            <w:tcW w:w="817" w:type="dxa"/>
            <w:vAlign w:val="center"/>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2</w:t>
            </w:r>
          </w:p>
        </w:tc>
        <w:tc>
          <w:tcPr>
            <w:tcW w:w="2126" w:type="dxa"/>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Очень слабые толчки </w:t>
            </w:r>
          </w:p>
        </w:tc>
        <w:tc>
          <w:tcPr>
            <w:tcW w:w="6525" w:type="dxa"/>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Отмечается сейсмическими приборами. Ощущается только отдельными людьми, находящимися в состоянии полного покоя.</w:t>
            </w:r>
          </w:p>
        </w:tc>
      </w:tr>
      <w:tr w:rsidR="005D6FE3" w:rsidRPr="001746D8">
        <w:tc>
          <w:tcPr>
            <w:tcW w:w="817" w:type="dxa"/>
            <w:vAlign w:val="center"/>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3</w:t>
            </w:r>
          </w:p>
        </w:tc>
        <w:tc>
          <w:tcPr>
            <w:tcW w:w="2126" w:type="dxa"/>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Слабое</w:t>
            </w:r>
          </w:p>
        </w:tc>
        <w:tc>
          <w:tcPr>
            <w:tcW w:w="6525" w:type="dxa"/>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Ощущается лишь небольшой частью населения.</w:t>
            </w:r>
          </w:p>
        </w:tc>
      </w:tr>
      <w:tr w:rsidR="005D6FE3" w:rsidRPr="001746D8">
        <w:tc>
          <w:tcPr>
            <w:tcW w:w="817" w:type="dxa"/>
            <w:vAlign w:val="center"/>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4</w:t>
            </w:r>
          </w:p>
        </w:tc>
        <w:tc>
          <w:tcPr>
            <w:tcW w:w="2126" w:type="dxa"/>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Умеренное</w:t>
            </w:r>
          </w:p>
        </w:tc>
        <w:tc>
          <w:tcPr>
            <w:tcW w:w="6525" w:type="dxa"/>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Распознаётся по лёгкому дребезжанию и колебанию предметов, посуды и оконных стёкол, скрипу дверей и стен</w:t>
            </w:r>
          </w:p>
        </w:tc>
      </w:tr>
      <w:tr w:rsidR="005D6FE3" w:rsidRPr="001746D8">
        <w:tc>
          <w:tcPr>
            <w:tcW w:w="817" w:type="dxa"/>
            <w:vAlign w:val="center"/>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5</w:t>
            </w:r>
          </w:p>
        </w:tc>
        <w:tc>
          <w:tcPr>
            <w:tcW w:w="2126" w:type="dxa"/>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Довольно сильное</w:t>
            </w:r>
          </w:p>
        </w:tc>
        <w:tc>
          <w:tcPr>
            <w:tcW w:w="6525" w:type="dxa"/>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Под открытым небом ощущается многими, внутри домов — всеми. Общее сотрясение здания, колебание мебели. Маятники часов останавливаются. Трещины в оконных стёклах и штукатурке. Пробуждение спящих.</w:t>
            </w:r>
          </w:p>
        </w:tc>
      </w:tr>
      <w:tr w:rsidR="005D6FE3" w:rsidRPr="001746D8">
        <w:tc>
          <w:tcPr>
            <w:tcW w:w="817" w:type="dxa"/>
            <w:vAlign w:val="center"/>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6</w:t>
            </w:r>
          </w:p>
        </w:tc>
        <w:tc>
          <w:tcPr>
            <w:tcW w:w="2126" w:type="dxa"/>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Сильное</w:t>
            </w:r>
          </w:p>
        </w:tc>
        <w:tc>
          <w:tcPr>
            <w:tcW w:w="6525" w:type="dxa"/>
            <w:vAlign w:val="center"/>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Ощущается всеми. Многие в испуге выбегают на улицу. Картины падают со стен. Отдельные куски штукатурки откалываются.</w:t>
            </w:r>
          </w:p>
        </w:tc>
      </w:tr>
      <w:tr w:rsidR="005D6FE3" w:rsidRPr="001746D8">
        <w:tc>
          <w:tcPr>
            <w:tcW w:w="817" w:type="dxa"/>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7</w:t>
            </w:r>
          </w:p>
        </w:tc>
        <w:tc>
          <w:tcPr>
            <w:tcW w:w="2126"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Очень сильное </w:t>
            </w:r>
          </w:p>
        </w:tc>
        <w:tc>
          <w:tcPr>
            <w:tcW w:w="6525"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Повреждения (трещины) в стенах каменных домов. Антисейсмические, а также деревянные и плетневые постройки остаются невредимыми.</w:t>
            </w:r>
          </w:p>
        </w:tc>
      </w:tr>
      <w:tr w:rsidR="005D6FE3" w:rsidRPr="001746D8">
        <w:tc>
          <w:tcPr>
            <w:tcW w:w="817" w:type="dxa"/>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8</w:t>
            </w:r>
          </w:p>
        </w:tc>
        <w:tc>
          <w:tcPr>
            <w:tcW w:w="2126"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Разрушительное</w:t>
            </w:r>
          </w:p>
        </w:tc>
        <w:tc>
          <w:tcPr>
            <w:tcW w:w="6525"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 xml:space="preserve">Трещины на крутых склонах и на сырой почве. Памятники сдвигаются с места или опрокидываются. Дома сильно </w:t>
            </w:r>
            <w:r w:rsidRPr="001746D8">
              <w:rPr>
                <w:rFonts w:ascii="Times New Roman" w:hAnsi="Times New Roman"/>
                <w:sz w:val="24"/>
                <w:szCs w:val="24"/>
              </w:rPr>
              <w:lastRenderedPageBreak/>
              <w:t>повреждаются.</w:t>
            </w:r>
          </w:p>
        </w:tc>
      </w:tr>
      <w:tr w:rsidR="005D6FE3" w:rsidRPr="001746D8">
        <w:tc>
          <w:tcPr>
            <w:tcW w:w="817" w:type="dxa"/>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lastRenderedPageBreak/>
              <w:t>9</w:t>
            </w:r>
          </w:p>
        </w:tc>
        <w:tc>
          <w:tcPr>
            <w:tcW w:w="2126"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Опустошительное</w:t>
            </w:r>
          </w:p>
        </w:tc>
        <w:tc>
          <w:tcPr>
            <w:tcW w:w="6525"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Сильное повреждение и разрушение каменных домов. Старые деревянные дома кривятся.</w:t>
            </w:r>
          </w:p>
        </w:tc>
      </w:tr>
      <w:tr w:rsidR="005D6FE3" w:rsidRPr="001746D8">
        <w:tc>
          <w:tcPr>
            <w:tcW w:w="817" w:type="dxa"/>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10</w:t>
            </w:r>
          </w:p>
        </w:tc>
        <w:tc>
          <w:tcPr>
            <w:tcW w:w="2126"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Уничтожающее</w:t>
            </w:r>
          </w:p>
        </w:tc>
        <w:tc>
          <w:tcPr>
            <w:tcW w:w="6525"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Трещины в почве иногда до метра шириной. Оползни и обвалы со склонов. Разрушение каменных построек. Искривление железнодорожных рельсов.</w:t>
            </w:r>
          </w:p>
        </w:tc>
      </w:tr>
      <w:tr w:rsidR="005D6FE3" w:rsidRPr="001746D8">
        <w:tc>
          <w:tcPr>
            <w:tcW w:w="817" w:type="dxa"/>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11</w:t>
            </w:r>
          </w:p>
        </w:tc>
        <w:tc>
          <w:tcPr>
            <w:tcW w:w="2126"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Катастрофа</w:t>
            </w:r>
          </w:p>
        </w:tc>
        <w:tc>
          <w:tcPr>
            <w:tcW w:w="6525"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Широкие трещины в поверхностных слоях земли. Многочисленные оползни и обвалы. Каменные дома почти совершенно разрушаются. Сильное искривление и выпучивание железнодорожных рельсов.</w:t>
            </w:r>
          </w:p>
        </w:tc>
      </w:tr>
      <w:tr w:rsidR="005D6FE3" w:rsidRPr="001746D8">
        <w:tc>
          <w:tcPr>
            <w:tcW w:w="817" w:type="dxa"/>
          </w:tcPr>
          <w:p w:rsidR="005D6FE3" w:rsidRPr="001746D8" w:rsidRDefault="005D6FE3" w:rsidP="0004187C">
            <w:pPr>
              <w:spacing w:after="0" w:line="240" w:lineRule="auto"/>
              <w:jc w:val="center"/>
              <w:rPr>
                <w:rFonts w:ascii="Times New Roman" w:hAnsi="Times New Roman"/>
                <w:sz w:val="24"/>
                <w:szCs w:val="24"/>
              </w:rPr>
            </w:pPr>
            <w:r w:rsidRPr="001746D8">
              <w:rPr>
                <w:rFonts w:ascii="Times New Roman" w:hAnsi="Times New Roman"/>
                <w:sz w:val="24"/>
                <w:szCs w:val="24"/>
              </w:rPr>
              <w:t>12</w:t>
            </w:r>
          </w:p>
        </w:tc>
        <w:tc>
          <w:tcPr>
            <w:tcW w:w="2126"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Сильная катастрофа</w:t>
            </w:r>
          </w:p>
        </w:tc>
        <w:tc>
          <w:tcPr>
            <w:tcW w:w="6525" w:type="dxa"/>
          </w:tcPr>
          <w:p w:rsidR="005D6FE3" w:rsidRPr="001746D8" w:rsidRDefault="005D6FE3" w:rsidP="0004187C">
            <w:pPr>
              <w:spacing w:after="0" w:line="240" w:lineRule="auto"/>
              <w:jc w:val="both"/>
              <w:rPr>
                <w:rFonts w:ascii="Times New Roman" w:hAnsi="Times New Roman"/>
                <w:sz w:val="24"/>
                <w:szCs w:val="24"/>
              </w:rPr>
            </w:pPr>
            <w:r w:rsidRPr="001746D8">
              <w:rPr>
                <w:rFonts w:ascii="Times New Roman" w:hAnsi="Times New Roman"/>
                <w:sz w:val="24"/>
                <w:szCs w:val="24"/>
              </w:rPr>
              <w:t>Изменения в почве достигают огромных размеров. Многочисленные трещины, обвалы, оползни. Возникновение водопадов, подпруд на озёрах, отклонение течения рек. Ни одно сооружение не выдерживает.</w:t>
            </w:r>
          </w:p>
        </w:tc>
      </w:tr>
    </w:tbl>
    <w:p w:rsidR="005D6FE3" w:rsidRPr="00374064" w:rsidRDefault="005D6FE3" w:rsidP="0079583D">
      <w:pPr>
        <w:pStyle w:val="14"/>
      </w:pPr>
      <w:r w:rsidRPr="00374064">
        <w:t>Балл сейсмичности на территориях, расположенных на территориях подтопления, н</w:t>
      </w:r>
      <w:r w:rsidRPr="00374064">
        <w:rPr>
          <w:spacing w:val="-1"/>
        </w:rPr>
        <w:t xml:space="preserve">а последующих стадиях разработки рабочих проектов </w:t>
      </w:r>
      <w:r w:rsidRPr="00374064">
        <w:t>должен быть увеличен.</w:t>
      </w:r>
    </w:p>
    <w:p w:rsidR="005D6FE3" w:rsidRPr="00374064" w:rsidRDefault="005D6FE3" w:rsidP="0079583D">
      <w:pPr>
        <w:pStyle w:val="14"/>
      </w:pPr>
      <w:r w:rsidRPr="00374064">
        <w:t>Факторами, которые определяют интенсивность землетрясения, помимо собственной сейсмической энергии, являются расстояние до эпицентра, свойства грунта, качество строительства и другие.</w:t>
      </w:r>
    </w:p>
    <w:p w:rsidR="005D6FE3" w:rsidRPr="00374064" w:rsidRDefault="005D6FE3" w:rsidP="0079583D">
      <w:pPr>
        <w:pStyle w:val="14"/>
      </w:pPr>
      <w:r w:rsidRPr="00374064">
        <w:t>Здания и типовые сооружения на территории населенных пунктов разделяются на две группы:</w:t>
      </w:r>
    </w:p>
    <w:p w:rsidR="005D6FE3" w:rsidRPr="00374064" w:rsidRDefault="005D6FE3" w:rsidP="000815CD">
      <w:pPr>
        <w:pStyle w:val="14"/>
        <w:numPr>
          <w:ilvl w:val="0"/>
          <w:numId w:val="34"/>
        </w:numPr>
      </w:pPr>
      <w:r w:rsidRPr="00374064">
        <w:t>без антисейсмических мероприятий;</w:t>
      </w:r>
    </w:p>
    <w:p w:rsidR="005D6FE3" w:rsidRPr="00374064" w:rsidRDefault="005D6FE3" w:rsidP="000815CD">
      <w:pPr>
        <w:pStyle w:val="14"/>
        <w:numPr>
          <w:ilvl w:val="0"/>
          <w:numId w:val="34"/>
        </w:numPr>
      </w:pPr>
      <w:r w:rsidRPr="00374064">
        <w:t>с антисейсмическими мероприятиями.</w:t>
      </w:r>
    </w:p>
    <w:p w:rsidR="005D6FE3" w:rsidRPr="00374064" w:rsidRDefault="005D6FE3" w:rsidP="0079583D">
      <w:pPr>
        <w:pStyle w:val="14"/>
      </w:pPr>
      <w:r w:rsidRPr="00374064">
        <w:t xml:space="preserve">Здания и типовые сооружения без антисейсмических мероприятий по </w:t>
      </w:r>
      <w:r w:rsidRPr="00374064">
        <w:rPr>
          <w:rFonts w:cs="Arial"/>
          <w:lang w:val="en-US"/>
        </w:rPr>
        <w:t>M</w:t>
      </w:r>
      <w:r w:rsidRPr="00374064">
        <w:rPr>
          <w:rFonts w:cs="Arial"/>
        </w:rPr>
        <w:t>М</w:t>
      </w:r>
      <w:r w:rsidRPr="00374064">
        <w:rPr>
          <w:rFonts w:cs="Arial"/>
          <w:lang w:val="en-US"/>
        </w:rPr>
        <w:t>SK</w:t>
      </w:r>
      <w:r w:rsidRPr="00374064">
        <w:rPr>
          <w:rFonts w:cs="Arial"/>
        </w:rPr>
        <w:t xml:space="preserve">-86 </w:t>
      </w:r>
      <w:r w:rsidRPr="00374064">
        <w:t>разделяют на типы:</w:t>
      </w:r>
    </w:p>
    <w:p w:rsidR="005D6FE3" w:rsidRPr="00374064" w:rsidRDefault="005D6FE3" w:rsidP="0079583D">
      <w:pPr>
        <w:pStyle w:val="14"/>
      </w:pPr>
      <w:r w:rsidRPr="00374064">
        <w:t>А 1 - Местные здания со стенами из местных строительных материалов: глинобитные без каркаса; саманные или из сырцового кирпича без фундамента;  выполненные из окатанного или рваного камня на глиняном растворе и без регулярной  (из кирпича или камня правильной формы) кладки в углах и т.п.</w:t>
      </w:r>
    </w:p>
    <w:p w:rsidR="005D6FE3" w:rsidRPr="00374064" w:rsidRDefault="005D6FE3" w:rsidP="0079583D">
      <w:pPr>
        <w:pStyle w:val="14"/>
      </w:pPr>
      <w:r w:rsidRPr="00374064">
        <w:t>А 2 - Местные здания из самана или сырцового кирпича, с каменными, кирпичными или бетонными фундаментами; выполненные из рваного камня на известковом, цементном или сложном растворе с регулярной кладкой в углах; выполненные из пластового камня на известковом, цементном или сложном растворе; выполненные из кладки типа «мидис»; здания с деревянным каркасом с заполнением самана или глины, с тяжелыми земляными  или глиняными крышами; сплошные массивные ограды из самана или сырцового кирпича и т.п.</w:t>
      </w:r>
    </w:p>
    <w:p w:rsidR="005D6FE3" w:rsidRPr="00374064" w:rsidRDefault="005D6FE3" w:rsidP="0079583D">
      <w:pPr>
        <w:pStyle w:val="14"/>
      </w:pPr>
      <w:r w:rsidRPr="00374064">
        <w:t xml:space="preserve">Б - Местные здания с деревянными каркасами с заполнителями из самана или глины и легкими перекрытиями. </w:t>
      </w:r>
    </w:p>
    <w:p w:rsidR="005D6FE3" w:rsidRPr="00374064" w:rsidRDefault="005D6FE3" w:rsidP="0079583D">
      <w:pPr>
        <w:pStyle w:val="14"/>
      </w:pPr>
      <w:r w:rsidRPr="00374064">
        <w:t>Б 1 - Типовые здания из жженого кирпича, тесаного камня или бетонных блоков на известковом, цементном или сложном растворе; деревянные щитовые дома.</w:t>
      </w:r>
    </w:p>
    <w:p w:rsidR="005D6FE3" w:rsidRPr="00374064" w:rsidRDefault="005D6FE3" w:rsidP="0079583D">
      <w:pPr>
        <w:pStyle w:val="14"/>
      </w:pPr>
      <w:r w:rsidRPr="00374064">
        <w:t>Б 2 - Сооружения из жженого кирпича, тесаного камня или бетонных блоков на известковом, цементном или сложном растворе: сплошные ограды и стенки, трансформаторные киоски, силосные и водонапорные башни.</w:t>
      </w:r>
    </w:p>
    <w:p w:rsidR="005D6FE3" w:rsidRPr="00374064" w:rsidRDefault="005D6FE3" w:rsidP="0079583D">
      <w:pPr>
        <w:pStyle w:val="14"/>
      </w:pPr>
      <w:r w:rsidRPr="00374064">
        <w:lastRenderedPageBreak/>
        <w:t>В 1 - Типовые здания - железобетонные, каркасные крупнопанельные и армированные  крупноблочные дома.</w:t>
      </w:r>
    </w:p>
    <w:p w:rsidR="005D6FE3" w:rsidRPr="00374064" w:rsidRDefault="005D6FE3" w:rsidP="0079583D">
      <w:pPr>
        <w:pStyle w:val="14"/>
      </w:pPr>
      <w:r w:rsidRPr="00374064">
        <w:t>В 2 – Сооружения - железобетонные сооружения: силосные и водонапорные башни, маяки, подпорные стенки, бассейны и т.п.</w:t>
      </w:r>
    </w:p>
    <w:p w:rsidR="005D6FE3" w:rsidRPr="00374064" w:rsidRDefault="005D6FE3" w:rsidP="0079583D">
      <w:pPr>
        <w:pStyle w:val="14"/>
      </w:pPr>
      <w:r w:rsidRPr="00374064">
        <w:t>С 7 - Типовые здания и сооружения всех видов (кирпичные, блочные, панельные, бетонные, деревянные, щитовые и др.) с антисейсмическими мероприятиями для расчетной сейсмичности 7 баллов.</w:t>
      </w:r>
    </w:p>
    <w:p w:rsidR="005D6FE3" w:rsidRPr="00374064" w:rsidRDefault="005D6FE3" w:rsidP="0079583D">
      <w:pPr>
        <w:pStyle w:val="14"/>
      </w:pPr>
      <w:r w:rsidRPr="00374064">
        <w:t xml:space="preserve">Здания и типовые сооружения с антисейсмическими мероприятиями по </w:t>
      </w:r>
      <w:r w:rsidRPr="00374064">
        <w:rPr>
          <w:rFonts w:cs="Arial"/>
          <w:lang w:val="en-US"/>
        </w:rPr>
        <w:t>M</w:t>
      </w:r>
      <w:r w:rsidRPr="00374064">
        <w:rPr>
          <w:rFonts w:cs="Arial"/>
        </w:rPr>
        <w:t>М</w:t>
      </w:r>
      <w:r w:rsidRPr="00374064">
        <w:rPr>
          <w:rFonts w:cs="Arial"/>
          <w:lang w:val="en-US"/>
        </w:rPr>
        <w:t>SK</w:t>
      </w:r>
      <w:r w:rsidRPr="00374064">
        <w:rPr>
          <w:rFonts w:cs="Arial"/>
        </w:rPr>
        <w:t xml:space="preserve">-86 </w:t>
      </w:r>
      <w:r w:rsidRPr="00374064">
        <w:t>разделяют на типы:</w:t>
      </w:r>
    </w:p>
    <w:p w:rsidR="005D6FE3" w:rsidRPr="00374064" w:rsidRDefault="005D6FE3" w:rsidP="0079583D">
      <w:pPr>
        <w:pStyle w:val="14"/>
      </w:pPr>
      <w:r w:rsidRPr="00374064">
        <w:t>С 8 – Типовые здания и сооружения всех видов с антисейсмическими мероприятиями для расчетной сейсмичности 8 баллов.</w:t>
      </w:r>
    </w:p>
    <w:p w:rsidR="005D6FE3" w:rsidRPr="00374064" w:rsidRDefault="005D6FE3" w:rsidP="0079583D">
      <w:pPr>
        <w:pStyle w:val="14"/>
      </w:pPr>
      <w:r w:rsidRPr="00374064">
        <w:t>С 9 – Типовые здания и сооружения всех видов с антисейсмическими мероприятиями для расчетной сейсмичности 9 баллов.</w:t>
      </w:r>
    </w:p>
    <w:p w:rsidR="005D6FE3" w:rsidRPr="00374064" w:rsidRDefault="005D6FE3" w:rsidP="0079583D">
      <w:pPr>
        <w:pStyle w:val="14"/>
        <w:rPr>
          <w:spacing w:val="-6"/>
        </w:rPr>
      </w:pPr>
      <w:r w:rsidRPr="00374064">
        <w:t>Степень разрушений зданий и сооружений зависит от материала стен, перекрытий,  покрытий и антисейсмических мероприятий.</w:t>
      </w:r>
    </w:p>
    <w:p w:rsidR="005D6FE3" w:rsidRPr="00374064" w:rsidRDefault="005D6FE3" w:rsidP="0079583D">
      <w:pPr>
        <w:pStyle w:val="14"/>
      </w:pPr>
      <w:r w:rsidRPr="00374064">
        <w:t>Как показывают многолетние наблюдения, землетрясения интенсивностью до 6 баллов приводят, в основном, к слабым разрушениям зданий и сооружений, и только землетрясения с интенсивностью 7 баллов и более могут привести к средним и сильным разрушениям.</w:t>
      </w:r>
    </w:p>
    <w:p w:rsidR="005D6FE3" w:rsidRPr="0079583D" w:rsidRDefault="005D6FE3" w:rsidP="0079583D">
      <w:pPr>
        <w:pStyle w:val="14"/>
        <w:rPr>
          <w:i/>
          <w:u w:val="single"/>
        </w:rPr>
      </w:pPr>
      <w:r w:rsidRPr="0079583D">
        <w:rPr>
          <w:i/>
          <w:u w:val="single"/>
        </w:rPr>
        <w:t xml:space="preserve">Характеристика разрушений зданий </w:t>
      </w:r>
    </w:p>
    <w:p w:rsidR="005D6FE3" w:rsidRPr="00374064" w:rsidRDefault="005D6FE3" w:rsidP="0079583D">
      <w:pPr>
        <w:pStyle w:val="14"/>
        <w:rPr>
          <w:iCs/>
        </w:rPr>
      </w:pPr>
      <w:r w:rsidRPr="00374064">
        <w:rPr>
          <w:iCs/>
        </w:rPr>
        <w:t>Слабые (легкие) повреждения материала и неконструктивных элементов здания: тонкие трещины в штукатурке; откалывание небольших кусков штукатурки; тонкие трещины в сопряжениях перекрытий со стенами и стенового заполнения с элементами каркаса, между панелями, в разделке печей и дверных коробок; тонкие трещины в перегородках, карнизах, фронтонах, трубах. Видимые повреждения конструктивных элементов отсутствуют. Для ликвидации повреждений достаточно текущего ремонта зданий.</w:t>
      </w:r>
    </w:p>
    <w:p w:rsidR="005D6FE3" w:rsidRPr="00374064" w:rsidRDefault="005D6FE3" w:rsidP="0079583D">
      <w:pPr>
        <w:pStyle w:val="14"/>
        <w:rPr>
          <w:iCs/>
        </w:rPr>
      </w:pPr>
      <w:r w:rsidRPr="00374064">
        <w:rPr>
          <w:iCs/>
        </w:rPr>
        <w:t>Средние (умеренные) повреждения. Значительные повреждения материала и неконструктивных элементов здания, падение пластов штукатурки, сквозные трещины в перегородках, глубокие трещины в карнизах и фронтонах, выпадение кирпичей из труб, падение отдельных черепиц. Слабые повреждение несущих конструкций: тонкие трещины в несущих стенах, незначительные деформации и небольшие отколы бетона или раствора в узлах каркаса и в стыках панелей. Для ликвидации повреждений необходим капитальный ремонт зданий.</w:t>
      </w:r>
    </w:p>
    <w:p w:rsidR="005D6FE3" w:rsidRPr="00374064" w:rsidRDefault="005D6FE3" w:rsidP="0079583D">
      <w:pPr>
        <w:pStyle w:val="14"/>
        <w:rPr>
          <w:iCs/>
        </w:rPr>
      </w:pPr>
      <w:r w:rsidRPr="00374064">
        <w:rPr>
          <w:iCs/>
        </w:rPr>
        <w:t>Сильные (тяжелые) повреждения. Разрушения неконструктивных элементов здания: обвалы частей перегородок, карнизов, фронтонов, дымовых труб. Значительные  повреждения несущих конструкций: сквозные трещины в несущих стенах, значительные деформации каркаса, заметные сдвиги панелей, выкрашивание бетона в узлах каркаса. Возможен восстановительный ремонт здания.</w:t>
      </w:r>
    </w:p>
    <w:p w:rsidR="005D6FE3" w:rsidRPr="00374064" w:rsidRDefault="005D6FE3" w:rsidP="0079583D">
      <w:pPr>
        <w:pStyle w:val="14"/>
      </w:pPr>
      <w:r w:rsidRPr="00374064">
        <w:t>Опыт ликвидации последствий разрушительных землетрясений показал, что при проведении спасательных работ разбирается примерно 15 % завалов от общего объема.</w:t>
      </w:r>
    </w:p>
    <w:p w:rsidR="005D6FE3" w:rsidRPr="00374064" w:rsidRDefault="005D6FE3" w:rsidP="0079583D">
      <w:pPr>
        <w:pStyle w:val="14"/>
      </w:pPr>
      <w:r w:rsidRPr="00374064">
        <w:t xml:space="preserve">При проектировании должны соблюдаться нормативные требования по незаваливаемой части дорог, обеспечивающие проезды для прохождения эвакуационного транспорта, пожарной и аварийно-спасательной техники в случае </w:t>
      </w:r>
      <w:r w:rsidRPr="00374064">
        <w:lastRenderedPageBreak/>
        <w:t>возможного обрушения здания или другой аварийной ситуации. В соответствии с методикой по расчету дальности разлетов обломков при высоте проектируемых 5-ти этажных зданий около 15м дальность может составить около 4,5м. Проезды в зонах землетрясений могут оказаться частично заваленными, на проезжей части могут оказаться отдельные отлетевшие обломки конструкций зданий.</w:t>
      </w:r>
    </w:p>
    <w:p w:rsidR="005D6FE3" w:rsidRPr="00374064" w:rsidRDefault="005D6FE3" w:rsidP="0079583D">
      <w:pPr>
        <w:pStyle w:val="14"/>
      </w:pPr>
      <w:r w:rsidRPr="00374064">
        <w:t>Наиболее характерным повреждением дорог в зоне разрушений при землетрясении является образование трещин в дорожном полотне.</w:t>
      </w:r>
    </w:p>
    <w:p w:rsidR="005D6FE3" w:rsidRPr="00374064" w:rsidRDefault="005D6FE3" w:rsidP="0079583D">
      <w:pPr>
        <w:pStyle w:val="14"/>
      </w:pPr>
      <w:r w:rsidRPr="00374064">
        <w:t>Количество аварий на коммунально-энергетических сетях (КЭС) обычно не превышает 6</w:t>
      </w:r>
      <w:r>
        <w:t>-</w:t>
      </w:r>
      <w:r w:rsidRPr="00374064">
        <w:t>8 аварий на 1км</w:t>
      </w:r>
      <w:r w:rsidRPr="00374064">
        <w:rPr>
          <w:vertAlign w:val="superscript"/>
        </w:rPr>
        <w:t>2</w:t>
      </w:r>
      <w:r w:rsidRPr="00374064">
        <w:t xml:space="preserve"> разрушенной части населенного пункта.</w:t>
      </w:r>
    </w:p>
    <w:p w:rsidR="005D6FE3" w:rsidRPr="00374064" w:rsidRDefault="005D6FE3" w:rsidP="0079583D">
      <w:pPr>
        <w:pStyle w:val="14"/>
      </w:pPr>
      <w:r w:rsidRPr="00374064">
        <w:t>К причинам, вызывающим повреждения КЭС относятся причины, связанные с волновым движением грунта, вследствие чего в элементах КЭС появляются растягивающие и сдвигающие усилия, которые вызывают движение подземных коммуникаций и сооружений КЭС – коллекторов, трубопроводов, колодцев, кабельных линий, а также причины, связанные с разрушением вводов в наземные здания и повреждение КЭС обломками зданий.</w:t>
      </w:r>
    </w:p>
    <w:p w:rsidR="005D6FE3" w:rsidRPr="00374064" w:rsidRDefault="005D6FE3" w:rsidP="0079583D">
      <w:pPr>
        <w:pStyle w:val="14"/>
      </w:pPr>
      <w:r w:rsidRPr="00374064">
        <w:t>Последствия от аварий на КЭС могут оказывать поражающие действия на людей: поражение электрическим током при прикосновении к оборванным проводам, отравление попавших в завалы газов, возникновение пожаров вследствие коротких замыканий и возгорания газа. Кроме того, возможны затопления территорий вследствие разрушения водопроводных труб и канализационных коллекторов, а также ожоги людей при разрушении элементов системы паро- и теплоснабжения.</w:t>
      </w:r>
    </w:p>
    <w:p w:rsidR="005D6FE3" w:rsidRPr="00374064" w:rsidRDefault="005D6FE3" w:rsidP="0079583D">
      <w:pPr>
        <w:pStyle w:val="14"/>
      </w:pPr>
      <w:r w:rsidRPr="00374064">
        <w:t>Аварии на КЭС могут привести к прекращению снабжения зданий водой, электроэнергией и теплом.</w:t>
      </w:r>
    </w:p>
    <w:p w:rsidR="005D6FE3" w:rsidRPr="00F256F7" w:rsidRDefault="005D6FE3" w:rsidP="0079583D">
      <w:pPr>
        <w:pStyle w:val="14"/>
      </w:pPr>
      <w:r w:rsidRPr="00F256F7">
        <w:rPr>
          <w:i/>
          <w:u w:val="single"/>
        </w:rPr>
        <w:t>Оползни</w:t>
      </w:r>
      <w:r w:rsidRPr="00F256F7">
        <w:t xml:space="preserve"> - скользящие смещения масс горных пород вниз по склону, возникающие из-за нарушения равновесия, вызываемого различными причинами (подмывом пород водой, ослаблением их прочности вследствие выветривания или переувлажнения осадками и подземными водами, систематическими толчками, неразумной хозяйственной деятельностью человека и др.). Оползни могут быть на всех склонах с крутизной 20° и более и в любое время года. Они различаются не только скоростью смещения пород (медленные, средние и быстрые), но и своими масштабами. Скорость медленных смещений пород составляет несколько десятков сантиметров в год, средних - несколько метров в час или в сутки и быстрых - десятки километров в час и более. К быстрым смещениям относятся оползни-потоки, когда твердый материал смешивается с водой, а также снежные и снежно-каменные лавины. Следует подчеркнуть, что только быстрые оползни могут стать причиной катастроф с человеческими жертвами.</w:t>
      </w:r>
    </w:p>
    <w:p w:rsidR="005D6FE3" w:rsidRPr="00F256F7" w:rsidRDefault="005D6FE3" w:rsidP="0079583D">
      <w:pPr>
        <w:pStyle w:val="14"/>
      </w:pPr>
      <w:r>
        <w:t>Н</w:t>
      </w:r>
      <w:r w:rsidRPr="00F256F7">
        <w:t xml:space="preserve">а территории </w:t>
      </w:r>
      <w:r>
        <w:t>МО Хакуринохабльское поселение</w:t>
      </w:r>
      <w:r w:rsidRPr="00F256F7">
        <w:t xml:space="preserve"> оползневый процесс наблюдается вдоль берегов рек.</w:t>
      </w:r>
    </w:p>
    <w:p w:rsidR="005D6FE3" w:rsidRDefault="005D6FE3" w:rsidP="0079583D">
      <w:pPr>
        <w:pStyle w:val="14"/>
      </w:pPr>
      <w:r w:rsidRPr="00B40A32">
        <w:rPr>
          <w:i/>
          <w:u w:val="single"/>
        </w:rPr>
        <w:t xml:space="preserve">Просадка лессовых пород - </w:t>
      </w:r>
      <w:r w:rsidRPr="0064538E">
        <w:t>Уплотнение и деформирование при увлажнении (замачивании) лессов с образованием просадочных деформаций (провалов, трещин проседания, воронок).</w:t>
      </w:r>
      <w:r w:rsidRPr="00B40A32">
        <w:t xml:space="preserve"> В состоянии природной влажности и ненарушенной структуры лессовые грунты являются достаточно устойчивым основанием зданий и сооружений. Потенциальную опасность при просадке грунтов представляют возможные неравномерные осадки грунта, приводящие к деформациям сооружений.</w:t>
      </w:r>
    </w:p>
    <w:p w:rsidR="005D6FE3" w:rsidRPr="00BF42C3" w:rsidRDefault="005D6FE3" w:rsidP="0079583D">
      <w:pPr>
        <w:pStyle w:val="14"/>
      </w:pPr>
      <w:r w:rsidRPr="00BF42C3">
        <w:lastRenderedPageBreak/>
        <w:t xml:space="preserve">На территории </w:t>
      </w:r>
      <w:r>
        <w:t>МО «Хакуринохабльское сельское поселение»</w:t>
      </w:r>
      <w:r w:rsidRPr="00F256F7">
        <w:t xml:space="preserve"> </w:t>
      </w:r>
      <w:r w:rsidRPr="00BF42C3">
        <w:t>просадочные и просадочно-суффозионные процессы приурочены к лессовидным породам</w:t>
      </w:r>
      <w:r>
        <w:t>.</w:t>
      </w:r>
      <w:r w:rsidRPr="00BF42C3">
        <w:t xml:space="preserve"> </w:t>
      </w:r>
    </w:p>
    <w:p w:rsidR="005D6FE3" w:rsidRPr="00BF42C3" w:rsidRDefault="005D6FE3" w:rsidP="0079583D">
      <w:pPr>
        <w:pStyle w:val="14"/>
      </w:pPr>
    </w:p>
    <w:p w:rsidR="00D53E26" w:rsidRDefault="00D53E26">
      <w:pPr>
        <w:rPr>
          <w:rFonts w:ascii="Times New Roman" w:eastAsia="Times New Roman" w:hAnsi="Times New Roman"/>
          <w:b/>
          <w:bCs/>
          <w:sz w:val="28"/>
          <w:szCs w:val="26"/>
        </w:rPr>
      </w:pPr>
      <w:bookmarkStart w:id="120" w:name="_Toc193265604"/>
      <w:bookmarkStart w:id="121" w:name="_Toc193447861"/>
      <w:bookmarkStart w:id="122" w:name="_Toc182126978"/>
      <w:r>
        <w:br w:type="page"/>
      </w:r>
    </w:p>
    <w:p w:rsidR="005D6FE3" w:rsidRPr="00A634D3" w:rsidRDefault="006D73AE" w:rsidP="0079583D">
      <w:pPr>
        <w:pStyle w:val="3"/>
        <w:ind w:left="0"/>
      </w:pPr>
      <w:bookmarkStart w:id="123" w:name="_Toc265506906"/>
      <w:r>
        <w:lastRenderedPageBreak/>
        <w:t xml:space="preserve">16. </w:t>
      </w:r>
      <w:r w:rsidR="005D6FE3" w:rsidRPr="00B630FD">
        <w:t>Опасные гидрологические явления и процессы</w:t>
      </w:r>
      <w:bookmarkEnd w:id="120"/>
      <w:bookmarkEnd w:id="121"/>
      <w:bookmarkEnd w:id="123"/>
    </w:p>
    <w:p w:rsidR="0079583D" w:rsidRPr="00A634D3" w:rsidRDefault="0079583D" w:rsidP="0079583D">
      <w:pPr>
        <w:spacing w:after="0" w:line="240" w:lineRule="auto"/>
      </w:pPr>
    </w:p>
    <w:bookmarkEnd w:id="122"/>
    <w:p w:rsidR="005D6FE3" w:rsidRDefault="005D6FE3" w:rsidP="0079583D">
      <w:pPr>
        <w:pStyle w:val="14"/>
      </w:pPr>
      <w:r w:rsidRPr="00925CEC">
        <w:rPr>
          <w:i/>
          <w:u w:val="single"/>
        </w:rPr>
        <w:t>Опасное гидрологическое явление</w:t>
      </w:r>
      <w:r w:rsidRPr="00925CEC">
        <w:t xml:space="preserve"> </w:t>
      </w:r>
      <w:r>
        <w:t>- с</w:t>
      </w:r>
      <w:r w:rsidRPr="00925CEC">
        <w:t>обытие гидрологического происхождения или результат гидрологических процессов, возникающих под действием различных природных или гидродинамических факторов или их сочетаний, оказывающих поражающее воздействие на людей, сельскохозяйственных животных и растения, объекты экономики и окружающую природную среду.</w:t>
      </w:r>
    </w:p>
    <w:p w:rsidR="005D6FE3" w:rsidRDefault="005D6FE3" w:rsidP="0079583D">
      <w:pPr>
        <w:pStyle w:val="14"/>
        <w:rPr>
          <w:bCs/>
        </w:rPr>
      </w:pPr>
      <w:r w:rsidRPr="00700E0E">
        <w:rPr>
          <w:bCs/>
        </w:rPr>
        <w:t xml:space="preserve">На территории </w:t>
      </w:r>
      <w:r>
        <w:rPr>
          <w:bCs/>
        </w:rPr>
        <w:t>СП</w:t>
      </w:r>
      <w:r w:rsidRPr="00700E0E">
        <w:rPr>
          <w:bCs/>
        </w:rPr>
        <w:t xml:space="preserve"> к опасным </w:t>
      </w:r>
      <w:r>
        <w:rPr>
          <w:bCs/>
        </w:rPr>
        <w:t>гидрологическим явлениям и процессам относятся</w:t>
      </w:r>
      <w:r w:rsidRPr="00700E0E">
        <w:rPr>
          <w:bCs/>
        </w:rPr>
        <w:t>:</w:t>
      </w:r>
    </w:p>
    <w:p w:rsidR="005D6FE3" w:rsidRPr="002C3EFA" w:rsidRDefault="005D6FE3" w:rsidP="000815CD">
      <w:pPr>
        <w:pStyle w:val="14"/>
        <w:numPr>
          <w:ilvl w:val="0"/>
          <w:numId w:val="35"/>
        </w:numPr>
      </w:pPr>
      <w:r w:rsidRPr="002C3EFA">
        <w:t>подтопления;</w:t>
      </w:r>
    </w:p>
    <w:p w:rsidR="005D6FE3" w:rsidRPr="002C3EFA" w:rsidRDefault="005D6FE3" w:rsidP="000815CD">
      <w:pPr>
        <w:pStyle w:val="14"/>
        <w:numPr>
          <w:ilvl w:val="0"/>
          <w:numId w:val="35"/>
        </w:numPr>
      </w:pPr>
      <w:r w:rsidRPr="002C3EFA">
        <w:t>русловая эрозия;</w:t>
      </w:r>
    </w:p>
    <w:p w:rsidR="005D6FE3" w:rsidRPr="002C3EFA" w:rsidRDefault="005D6FE3" w:rsidP="000815CD">
      <w:pPr>
        <w:pStyle w:val="14"/>
        <w:numPr>
          <w:ilvl w:val="0"/>
          <w:numId w:val="35"/>
        </w:numPr>
      </w:pPr>
      <w:r w:rsidRPr="002C3EFA">
        <w:t>наводнение, половодье, паводок.</w:t>
      </w:r>
    </w:p>
    <w:p w:rsidR="005D6FE3" w:rsidRDefault="005D6FE3" w:rsidP="0079583D">
      <w:pPr>
        <w:pStyle w:val="14"/>
        <w:rPr>
          <w:bCs/>
        </w:rPr>
      </w:pPr>
      <w:r w:rsidRPr="00700E0E">
        <w:rPr>
          <w:bCs/>
        </w:rPr>
        <w:t>Перечень поражающих факторов источников природных ЧС г</w:t>
      </w:r>
      <w:r>
        <w:rPr>
          <w:bCs/>
        </w:rPr>
        <w:t>идро</w:t>
      </w:r>
      <w:r w:rsidRPr="00700E0E">
        <w:rPr>
          <w:bCs/>
        </w:rPr>
        <w:t>логического происхождения, характер их д</w:t>
      </w:r>
      <w:r>
        <w:rPr>
          <w:bCs/>
        </w:rPr>
        <w:t xml:space="preserve">ействий и проявлений, согласно </w:t>
      </w:r>
      <w:r w:rsidRPr="00700E0E">
        <w:rPr>
          <w:bCs/>
        </w:rPr>
        <w:t xml:space="preserve">ГОСТ Р 22.0.06-95 «Источники природных чрезвычайных ситуаций. Поражающие факторы», представлен в таблице </w:t>
      </w:r>
      <w:r w:rsidR="00A94CAB">
        <w:rPr>
          <w:bCs/>
        </w:rPr>
        <w:t>16.1.</w:t>
      </w:r>
    </w:p>
    <w:p w:rsidR="005D6FE3" w:rsidRDefault="005D6FE3" w:rsidP="0079583D">
      <w:pPr>
        <w:spacing w:after="0" w:line="240" w:lineRule="auto"/>
        <w:jc w:val="right"/>
        <w:rPr>
          <w:rFonts w:ascii="Arial" w:hAnsi="Arial" w:cs="Arial"/>
          <w:b/>
          <w:i/>
          <w:sz w:val="20"/>
          <w:szCs w:val="20"/>
        </w:rPr>
      </w:pPr>
      <w:r w:rsidRPr="00E35742">
        <w:rPr>
          <w:rFonts w:ascii="Arial" w:hAnsi="Arial" w:cs="Arial"/>
          <w:b/>
          <w:i/>
          <w:sz w:val="20"/>
          <w:szCs w:val="20"/>
        </w:rPr>
        <w:t xml:space="preserve">Табл. </w:t>
      </w:r>
      <w:r w:rsidR="00A94CAB">
        <w:rPr>
          <w:rFonts w:ascii="Arial" w:hAnsi="Arial" w:cs="Arial"/>
          <w:b/>
          <w:i/>
          <w:sz w:val="20"/>
          <w:szCs w:val="20"/>
        </w:rPr>
        <w:t>16.</w:t>
      </w:r>
      <w:r>
        <w:rPr>
          <w:rFonts w:ascii="Arial" w:hAnsi="Arial" w:cs="Arial"/>
          <w:b/>
          <w:i/>
          <w:sz w:val="20"/>
          <w:szCs w:val="20"/>
        </w:rPr>
        <w:t xml:space="preserve">1 </w:t>
      </w:r>
    </w:p>
    <w:p w:rsidR="005D6FE3" w:rsidRDefault="005D6FE3" w:rsidP="0079583D">
      <w:pPr>
        <w:spacing w:after="0" w:line="240" w:lineRule="auto"/>
        <w:jc w:val="right"/>
        <w:rPr>
          <w:rFonts w:ascii="Arial" w:hAnsi="Arial" w:cs="Arial"/>
          <w:b/>
          <w:i/>
          <w:sz w:val="20"/>
          <w:szCs w:val="20"/>
        </w:rPr>
      </w:pPr>
      <w:r w:rsidRPr="00E35742">
        <w:rPr>
          <w:rFonts w:ascii="Arial" w:hAnsi="Arial" w:cs="Arial"/>
          <w:b/>
          <w:i/>
          <w:sz w:val="20"/>
          <w:szCs w:val="20"/>
        </w:rPr>
        <w:t xml:space="preserve">Перечень поражающих факторов источников природных ЧС </w:t>
      </w:r>
    </w:p>
    <w:p w:rsidR="005D6FE3" w:rsidRPr="00E35742" w:rsidRDefault="005D6FE3" w:rsidP="0079583D">
      <w:pPr>
        <w:spacing w:after="0" w:line="240" w:lineRule="auto"/>
        <w:jc w:val="right"/>
        <w:rPr>
          <w:rFonts w:ascii="Arial" w:hAnsi="Arial" w:cs="Arial"/>
          <w:b/>
          <w:i/>
          <w:sz w:val="20"/>
          <w:szCs w:val="20"/>
          <w:highlight w:val="cyan"/>
        </w:rPr>
      </w:pPr>
      <w:r>
        <w:rPr>
          <w:rFonts w:ascii="Arial" w:hAnsi="Arial" w:cs="Arial"/>
          <w:b/>
          <w:i/>
          <w:sz w:val="20"/>
          <w:szCs w:val="20"/>
        </w:rPr>
        <w:t>гидроло</w:t>
      </w:r>
      <w:r w:rsidRPr="00E35742">
        <w:rPr>
          <w:rFonts w:ascii="Arial" w:hAnsi="Arial" w:cs="Arial"/>
          <w:b/>
          <w:i/>
          <w:sz w:val="20"/>
          <w:szCs w:val="20"/>
        </w:rPr>
        <w:t>гического происхождения</w:t>
      </w:r>
      <w:r>
        <w:rPr>
          <w:rFonts w:ascii="Arial" w:hAnsi="Arial" w:cs="Arial"/>
          <w:b/>
          <w:i/>
          <w:sz w:val="20"/>
          <w:szCs w:val="20"/>
        </w:rPr>
        <w:t>.</w:t>
      </w:r>
    </w:p>
    <w:tbl>
      <w:tblPr>
        <w:tblW w:w="9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tblPr>
      <w:tblGrid>
        <w:gridCol w:w="2700"/>
        <w:gridCol w:w="2434"/>
        <w:gridCol w:w="4245"/>
      </w:tblGrid>
      <w:tr w:rsidR="005D6FE3" w:rsidRPr="001746D8">
        <w:trPr>
          <w:tblHeader/>
          <w:jc w:val="center"/>
        </w:trPr>
        <w:tc>
          <w:tcPr>
            <w:tcW w:w="2700" w:type="dxa"/>
            <w:tcBorders>
              <w:bottom w:val="thinThickSmallGap" w:sz="12" w:space="0" w:color="auto"/>
            </w:tcBorders>
            <w:shd w:val="clear" w:color="auto" w:fill="F3F3F3"/>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Источник природной ЧС</w:t>
            </w:r>
          </w:p>
        </w:tc>
        <w:tc>
          <w:tcPr>
            <w:tcW w:w="2434" w:type="dxa"/>
            <w:tcBorders>
              <w:bottom w:val="thinThickSmallGap" w:sz="12" w:space="0" w:color="auto"/>
            </w:tcBorders>
            <w:shd w:val="clear" w:color="auto" w:fill="F3F3F3"/>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Наименование поражающего фактора природной ЧС</w:t>
            </w:r>
          </w:p>
        </w:tc>
        <w:tc>
          <w:tcPr>
            <w:tcW w:w="4245" w:type="dxa"/>
            <w:tcBorders>
              <w:bottom w:val="thinThickSmallGap" w:sz="12" w:space="0" w:color="auto"/>
            </w:tcBorders>
            <w:shd w:val="clear" w:color="auto" w:fill="F3F3F3"/>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Характер действия, проявления поражающего фактора источника природной ЧС</w:t>
            </w:r>
          </w:p>
        </w:tc>
      </w:tr>
      <w:tr w:rsidR="005D6FE3" w:rsidRPr="001746D8">
        <w:trPr>
          <w:jc w:val="center"/>
        </w:trPr>
        <w:tc>
          <w:tcPr>
            <w:tcW w:w="2700" w:type="dxa"/>
            <w:tcBorders>
              <w:top w:val="thinThickSmallGap" w:sz="12" w:space="0" w:color="auto"/>
            </w:tcBorders>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Подтопление</w:t>
            </w:r>
          </w:p>
        </w:tc>
        <w:tc>
          <w:tcPr>
            <w:tcW w:w="2434" w:type="dxa"/>
            <w:tcBorders>
              <w:top w:val="thinThickSmallGap" w:sz="12" w:space="0" w:color="auto"/>
            </w:tcBorders>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Гидростатический</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Гидродинамический</w:t>
            </w:r>
          </w:p>
          <w:p w:rsidR="005D6FE3" w:rsidRPr="001746D8" w:rsidRDefault="005D6FE3" w:rsidP="0079583D">
            <w:pPr>
              <w:spacing w:after="0" w:line="240" w:lineRule="auto"/>
              <w:jc w:val="center"/>
              <w:rPr>
                <w:rFonts w:ascii="Times New Roman" w:hAnsi="Times New Roman"/>
                <w:sz w:val="24"/>
                <w:szCs w:val="24"/>
              </w:rPr>
            </w:pPr>
          </w:p>
          <w:p w:rsidR="005D6FE3" w:rsidRPr="001746D8" w:rsidRDefault="005D6FE3" w:rsidP="0079583D">
            <w:pPr>
              <w:spacing w:after="0" w:line="240" w:lineRule="auto"/>
              <w:jc w:val="center"/>
              <w:rPr>
                <w:rFonts w:ascii="Times New Roman" w:hAnsi="Times New Roman"/>
                <w:sz w:val="24"/>
                <w:szCs w:val="24"/>
              </w:rPr>
            </w:pP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Гидрохимический</w:t>
            </w:r>
          </w:p>
        </w:tc>
        <w:tc>
          <w:tcPr>
            <w:tcW w:w="4245" w:type="dxa"/>
            <w:tcBorders>
              <w:top w:val="thinThickSmallGap" w:sz="12" w:space="0" w:color="auto"/>
            </w:tcBorders>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Повышение уровня грунтовых вод.</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Гидродинамическое давление потока грунтовых вод</w:t>
            </w:r>
          </w:p>
          <w:p w:rsidR="005D6FE3" w:rsidRPr="001746D8" w:rsidRDefault="005D6FE3" w:rsidP="0079583D">
            <w:pPr>
              <w:spacing w:after="0" w:line="240" w:lineRule="auto"/>
              <w:jc w:val="center"/>
              <w:rPr>
                <w:rFonts w:ascii="Times New Roman" w:hAnsi="Times New Roman"/>
                <w:sz w:val="24"/>
                <w:szCs w:val="24"/>
              </w:rPr>
            </w:pP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Загрязнение (засоление) почв, грунтов</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Коррозия подземных металлических конструкций</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Русловая эрозия</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Гидродинамический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Гидродинамическое давление потока воды</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Деформация речного русла</w:t>
            </w:r>
          </w:p>
        </w:tc>
      </w:tr>
      <w:tr w:rsidR="005D6FE3" w:rsidRPr="001746D8">
        <w:trPr>
          <w:trHeight w:val="331"/>
          <w:jc w:val="center"/>
        </w:trPr>
        <w:tc>
          <w:tcPr>
            <w:tcW w:w="2700" w:type="dxa"/>
            <w:vMerge w:val="restart"/>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Наводнение, половодье, паводок</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Гидродинамический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Поток (течение) воды</w:t>
            </w:r>
          </w:p>
        </w:tc>
      </w:tr>
      <w:tr w:rsidR="005D6FE3" w:rsidRPr="001746D8">
        <w:trPr>
          <w:trHeight w:val="342"/>
          <w:jc w:val="center"/>
        </w:trPr>
        <w:tc>
          <w:tcPr>
            <w:tcW w:w="2700" w:type="dxa"/>
            <w:vMerge/>
            <w:vAlign w:val="center"/>
          </w:tcPr>
          <w:p w:rsidR="005D6FE3" w:rsidRPr="001746D8" w:rsidRDefault="005D6FE3" w:rsidP="0079583D">
            <w:pPr>
              <w:spacing w:after="0" w:line="240" w:lineRule="auto"/>
              <w:jc w:val="center"/>
              <w:rPr>
                <w:rFonts w:ascii="Times New Roman" w:hAnsi="Times New Roman"/>
                <w:sz w:val="24"/>
                <w:szCs w:val="24"/>
              </w:rPr>
            </w:pP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Гидрохимический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Загрязнение гидросферы, почв, грунтов</w:t>
            </w:r>
          </w:p>
        </w:tc>
      </w:tr>
    </w:tbl>
    <w:p w:rsidR="005D6FE3" w:rsidRDefault="005D6FE3" w:rsidP="0079583D">
      <w:pPr>
        <w:pStyle w:val="14"/>
      </w:pPr>
    </w:p>
    <w:p w:rsidR="005D6FE3" w:rsidRPr="00FF3B23" w:rsidRDefault="005D6FE3" w:rsidP="0079583D">
      <w:pPr>
        <w:pStyle w:val="14"/>
      </w:pPr>
      <w:r w:rsidRPr="00C61300">
        <w:t xml:space="preserve">Подтопление </w:t>
      </w:r>
      <w:r w:rsidRPr="005C45B1">
        <w:t xml:space="preserve">– </w:t>
      </w:r>
      <w:r w:rsidRPr="00FF3B23">
        <w:t xml:space="preserve">это </w:t>
      </w:r>
      <w:r>
        <w:t>п</w:t>
      </w:r>
      <w:r w:rsidRPr="00FF3B23">
        <w:t>овышение уровня грунтовых вод, нарушающее нормальное использование территории, строительство и эксплуатацию расположенных на ней объектов.</w:t>
      </w:r>
    </w:p>
    <w:p w:rsidR="005D6FE3" w:rsidRPr="00222257" w:rsidRDefault="005D6FE3" w:rsidP="0079583D">
      <w:pPr>
        <w:pStyle w:val="14"/>
      </w:pPr>
      <w:r w:rsidRPr="00222257">
        <w:t>Подтопление территории осуществляется грунтовыми водами, первым от поверхности водоносным горизонтом. Глубина их залегания определяется климатическими условиями региона, особенностями геологического строения, геоморфологическими условиями, степенью дренированности территории и другими факторами.</w:t>
      </w:r>
    </w:p>
    <w:p w:rsidR="005D6FE3" w:rsidRPr="00222257" w:rsidRDefault="005D6FE3" w:rsidP="0079583D">
      <w:pPr>
        <w:pStyle w:val="14"/>
      </w:pPr>
      <w:r w:rsidRPr="00222257">
        <w:t xml:space="preserve">Основной источник питания грунтовых вод – атмосферные осадки. Лишь на сравнительно ограниченных участках существенную роль в питании грунтовых вод приобретает подток из нижележащих водоносных горизонтов и из поверхностных </w:t>
      </w:r>
      <w:r w:rsidRPr="00222257">
        <w:lastRenderedPageBreak/>
        <w:t>водотоков (в период паводков), а также из поверхностных водоемов. В зависимости от положения уровня подземных вод и глубины заложения коммуникаций и подземных сооружений последние могут оказаться постоянно или временно подтопленными.</w:t>
      </w:r>
    </w:p>
    <w:p w:rsidR="005D6FE3" w:rsidRDefault="005D6FE3" w:rsidP="0079583D">
      <w:pPr>
        <w:pStyle w:val="14"/>
      </w:pPr>
      <w:r w:rsidRPr="00A14A08">
        <w:t xml:space="preserve">Подтопление </w:t>
      </w:r>
      <w:r>
        <w:t xml:space="preserve">на территории МО </w:t>
      </w:r>
      <w:r w:rsidRPr="00EA64AD">
        <w:t>Хакуринохабльское поселение</w:t>
      </w:r>
      <w:r>
        <w:t xml:space="preserve"> </w:t>
      </w:r>
      <w:r w:rsidRPr="00A14A08">
        <w:t>обусловлено гидрологическим режимом рек и, в меньшей степени, выпадением атмосферных осадков. В</w:t>
      </w:r>
      <w:r>
        <w:t>близи</w:t>
      </w:r>
      <w:r w:rsidRPr="00A14A08">
        <w:t xml:space="preserve"> населенных пунктов на развитие подтопления возрастает влияние антропогенного фактора.</w:t>
      </w:r>
    </w:p>
    <w:p w:rsidR="005D6FE3" w:rsidRPr="00A14A08" w:rsidRDefault="005D6FE3" w:rsidP="0079583D">
      <w:pPr>
        <w:pStyle w:val="14"/>
      </w:pPr>
      <w:r w:rsidRPr="00A14A08">
        <w:t>Днищ</w:t>
      </w:r>
      <w:r>
        <w:t>е</w:t>
      </w:r>
      <w:r w:rsidRPr="00A14A08">
        <w:t xml:space="preserve"> долин</w:t>
      </w:r>
      <w:r>
        <w:t>ы</w:t>
      </w:r>
      <w:r w:rsidRPr="00A14A08">
        <w:t xml:space="preserve"> Лабы, имеющ</w:t>
      </w:r>
      <w:r>
        <w:t>е</w:t>
      </w:r>
      <w:r w:rsidRPr="00A14A08">
        <w:t xml:space="preserve">е ширину </w:t>
      </w:r>
      <w:r w:rsidRPr="0079583D">
        <w:t>от 1 до 8км, подвержено подтоплению до 70% и проявляется в фазу половодья и сезона паводков</w:t>
      </w:r>
      <w:r w:rsidRPr="00A14A08">
        <w:t>.</w:t>
      </w:r>
    </w:p>
    <w:p w:rsidR="005D6FE3" w:rsidRDefault="005D6FE3" w:rsidP="0079583D">
      <w:pPr>
        <w:pStyle w:val="14"/>
      </w:pPr>
      <w:r w:rsidRPr="005C4A69">
        <w:t xml:space="preserve">Прочая часть территории </w:t>
      </w:r>
      <w:r>
        <w:t xml:space="preserve">МО </w:t>
      </w:r>
      <w:r w:rsidRPr="00EA64AD">
        <w:t>Хакуринохабльское поселение</w:t>
      </w:r>
      <w:r>
        <w:t xml:space="preserve"> </w:t>
      </w:r>
      <w:r w:rsidRPr="005C4A69">
        <w:t>подтапливается в пределах пойм</w:t>
      </w:r>
      <w:r>
        <w:t>ы</w:t>
      </w:r>
      <w:r w:rsidRPr="005C4A69">
        <w:t xml:space="preserve"> рек</w:t>
      </w:r>
      <w:r>
        <w:t>и</w:t>
      </w:r>
      <w:r w:rsidRPr="002C3EFA">
        <w:t xml:space="preserve"> </w:t>
      </w:r>
      <w:r>
        <w:t>Фарс</w:t>
      </w:r>
      <w:r w:rsidRPr="002C3EFA">
        <w:t xml:space="preserve"> с увеличением</w:t>
      </w:r>
      <w:r w:rsidRPr="005C4A69">
        <w:t xml:space="preserve"> пораженности вниз по течению.</w:t>
      </w:r>
    </w:p>
    <w:p w:rsidR="005D6FE3" w:rsidRPr="00FC071F" w:rsidRDefault="005D6FE3" w:rsidP="0079583D">
      <w:pPr>
        <w:pStyle w:val="14"/>
      </w:pPr>
      <w:r w:rsidRPr="00FC071F">
        <w:rPr>
          <w:i/>
          <w:u w:val="single"/>
        </w:rPr>
        <w:t>Наводнение</w:t>
      </w:r>
      <w:r w:rsidRPr="00FC071F">
        <w:t xml:space="preserve"> - это значительные затопления местности в результате подъема уровня воды в реке, озере, водохранилище, вызываемого различными причинами (весеннее снеготаяние, выпадение обильных ливневых и дождевых осадков, заторы льда на реках, прорыв плотин, завальных озер и ограждающих дамб, ветровой нагон воды и т. п.). Наводнения возникают, как правило, вследствие обильных осадков. Речное наводнение - разлития реки, происходящие периодически (в результате таяния </w:t>
      </w:r>
      <w:r>
        <w:t>снега весной или долгих ливней).</w:t>
      </w:r>
    </w:p>
    <w:p w:rsidR="005D6FE3" w:rsidRDefault="005D6FE3" w:rsidP="0079583D">
      <w:pPr>
        <w:pStyle w:val="14"/>
      </w:pPr>
      <w:r w:rsidRPr="00FC071F">
        <w:t>Наводнения могут сопровождаться пожарами вследствие обрывов и короткого замыкания электрокабелей и проводов, а также разрывами водопроводных и канализационных труб, электрических, телевизионных и телеграфных кабелей, находящихся в земле, из-за последующей неравномерной осадки грунта.</w:t>
      </w:r>
    </w:p>
    <w:p w:rsidR="005D6FE3" w:rsidRDefault="005D6FE3" w:rsidP="0079583D">
      <w:pPr>
        <w:pStyle w:val="14"/>
      </w:pPr>
      <w:r>
        <w:t xml:space="preserve">На территории МО Хакуринохабльское поселение разрушительное наводнение произошло в 2002 году, когда произошёл катастрофический паводок на реках Лаба и Фарс. </w:t>
      </w:r>
    </w:p>
    <w:p w:rsidR="005D6FE3" w:rsidRPr="00B80051" w:rsidRDefault="005D6FE3" w:rsidP="0079583D">
      <w:pPr>
        <w:pStyle w:val="14"/>
      </w:pPr>
      <w:r w:rsidRPr="00B80051">
        <w:rPr>
          <w:i/>
          <w:u w:val="single"/>
        </w:rPr>
        <w:t>Паводок</w:t>
      </w:r>
      <w:r>
        <w:t xml:space="preserve"> -</w:t>
      </w:r>
      <w:r w:rsidRPr="00B80051">
        <w:t xml:space="preserve"> </w:t>
      </w:r>
      <w:r>
        <w:t>ф</w:t>
      </w:r>
      <w:r w:rsidRPr="00B80051">
        <w:t>аза водного режима реки, которая может многократно повторяться в различные сезоны года, характеризующаяся интенсивным, обычно кратковременным увеличением расходов и уровней вода, и вызываемая дождями или снеготаянием во время оттепелей.</w:t>
      </w:r>
    </w:p>
    <w:p w:rsidR="005D6FE3" w:rsidRDefault="005D6FE3" w:rsidP="0079583D">
      <w:pPr>
        <w:pStyle w:val="14"/>
      </w:pPr>
      <w:r>
        <w:rPr>
          <w:i/>
          <w:u w:val="single"/>
        </w:rPr>
        <w:t>Затопление</w:t>
      </w:r>
      <w:r w:rsidRPr="00FC071F">
        <w:t xml:space="preserve"> - это </w:t>
      </w:r>
      <w:r>
        <w:t xml:space="preserve">покрытие </w:t>
      </w:r>
      <w:r w:rsidRPr="00354C58">
        <w:t>территории водой в период половодья или паводков.</w:t>
      </w:r>
    </w:p>
    <w:p w:rsidR="005D6FE3" w:rsidRPr="008F623A" w:rsidRDefault="005D6FE3" w:rsidP="0079583D">
      <w:pPr>
        <w:pStyle w:val="14"/>
      </w:pPr>
      <w:r w:rsidRPr="00B042FC">
        <w:t>Затоплению подвержен</w:t>
      </w:r>
      <w:r>
        <w:t>а</w:t>
      </w:r>
      <w:r w:rsidRPr="00B042FC">
        <w:t xml:space="preserve"> низк</w:t>
      </w:r>
      <w:r>
        <w:t>ая</w:t>
      </w:r>
      <w:r w:rsidRPr="00B042FC">
        <w:t xml:space="preserve"> и высок</w:t>
      </w:r>
      <w:r>
        <w:t>ая</w:t>
      </w:r>
      <w:r w:rsidRPr="00B042FC">
        <w:t xml:space="preserve"> пойм</w:t>
      </w:r>
      <w:r>
        <w:t>а</w:t>
      </w:r>
      <w:r w:rsidRPr="00B042FC">
        <w:t xml:space="preserve"> </w:t>
      </w:r>
      <w:r>
        <w:t>Лабы</w:t>
      </w:r>
      <w:r w:rsidRPr="00B042FC">
        <w:t>, имеющ</w:t>
      </w:r>
      <w:r>
        <w:t>ей верховья в горной части</w:t>
      </w:r>
      <w:r w:rsidRPr="00B042FC">
        <w:t>. Реки, не имеющие верховьев в горной части</w:t>
      </w:r>
      <w:r>
        <w:t>,</w:t>
      </w:r>
      <w:r w:rsidRPr="00B042FC">
        <w:t xml:space="preserve"> затапливают обычно незначительные участки.</w:t>
      </w:r>
    </w:p>
    <w:p w:rsidR="005D6FE3" w:rsidRPr="008F623A" w:rsidRDefault="005D6FE3" w:rsidP="0079583D">
      <w:pPr>
        <w:pStyle w:val="14"/>
      </w:pPr>
      <w:r w:rsidRPr="008F623A">
        <w:t>На р. Лаба пойма затапливается на 5-7 дней, обычно при прохождении весенне-летнего половодья, слоем воды до 0,5м, в понижениях до 1</w:t>
      </w:r>
      <w:r w:rsidR="00006993">
        <w:t>.</w:t>
      </w:r>
      <w:r w:rsidRPr="008F623A">
        <w:t>5м. Вода выходит из берегов иногда и при больших осенних паводках, покрывая пойму на 1-2 дня. Наибольшие паводки были отмечены в 1939, 1944, 1982, 2002 годах.</w:t>
      </w:r>
    </w:p>
    <w:p w:rsidR="005D6FE3" w:rsidRDefault="005D6FE3" w:rsidP="0079583D">
      <w:pPr>
        <w:pStyle w:val="14"/>
      </w:pPr>
      <w:r>
        <w:rPr>
          <w:i/>
          <w:u w:val="single"/>
        </w:rPr>
        <w:t>Русловая эрозия</w:t>
      </w:r>
      <w:r>
        <w:t xml:space="preserve"> - </w:t>
      </w:r>
      <w:r w:rsidRPr="004F7A33">
        <w:t>процесс разрушения горных пород водными потоками</w:t>
      </w:r>
      <w:r>
        <w:t>.</w:t>
      </w:r>
    </w:p>
    <w:p w:rsidR="005D6FE3" w:rsidRPr="00A634D3" w:rsidRDefault="005D6FE3" w:rsidP="0079583D">
      <w:pPr>
        <w:pStyle w:val="14"/>
      </w:pPr>
      <w:r>
        <w:t>Наблюдается на всех реках.</w:t>
      </w:r>
    </w:p>
    <w:p w:rsidR="0079583D" w:rsidRPr="00A634D3" w:rsidRDefault="0079583D" w:rsidP="0079583D">
      <w:pPr>
        <w:pStyle w:val="14"/>
      </w:pPr>
    </w:p>
    <w:p w:rsidR="00D53E26" w:rsidRDefault="00D53E26">
      <w:pPr>
        <w:rPr>
          <w:rFonts w:ascii="Times New Roman" w:eastAsia="Times New Roman" w:hAnsi="Times New Roman"/>
          <w:b/>
          <w:bCs/>
          <w:sz w:val="28"/>
          <w:szCs w:val="26"/>
        </w:rPr>
      </w:pPr>
      <w:bookmarkStart w:id="124" w:name="_Toc193447862"/>
      <w:r>
        <w:br w:type="page"/>
      </w:r>
    </w:p>
    <w:p w:rsidR="005D6FE3" w:rsidRPr="00A634D3" w:rsidRDefault="006D73AE" w:rsidP="0079583D">
      <w:pPr>
        <w:pStyle w:val="3"/>
        <w:ind w:left="0"/>
      </w:pPr>
      <w:bookmarkStart w:id="125" w:name="_Toc265506907"/>
      <w:r>
        <w:lastRenderedPageBreak/>
        <w:t xml:space="preserve">17. </w:t>
      </w:r>
      <w:r w:rsidR="005D6FE3" w:rsidRPr="00A26250">
        <w:t>Опасные метеорологические явления</w:t>
      </w:r>
      <w:bookmarkEnd w:id="124"/>
      <w:bookmarkEnd w:id="125"/>
    </w:p>
    <w:p w:rsidR="0079583D" w:rsidRPr="00A634D3" w:rsidRDefault="0079583D" w:rsidP="0079583D">
      <w:pPr>
        <w:spacing w:after="0" w:line="240" w:lineRule="auto"/>
      </w:pPr>
    </w:p>
    <w:p w:rsidR="005D6FE3" w:rsidRDefault="005D6FE3" w:rsidP="0079583D">
      <w:pPr>
        <w:pStyle w:val="14"/>
      </w:pPr>
      <w:r w:rsidRPr="00357F3F">
        <w:rPr>
          <w:i/>
          <w:u w:val="single"/>
        </w:rPr>
        <w:t>Опасные метеорологические явления</w:t>
      </w:r>
      <w:r w:rsidRPr="00B6750F">
        <w:t xml:space="preserve"> –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p>
    <w:p w:rsidR="005D6FE3" w:rsidRPr="00700E0E" w:rsidRDefault="005D6FE3" w:rsidP="005D6FE3">
      <w:pPr>
        <w:pStyle w:val="aff0"/>
        <w:spacing w:before="120"/>
        <w:ind w:firstLine="851"/>
        <w:rPr>
          <w:rFonts w:ascii="Times New Roman" w:hAnsi="Times New Roman"/>
          <w:bCs/>
          <w:sz w:val="26"/>
          <w:szCs w:val="26"/>
        </w:rPr>
      </w:pPr>
      <w:r w:rsidRPr="00700E0E">
        <w:rPr>
          <w:rFonts w:ascii="Times New Roman" w:hAnsi="Times New Roman"/>
          <w:bCs/>
          <w:sz w:val="26"/>
          <w:szCs w:val="26"/>
        </w:rPr>
        <w:t xml:space="preserve">На территории </w:t>
      </w:r>
      <w:r w:rsidRPr="00FE503A">
        <w:rPr>
          <w:rFonts w:ascii="Times New Roman" w:hAnsi="Times New Roman"/>
        </w:rPr>
        <w:t xml:space="preserve">МО </w:t>
      </w:r>
      <w:r w:rsidRPr="00FE503A">
        <w:rPr>
          <w:rFonts w:ascii="Times New Roman" w:hAnsi="Times New Roman"/>
          <w:sz w:val="26"/>
          <w:szCs w:val="26"/>
        </w:rPr>
        <w:t>Хакуринохабльское поселение</w:t>
      </w:r>
      <w:r>
        <w:rPr>
          <w:sz w:val="26"/>
          <w:szCs w:val="26"/>
        </w:rPr>
        <w:t xml:space="preserve"> </w:t>
      </w:r>
      <w:r w:rsidRPr="00700E0E">
        <w:rPr>
          <w:rFonts w:ascii="Times New Roman" w:hAnsi="Times New Roman"/>
          <w:bCs/>
          <w:sz w:val="26"/>
          <w:szCs w:val="26"/>
        </w:rPr>
        <w:t xml:space="preserve">к опасным </w:t>
      </w:r>
      <w:r>
        <w:rPr>
          <w:rFonts w:ascii="Times New Roman" w:hAnsi="Times New Roman"/>
          <w:bCs/>
          <w:sz w:val="26"/>
          <w:szCs w:val="26"/>
        </w:rPr>
        <w:t>метеорологическим явлениям и процессам относятся</w:t>
      </w:r>
      <w:r w:rsidRPr="00700E0E">
        <w:rPr>
          <w:rFonts w:ascii="Times New Roman" w:hAnsi="Times New Roman"/>
          <w:bCs/>
          <w:sz w:val="26"/>
          <w:szCs w:val="26"/>
        </w:rPr>
        <w:t>:</w:t>
      </w:r>
    </w:p>
    <w:p w:rsidR="005D6FE3" w:rsidRPr="00A37AB0" w:rsidRDefault="005D6FE3" w:rsidP="000815CD">
      <w:pPr>
        <w:pStyle w:val="14"/>
        <w:numPr>
          <w:ilvl w:val="0"/>
          <w:numId w:val="36"/>
        </w:numPr>
      </w:pPr>
      <w:r w:rsidRPr="00A37AB0">
        <w:t xml:space="preserve">сильный ветер, </w:t>
      </w:r>
      <w:r>
        <w:t>шквал</w:t>
      </w:r>
      <w:r w:rsidRPr="00A37AB0">
        <w:t>;</w:t>
      </w:r>
    </w:p>
    <w:p w:rsidR="005D6FE3" w:rsidRPr="00A37AB0" w:rsidRDefault="005D6FE3" w:rsidP="000815CD">
      <w:pPr>
        <w:pStyle w:val="14"/>
        <w:numPr>
          <w:ilvl w:val="0"/>
          <w:numId w:val="36"/>
        </w:numPr>
      </w:pPr>
      <w:r w:rsidRPr="00A37AB0">
        <w:t>пыльная буря;</w:t>
      </w:r>
    </w:p>
    <w:p w:rsidR="005D6FE3" w:rsidRDefault="005D6FE3" w:rsidP="000815CD">
      <w:pPr>
        <w:pStyle w:val="14"/>
        <w:numPr>
          <w:ilvl w:val="0"/>
          <w:numId w:val="36"/>
        </w:numPr>
      </w:pPr>
      <w:r w:rsidRPr="00A37AB0">
        <w:t>сильные осадки: (продолжительный дождь, сильный снегопад, гололед, град);</w:t>
      </w:r>
    </w:p>
    <w:p w:rsidR="005D6FE3" w:rsidRPr="00A37AB0" w:rsidRDefault="005D6FE3" w:rsidP="000815CD">
      <w:pPr>
        <w:pStyle w:val="14"/>
        <w:numPr>
          <w:ilvl w:val="0"/>
          <w:numId w:val="36"/>
        </w:numPr>
      </w:pPr>
      <w:r>
        <w:t>гололёд;</w:t>
      </w:r>
    </w:p>
    <w:p w:rsidR="005D6FE3" w:rsidRPr="00A37AB0" w:rsidRDefault="005D6FE3" w:rsidP="000815CD">
      <w:pPr>
        <w:pStyle w:val="14"/>
        <w:numPr>
          <w:ilvl w:val="0"/>
          <w:numId w:val="36"/>
        </w:numPr>
      </w:pPr>
      <w:r w:rsidRPr="00A37AB0">
        <w:t>туман;</w:t>
      </w:r>
    </w:p>
    <w:p w:rsidR="005D6FE3" w:rsidRPr="00A37AB0" w:rsidRDefault="005D6FE3" w:rsidP="000815CD">
      <w:pPr>
        <w:pStyle w:val="14"/>
        <w:numPr>
          <w:ilvl w:val="0"/>
          <w:numId w:val="36"/>
        </w:numPr>
      </w:pPr>
      <w:r w:rsidRPr="00A37AB0">
        <w:t>заморозок;</w:t>
      </w:r>
    </w:p>
    <w:p w:rsidR="005D6FE3" w:rsidRPr="00A37AB0" w:rsidRDefault="005D6FE3" w:rsidP="000815CD">
      <w:pPr>
        <w:pStyle w:val="14"/>
        <w:numPr>
          <w:ilvl w:val="0"/>
          <w:numId w:val="36"/>
        </w:numPr>
      </w:pPr>
      <w:r w:rsidRPr="00A37AB0">
        <w:t>засуха;</w:t>
      </w:r>
    </w:p>
    <w:p w:rsidR="005D6FE3" w:rsidRPr="00A37AB0" w:rsidRDefault="005D6FE3" w:rsidP="000815CD">
      <w:pPr>
        <w:pStyle w:val="14"/>
        <w:numPr>
          <w:ilvl w:val="0"/>
          <w:numId w:val="36"/>
        </w:numPr>
      </w:pPr>
      <w:r w:rsidRPr="00A37AB0">
        <w:t>гроза.</w:t>
      </w:r>
    </w:p>
    <w:p w:rsidR="005D6FE3" w:rsidRDefault="005D6FE3" w:rsidP="0079583D">
      <w:pPr>
        <w:pStyle w:val="14"/>
      </w:pPr>
      <w:r w:rsidRPr="00700E0E">
        <w:t xml:space="preserve">Перечень поражающих факторов источников природных ЧС </w:t>
      </w:r>
      <w:r>
        <w:t>метеорологического</w:t>
      </w:r>
      <w:r w:rsidRPr="00700E0E">
        <w:t xml:space="preserve"> происхождения, характер их д</w:t>
      </w:r>
      <w:r>
        <w:t xml:space="preserve">ействий и проявлений, согласно </w:t>
      </w:r>
      <w:r w:rsidRPr="00700E0E">
        <w:t>ГОСТ Р 22.0.06-95 «Источники природных чрезвычайных ситуаций. Поражающие факторы», представлен в таблице 1</w:t>
      </w:r>
      <w:r w:rsidR="00A94CAB">
        <w:t>7.1.</w:t>
      </w:r>
    </w:p>
    <w:p w:rsidR="005D6FE3" w:rsidRDefault="005D6FE3" w:rsidP="0079583D">
      <w:pPr>
        <w:spacing w:after="0" w:line="240" w:lineRule="auto"/>
        <w:jc w:val="right"/>
        <w:rPr>
          <w:rFonts w:ascii="Arial" w:hAnsi="Arial" w:cs="Arial"/>
          <w:b/>
          <w:i/>
          <w:sz w:val="20"/>
          <w:szCs w:val="20"/>
        </w:rPr>
      </w:pPr>
      <w:r w:rsidRPr="00E35742">
        <w:rPr>
          <w:rFonts w:ascii="Arial" w:hAnsi="Arial" w:cs="Arial"/>
          <w:b/>
          <w:i/>
          <w:sz w:val="20"/>
          <w:szCs w:val="20"/>
        </w:rPr>
        <w:t xml:space="preserve">Табл. </w:t>
      </w:r>
      <w:r w:rsidR="00A94CAB">
        <w:rPr>
          <w:rFonts w:ascii="Arial" w:hAnsi="Arial" w:cs="Arial"/>
          <w:b/>
          <w:i/>
          <w:sz w:val="20"/>
          <w:szCs w:val="20"/>
        </w:rPr>
        <w:t>17.</w:t>
      </w:r>
      <w:r>
        <w:rPr>
          <w:rFonts w:ascii="Arial" w:hAnsi="Arial" w:cs="Arial"/>
          <w:b/>
          <w:i/>
          <w:sz w:val="20"/>
          <w:szCs w:val="20"/>
        </w:rPr>
        <w:t>1</w:t>
      </w:r>
    </w:p>
    <w:p w:rsidR="005D6FE3" w:rsidRDefault="005D6FE3" w:rsidP="0079583D">
      <w:pPr>
        <w:spacing w:after="0" w:line="240" w:lineRule="auto"/>
        <w:jc w:val="right"/>
        <w:rPr>
          <w:rFonts w:ascii="Arial" w:hAnsi="Arial" w:cs="Arial"/>
          <w:b/>
          <w:i/>
          <w:sz w:val="20"/>
          <w:szCs w:val="20"/>
        </w:rPr>
      </w:pPr>
      <w:r>
        <w:rPr>
          <w:rFonts w:ascii="Arial" w:hAnsi="Arial" w:cs="Arial"/>
          <w:b/>
          <w:i/>
          <w:sz w:val="20"/>
          <w:szCs w:val="20"/>
        </w:rPr>
        <w:t xml:space="preserve"> </w:t>
      </w:r>
      <w:r w:rsidRPr="00E35742">
        <w:rPr>
          <w:rFonts w:ascii="Arial" w:hAnsi="Arial" w:cs="Arial"/>
          <w:b/>
          <w:i/>
          <w:sz w:val="20"/>
          <w:szCs w:val="20"/>
        </w:rPr>
        <w:t xml:space="preserve">Перечень поражающих факторов источников природных ЧС </w:t>
      </w:r>
    </w:p>
    <w:p w:rsidR="005D6FE3" w:rsidRPr="00E35742" w:rsidRDefault="005D6FE3" w:rsidP="0079583D">
      <w:pPr>
        <w:spacing w:after="0" w:line="240" w:lineRule="auto"/>
        <w:jc w:val="right"/>
        <w:rPr>
          <w:rFonts w:ascii="Arial" w:hAnsi="Arial" w:cs="Arial"/>
          <w:b/>
          <w:i/>
          <w:sz w:val="20"/>
          <w:szCs w:val="20"/>
          <w:highlight w:val="cyan"/>
        </w:rPr>
      </w:pPr>
      <w:r>
        <w:rPr>
          <w:rFonts w:ascii="Arial" w:hAnsi="Arial" w:cs="Arial"/>
          <w:b/>
          <w:i/>
          <w:sz w:val="20"/>
          <w:szCs w:val="20"/>
        </w:rPr>
        <w:t>метеорологического</w:t>
      </w:r>
      <w:r w:rsidRPr="00E35742">
        <w:rPr>
          <w:rFonts w:ascii="Arial" w:hAnsi="Arial" w:cs="Arial"/>
          <w:b/>
          <w:i/>
          <w:sz w:val="20"/>
          <w:szCs w:val="20"/>
        </w:rPr>
        <w:t xml:space="preserve"> происхождения</w:t>
      </w:r>
    </w:p>
    <w:tbl>
      <w:tblPr>
        <w:tblW w:w="9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tblPr>
      <w:tblGrid>
        <w:gridCol w:w="2700"/>
        <w:gridCol w:w="2434"/>
        <w:gridCol w:w="4245"/>
      </w:tblGrid>
      <w:tr w:rsidR="005D6FE3" w:rsidRPr="001746D8">
        <w:trPr>
          <w:tblHeader/>
          <w:jc w:val="center"/>
        </w:trPr>
        <w:tc>
          <w:tcPr>
            <w:tcW w:w="2700" w:type="dxa"/>
            <w:tcBorders>
              <w:bottom w:val="thinThickSmallGap" w:sz="12" w:space="0" w:color="auto"/>
            </w:tcBorders>
            <w:shd w:val="clear" w:color="auto" w:fill="F3F3F3"/>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Источник природной ЧС</w:t>
            </w:r>
          </w:p>
        </w:tc>
        <w:tc>
          <w:tcPr>
            <w:tcW w:w="2434" w:type="dxa"/>
            <w:tcBorders>
              <w:bottom w:val="thinThickSmallGap" w:sz="12" w:space="0" w:color="auto"/>
            </w:tcBorders>
            <w:shd w:val="clear" w:color="auto" w:fill="F3F3F3"/>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Наименование поражающего фактора природной ЧС</w:t>
            </w:r>
          </w:p>
        </w:tc>
        <w:tc>
          <w:tcPr>
            <w:tcW w:w="4245" w:type="dxa"/>
            <w:tcBorders>
              <w:bottom w:val="thinThickSmallGap" w:sz="12" w:space="0" w:color="auto"/>
            </w:tcBorders>
            <w:shd w:val="clear" w:color="auto" w:fill="F3F3F3"/>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Характер действия, проявления поражающего фактора источника природной ЧС</w:t>
            </w:r>
          </w:p>
        </w:tc>
      </w:tr>
      <w:tr w:rsidR="005D6FE3" w:rsidRPr="001746D8">
        <w:trPr>
          <w:trHeight w:val="484"/>
          <w:jc w:val="center"/>
        </w:trPr>
        <w:tc>
          <w:tcPr>
            <w:tcW w:w="2700" w:type="dxa"/>
            <w:tcBorders>
              <w:top w:val="thinThickSmallGap" w:sz="12" w:space="0" w:color="auto"/>
            </w:tcBorders>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Сильный ветер</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Шквал</w:t>
            </w:r>
          </w:p>
          <w:p w:rsidR="005D6FE3" w:rsidRPr="001746D8" w:rsidRDefault="005D6FE3" w:rsidP="0079583D">
            <w:pPr>
              <w:spacing w:after="0" w:line="240" w:lineRule="auto"/>
              <w:jc w:val="center"/>
              <w:rPr>
                <w:rFonts w:ascii="Times New Roman" w:hAnsi="Times New Roman"/>
                <w:sz w:val="24"/>
                <w:szCs w:val="24"/>
              </w:rPr>
            </w:pPr>
          </w:p>
        </w:tc>
        <w:tc>
          <w:tcPr>
            <w:tcW w:w="2434" w:type="dxa"/>
            <w:tcBorders>
              <w:top w:val="thinThickSmallGap" w:sz="12" w:space="0" w:color="auto"/>
            </w:tcBorders>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Аэродинамический</w:t>
            </w:r>
          </w:p>
        </w:tc>
        <w:tc>
          <w:tcPr>
            <w:tcW w:w="4245" w:type="dxa"/>
            <w:tcBorders>
              <w:top w:val="thinThickSmallGap" w:sz="12" w:space="0" w:color="auto"/>
            </w:tcBorders>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Ветровой поток</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Ветровая нагрузка</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Аэродинамическое давление</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Вибрация</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Пыльная буря</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Аэродинамический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Выдувание и засыпание верхнего покрова почвы, посевов</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Продолжительный дождь (ливень)</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Гидродинамический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Поток (течение) воды</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Затопление территории</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Сильный снегопад</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Гидродинамический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Снеговая нагрузка</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Снежные заносы</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Сильная метель</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Гидродинамический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Снеговая нагрузка</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Ветровая нагрузка</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Снежные заносы</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Гололед</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Гравитационный</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Динамический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Гололедная нагрузка</w:t>
            </w:r>
          </w:p>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Вибрация</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Град</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Динамический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Удар</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Туман</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Теплофизический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Снижение видимости (помутнение воздуха)</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lastRenderedPageBreak/>
              <w:t>Заморозок</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Тепловой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Охлаждение почвы, воздуха</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Засуха</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Тепловой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Нагревание почвы, воздуха</w:t>
            </w:r>
          </w:p>
        </w:tc>
      </w:tr>
      <w:tr w:rsidR="005D6FE3" w:rsidRPr="001746D8">
        <w:trPr>
          <w:trHeight w:val="484"/>
          <w:jc w:val="center"/>
        </w:trPr>
        <w:tc>
          <w:tcPr>
            <w:tcW w:w="2700"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br w:type="page"/>
              <w:t>Гроза</w:t>
            </w:r>
          </w:p>
        </w:tc>
        <w:tc>
          <w:tcPr>
            <w:tcW w:w="2434"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Электрофизический</w:t>
            </w:r>
          </w:p>
        </w:tc>
        <w:tc>
          <w:tcPr>
            <w:tcW w:w="4245" w:type="dxa"/>
            <w:vAlign w:val="center"/>
          </w:tcPr>
          <w:p w:rsidR="005D6FE3" w:rsidRPr="001746D8" w:rsidRDefault="005D6FE3" w:rsidP="0079583D">
            <w:pPr>
              <w:spacing w:after="0" w:line="240" w:lineRule="auto"/>
              <w:jc w:val="center"/>
              <w:rPr>
                <w:rFonts w:ascii="Times New Roman" w:hAnsi="Times New Roman"/>
                <w:sz w:val="24"/>
                <w:szCs w:val="24"/>
              </w:rPr>
            </w:pPr>
            <w:r w:rsidRPr="001746D8">
              <w:rPr>
                <w:rFonts w:ascii="Times New Roman" w:hAnsi="Times New Roman"/>
                <w:sz w:val="24"/>
                <w:szCs w:val="24"/>
              </w:rPr>
              <w:t>Электрические разряды</w:t>
            </w:r>
          </w:p>
        </w:tc>
      </w:tr>
    </w:tbl>
    <w:p w:rsidR="005D6FE3" w:rsidRPr="00B6750F" w:rsidRDefault="005D6FE3" w:rsidP="0079583D">
      <w:pPr>
        <w:pStyle w:val="14"/>
      </w:pPr>
    </w:p>
    <w:p w:rsidR="005D6FE3" w:rsidRPr="00B6750F" w:rsidRDefault="005D6FE3" w:rsidP="0079583D">
      <w:pPr>
        <w:pStyle w:val="14"/>
      </w:pPr>
      <w:r w:rsidRPr="00B6750F">
        <w:rPr>
          <w:i/>
          <w:u w:val="single"/>
        </w:rPr>
        <w:t>Сильные ветры.</w:t>
      </w:r>
      <w:r w:rsidRPr="00B6750F">
        <w:t xml:space="preserve"> К числу опасных явлений погоды относят ветер со скоростью более 15 м/с. Последствиями их возникновения являются выход из строя воздушных линий электропередачи и связи, антенно-мачтовых и других подобных сооружений. Сильный ветер срывает с корнем деревья и крыши домов.</w:t>
      </w:r>
    </w:p>
    <w:p w:rsidR="005D6FE3" w:rsidRPr="00B6750F" w:rsidRDefault="005D6FE3" w:rsidP="0079583D">
      <w:pPr>
        <w:pStyle w:val="14"/>
      </w:pPr>
      <w:r w:rsidRPr="00B6750F">
        <w:t>При низких температурах ветры способствуют возникновению таких опасных метеорологических явлений, как гололед, изморозь, наледь.</w:t>
      </w:r>
    </w:p>
    <w:p w:rsidR="005D6FE3" w:rsidRPr="000142CC" w:rsidRDefault="005D6FE3" w:rsidP="0079583D">
      <w:pPr>
        <w:pStyle w:val="14"/>
      </w:pPr>
      <w:r w:rsidRPr="000142CC">
        <w:rPr>
          <w:i/>
          <w:u w:val="single"/>
        </w:rPr>
        <w:t>Буря</w:t>
      </w:r>
      <w:r w:rsidRPr="000142CC">
        <w:t xml:space="preserve"> – это ливень, сопровождающийся сильным ветром шквального характера, что мож</w:t>
      </w:r>
      <w:r>
        <w:t>ет легко вызвать паводок в реке</w:t>
      </w:r>
      <w:r w:rsidRPr="000142CC">
        <w:t>. Буре часто предшествует гроза, сильные электрические разряды молнии.</w:t>
      </w:r>
    </w:p>
    <w:p w:rsidR="005D6FE3" w:rsidRPr="000142CC" w:rsidRDefault="005D6FE3" w:rsidP="0079583D">
      <w:pPr>
        <w:pStyle w:val="14"/>
      </w:pPr>
      <w:r w:rsidRPr="000142CC">
        <w:t>Вследствие того, что характерные для бурь скорости ветра значительно меньше, чем у ураганов, приводят к гораздо меньшим разрушительным последствиям. Однако и в этом случае возможен значительный ущерб сельскому хозяйству, транспорту и другим отраслям, а также гибель людей.</w:t>
      </w:r>
    </w:p>
    <w:p w:rsidR="005D6FE3" w:rsidRPr="000142CC" w:rsidRDefault="005D6FE3" w:rsidP="0079583D">
      <w:pPr>
        <w:pStyle w:val="14"/>
      </w:pPr>
      <w:r w:rsidRPr="000142CC">
        <w:rPr>
          <w:i/>
          <w:u w:val="single"/>
        </w:rPr>
        <w:t>Ураганы</w:t>
      </w:r>
      <w:r w:rsidRPr="000142CC">
        <w:t xml:space="preserve"> - это чрезвычайно быстрое и сильное, нередко большой разрушительной силы и значительной продолжительности движение воздуха. Скорость урагана достигает 30м/с (средние разрушения) и более. Он является одной из мощных сил стихии и по своему пагубному воздействию может сравниться с землетрясением.</w:t>
      </w:r>
    </w:p>
    <w:p w:rsidR="005D6FE3" w:rsidRPr="0072100B" w:rsidRDefault="005D6FE3" w:rsidP="0079583D">
      <w:pPr>
        <w:pStyle w:val="14"/>
      </w:pPr>
      <w:r w:rsidRPr="0072100B">
        <w:t xml:space="preserve">Сильные осадки, продолжительный дождь, ливень, могут вызвать паводки рек. </w:t>
      </w:r>
    </w:p>
    <w:p w:rsidR="005D6FE3" w:rsidRPr="0072100B" w:rsidRDefault="005D6FE3" w:rsidP="0079583D">
      <w:pPr>
        <w:pStyle w:val="14"/>
      </w:pPr>
      <w:r w:rsidRPr="00BC3CA7">
        <w:rPr>
          <w:u w:val="single"/>
        </w:rPr>
        <w:t>Паводки</w:t>
      </w:r>
      <w:r w:rsidRPr="0072100B">
        <w:t xml:space="preserve"> рек приходятся, в основном, на зимне-весенний период.</w:t>
      </w:r>
    </w:p>
    <w:p w:rsidR="005D6FE3" w:rsidRPr="0072100B" w:rsidRDefault="005D6FE3" w:rsidP="0079583D">
      <w:pPr>
        <w:pStyle w:val="14"/>
      </w:pPr>
      <w:r w:rsidRPr="0072100B">
        <w:t>Высоты наиболее значительных паводков изменяются от 1</w:t>
      </w:r>
      <w:r w:rsidR="00006993">
        <w:t>.</w:t>
      </w:r>
      <w:r w:rsidRPr="0072100B">
        <w:t>5...2</w:t>
      </w:r>
      <w:r w:rsidR="00006993">
        <w:t>.</w:t>
      </w:r>
      <w:r w:rsidRPr="0072100B">
        <w:t>0 до 4</w:t>
      </w:r>
      <w:r w:rsidR="00006993">
        <w:t>.</w:t>
      </w:r>
      <w:r w:rsidRPr="0072100B">
        <w:t>5м. Средняя продолжительность паводков: от 5 до 10 суток.</w:t>
      </w:r>
    </w:p>
    <w:p w:rsidR="005D6FE3" w:rsidRPr="0072100B" w:rsidRDefault="005D6FE3" w:rsidP="0079583D">
      <w:pPr>
        <w:pStyle w:val="14"/>
      </w:pPr>
      <w:r w:rsidRPr="0072100B">
        <w:t>Скорость течения воды в руслах рек в межп</w:t>
      </w:r>
      <w:r>
        <w:t xml:space="preserve">аводковые периоды не превышает </w:t>
      </w:r>
      <w:r w:rsidRPr="0072100B">
        <w:t>1м/сек, а в паводки резко возрастает до 4...5 м/сек.</w:t>
      </w:r>
    </w:p>
    <w:p w:rsidR="005D6FE3" w:rsidRDefault="005D6FE3" w:rsidP="0079583D">
      <w:pPr>
        <w:pStyle w:val="14"/>
      </w:pPr>
      <w:r w:rsidRPr="0072100B">
        <w:t xml:space="preserve">В результате подъема уровня воды выше критических отметок происходит разлив рек на пойму. </w:t>
      </w:r>
      <w:r>
        <w:t>Это приводит к затоплению населенных пунктов, разрушению коммуникаций.</w:t>
      </w:r>
    </w:p>
    <w:p w:rsidR="005D6FE3" w:rsidRPr="0072100B" w:rsidRDefault="005D6FE3" w:rsidP="0079583D">
      <w:pPr>
        <w:pStyle w:val="14"/>
      </w:pPr>
      <w:r w:rsidRPr="00BC3CA7">
        <w:rPr>
          <w:u w:val="single"/>
        </w:rPr>
        <w:t>Сильные снегопады</w:t>
      </w:r>
      <w:r w:rsidRPr="0072100B">
        <w:t xml:space="preserve"> образуют снежные заносы, высота снежного покрова более </w:t>
      </w:r>
      <w:smartTag w:uri="urn:schemas-microsoft-com:office:smarttags" w:element="metricconverter">
        <w:smartTagPr>
          <w:attr w:name="ProductID" w:val="20 см"/>
        </w:smartTagPr>
        <w:r w:rsidRPr="0072100B">
          <w:t>20 см</w:t>
        </w:r>
      </w:smartTag>
      <w:r w:rsidRPr="0072100B">
        <w:t xml:space="preserve"> при количестве осадков </w:t>
      </w:r>
      <w:smartTag w:uri="urn:schemas-microsoft-com:office:smarttags" w:element="metricconverter">
        <w:smartTagPr>
          <w:attr w:name="ProductID" w:val="20 см"/>
        </w:smartTagPr>
        <w:r w:rsidRPr="0072100B">
          <w:t>20 см</w:t>
        </w:r>
      </w:smartTag>
      <w:r w:rsidRPr="0072100B">
        <w:t xml:space="preserve"> и более за 12 часов. Наиболее опасный период январь-февраль.</w:t>
      </w:r>
    </w:p>
    <w:p w:rsidR="005D6FE3" w:rsidRPr="0072100B" w:rsidRDefault="005D6FE3" w:rsidP="0079583D">
      <w:pPr>
        <w:pStyle w:val="14"/>
      </w:pPr>
      <w:r w:rsidRPr="00BC3CA7">
        <w:rPr>
          <w:u w:val="single"/>
        </w:rPr>
        <w:t>Грозы и град</w:t>
      </w:r>
      <w:r w:rsidRPr="0072100B">
        <w:t xml:space="preserve"> являются одним из наиболее опасных явлений природы. В годовом цикле число дней с грозой увеличивается от весны к лету и уменьшается к осени. </w:t>
      </w:r>
    </w:p>
    <w:p w:rsidR="005D6FE3" w:rsidRPr="0072100B" w:rsidRDefault="005D6FE3" w:rsidP="0079583D">
      <w:pPr>
        <w:pStyle w:val="14"/>
      </w:pPr>
      <w:r w:rsidRPr="0072100B">
        <w:t xml:space="preserve">Грозовые разряды, вторичные проявления молнии могут явиться источниками инициирования пожаров на территории </w:t>
      </w:r>
      <w:r>
        <w:t>населённого пункта</w:t>
      </w:r>
      <w:r w:rsidRPr="0072100B">
        <w:t>, отказам систем электроснабжения.</w:t>
      </w:r>
    </w:p>
    <w:p w:rsidR="005D6FE3" w:rsidRPr="0072100B" w:rsidRDefault="005D6FE3" w:rsidP="0079583D">
      <w:pPr>
        <w:pStyle w:val="14"/>
      </w:pPr>
      <w:r w:rsidRPr="0072100B">
        <w:rPr>
          <w:bCs/>
          <w:i/>
          <w:u w:val="single"/>
        </w:rPr>
        <w:lastRenderedPageBreak/>
        <w:t>Град</w:t>
      </w:r>
      <w:r w:rsidRPr="0072100B">
        <w:t xml:space="preserve"> - вид атмосферных осадков, состоящих из сферических частиц или кусочков льда размером от 5 до 55мм, иногда и больше (встречаются градины размером 130мм и массой около </w:t>
      </w:r>
      <w:smartTag w:uri="urn:schemas-microsoft-com:office:smarttags" w:element="metricconverter">
        <w:smartTagPr>
          <w:attr w:name="ProductID" w:val="1 кг"/>
        </w:smartTagPr>
        <w:r w:rsidRPr="0072100B">
          <w:t>1 кг</w:t>
        </w:r>
      </w:smartTag>
      <w:r w:rsidRPr="0072100B">
        <w:t xml:space="preserve">). Градины состоят из прозрачного льда или из ряда слоев прозрачного льда толщиной не менее 1мм, чередующихся с полупрозрачными слоями. Зародыши градин образуются в переохлажденном облаке за счёт случайного замерзания отдельных капель. В дальнейшем, такие зародыши могут вырасти до значительных размеров, благодаря намерзанию сталкивающихся с ними переохлажденных капель. Крупные градины могут появиться только при наличии в облаках сильных восходящих токов. </w:t>
      </w:r>
    </w:p>
    <w:p w:rsidR="005D6FE3" w:rsidRPr="0072100B" w:rsidRDefault="005D6FE3" w:rsidP="0079583D">
      <w:pPr>
        <w:pStyle w:val="14"/>
      </w:pPr>
      <w:r w:rsidRPr="0072100B">
        <w:t xml:space="preserve">Выпадение града связано, как правило: </w:t>
      </w:r>
    </w:p>
    <w:p w:rsidR="005D6FE3" w:rsidRPr="0072100B" w:rsidRDefault="005D6FE3" w:rsidP="000815CD">
      <w:pPr>
        <w:pStyle w:val="14"/>
        <w:numPr>
          <w:ilvl w:val="0"/>
          <w:numId w:val="37"/>
        </w:numPr>
      </w:pPr>
      <w:r w:rsidRPr="0072100B">
        <w:t xml:space="preserve">с прохождением областей пониженного давления; </w:t>
      </w:r>
    </w:p>
    <w:p w:rsidR="005D6FE3" w:rsidRPr="0072100B" w:rsidRDefault="005D6FE3" w:rsidP="000815CD">
      <w:pPr>
        <w:pStyle w:val="14"/>
        <w:numPr>
          <w:ilvl w:val="0"/>
          <w:numId w:val="37"/>
        </w:numPr>
      </w:pPr>
      <w:r w:rsidRPr="0072100B">
        <w:t>резкой неустойчивостью воздушных масс</w:t>
      </w:r>
      <w:r>
        <w:t>.</w:t>
      </w:r>
    </w:p>
    <w:p w:rsidR="005D6FE3" w:rsidRPr="0072100B" w:rsidRDefault="005D6FE3" w:rsidP="0079583D">
      <w:pPr>
        <w:pStyle w:val="14"/>
      </w:pPr>
      <w:r w:rsidRPr="0072100B">
        <w:t>Чаще всего град выпадает при сильных грозах, в тёплое время года (температура у земной поверхности обычно выше 20°С) на узкой, шириной несколько километров (иногда около 10км), а длинной - десятки, а иногда и сотни километров - полосе. Слой выпавшего града составляет обычно несколько см, иногда десятки см, продолжительность выпадения от нескольких минут до получа</w:t>
      </w:r>
      <w:r>
        <w:t xml:space="preserve">са, чаще всего </w:t>
      </w:r>
      <w:r w:rsidRPr="0072100B">
        <w:t>5-10 минут. В 1 минуту на 1м</w:t>
      </w:r>
      <w:r w:rsidRPr="0072100B">
        <w:rPr>
          <w:vertAlign w:val="superscript"/>
        </w:rPr>
        <w:t>2</w:t>
      </w:r>
      <w:r w:rsidRPr="0072100B">
        <w:t xml:space="preserve"> падает 500-1000 градин, их плотность 0</w:t>
      </w:r>
      <w:r w:rsidR="00006993">
        <w:t>.</w:t>
      </w:r>
      <w:r w:rsidRPr="0072100B">
        <w:t>5—0</w:t>
      </w:r>
      <w:r w:rsidR="00006993">
        <w:t>.</w:t>
      </w:r>
      <w:r w:rsidRPr="0072100B">
        <w:t>9 г/см</w:t>
      </w:r>
      <w:r w:rsidRPr="00006993">
        <w:rPr>
          <w:vertAlign w:val="superscript"/>
        </w:rPr>
        <w:t>2</w:t>
      </w:r>
      <w:r w:rsidRPr="0072100B">
        <w:t>, скорость падения - десятки м/сек.</w:t>
      </w:r>
    </w:p>
    <w:p w:rsidR="005D6FE3" w:rsidRPr="0072100B" w:rsidRDefault="005D6FE3" w:rsidP="0079583D">
      <w:pPr>
        <w:pStyle w:val="14"/>
      </w:pPr>
      <w:r w:rsidRPr="0072100B">
        <w:rPr>
          <w:i/>
          <w:u w:val="single"/>
        </w:rPr>
        <w:t>Туман.</w:t>
      </w:r>
      <w:r w:rsidRPr="0072100B">
        <w:t xml:space="preserve"> Важной характеристикой туманов является их продолжительность, которая колеблется в очень широких пределах и имеет четко выраженный годовой ход с максимумом зимой и минимумом летом.</w:t>
      </w:r>
    </w:p>
    <w:p w:rsidR="005D6FE3" w:rsidRPr="0072100B" w:rsidRDefault="005D6FE3" w:rsidP="0079583D">
      <w:pPr>
        <w:pStyle w:val="14"/>
      </w:pPr>
      <w:r w:rsidRPr="0072100B">
        <w:t>Во время тумана наиболее вероятны случаи дорожно-транспортных происшествий.</w:t>
      </w:r>
    </w:p>
    <w:p w:rsidR="005D6FE3" w:rsidRPr="00EB26D8" w:rsidRDefault="005D6FE3" w:rsidP="0079583D">
      <w:pPr>
        <w:pStyle w:val="14"/>
      </w:pPr>
      <w:r w:rsidRPr="00EB26D8">
        <w:rPr>
          <w:i/>
          <w:u w:val="single"/>
        </w:rPr>
        <w:t>Обледенения</w:t>
      </w:r>
      <w:r w:rsidRPr="00EB26D8">
        <w:t xml:space="preserve"> (гололедно-изморозевые отложения), возникающие в холодный период года, способствуют появлению отложений льда на деталях сооружений, проводах воздушных линий связи и электропередач, на ветвях и стволах деревьев. </w:t>
      </w:r>
    </w:p>
    <w:p w:rsidR="005D6FE3" w:rsidRPr="00EB26D8" w:rsidRDefault="005D6FE3" w:rsidP="0079583D">
      <w:pPr>
        <w:pStyle w:val="14"/>
      </w:pPr>
      <w:r w:rsidRPr="0079583D">
        <w:rPr>
          <w:rFonts w:eastAsia="Calibri"/>
        </w:rPr>
        <w:t>Из всех видов обледенения наиболее частым является гололед. Для образования гололеда характерен интервал температур от 0 до минус 5°С и скорость ветра от 1 до 9м/с, а для изморози температура воздуха колеблется от минус 5 до минус 10°С при скорости ветра от 0 до 5м/с. Чаще всего гололедно-изморозевые отложения образуются при восточных ветрах</w:t>
      </w:r>
      <w:r w:rsidRPr="00EB26D8">
        <w:t xml:space="preserve">. </w:t>
      </w:r>
    </w:p>
    <w:p w:rsidR="005D6FE3" w:rsidRPr="008F623A" w:rsidRDefault="005D6FE3" w:rsidP="0079583D">
      <w:pPr>
        <w:suppressAutoHyphens/>
        <w:spacing w:after="0" w:line="240" w:lineRule="auto"/>
        <w:ind w:firstLine="720"/>
        <w:jc w:val="both"/>
        <w:rPr>
          <w:sz w:val="26"/>
          <w:szCs w:val="26"/>
        </w:rPr>
      </w:pPr>
    </w:p>
    <w:p w:rsidR="00D53E26" w:rsidRDefault="00D53E26">
      <w:pPr>
        <w:rPr>
          <w:rFonts w:ascii="Times New Roman" w:eastAsia="Times New Roman" w:hAnsi="Times New Roman"/>
          <w:b/>
          <w:bCs/>
          <w:sz w:val="28"/>
          <w:szCs w:val="26"/>
        </w:rPr>
      </w:pPr>
      <w:bookmarkStart w:id="126" w:name="_Toc193447863"/>
      <w:r>
        <w:br w:type="page"/>
      </w:r>
    </w:p>
    <w:p w:rsidR="005D6FE3" w:rsidRPr="00A634D3" w:rsidRDefault="006D73AE" w:rsidP="0079583D">
      <w:pPr>
        <w:pStyle w:val="3"/>
        <w:ind w:left="0"/>
      </w:pPr>
      <w:bookmarkStart w:id="127" w:name="_Toc265506908"/>
      <w:r>
        <w:lastRenderedPageBreak/>
        <w:t xml:space="preserve">18. </w:t>
      </w:r>
      <w:r w:rsidR="005D6FE3" w:rsidRPr="00743CE1">
        <w:t>Чрезвычайные ситуации техногенного характера</w:t>
      </w:r>
      <w:bookmarkEnd w:id="126"/>
      <w:bookmarkEnd w:id="127"/>
    </w:p>
    <w:p w:rsidR="0079583D" w:rsidRPr="00A634D3" w:rsidRDefault="0079583D" w:rsidP="0079583D">
      <w:pPr>
        <w:spacing w:after="0" w:line="240" w:lineRule="auto"/>
      </w:pPr>
    </w:p>
    <w:p w:rsidR="005D6FE3" w:rsidRPr="006F5099" w:rsidRDefault="005D6FE3" w:rsidP="00B31DB1">
      <w:pPr>
        <w:pStyle w:val="14"/>
      </w:pPr>
      <w:r w:rsidRPr="006F5099">
        <w:rPr>
          <w:i/>
          <w:u w:val="single"/>
        </w:rPr>
        <w:t>Техногенная чрезвычайная ситуация; техногенная ЧС:</w:t>
      </w:r>
      <w:r w:rsidRPr="006F5099">
        <w:t xml:space="preserve"> </w:t>
      </w:r>
      <w:r>
        <w:t>- с</w:t>
      </w:r>
      <w:r w:rsidRPr="006F5099">
        <w:t>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5D6FE3" w:rsidRDefault="005D6FE3" w:rsidP="00B31DB1">
      <w:pPr>
        <w:pStyle w:val="14"/>
      </w:pPr>
      <w:r w:rsidRPr="00692C15">
        <w:rPr>
          <w:i/>
          <w:u w:val="single"/>
        </w:rPr>
        <w:t>Источник техногенной чрезвычайной ситуации; источник техногенной ЧС:</w:t>
      </w:r>
      <w:r w:rsidRPr="00692C15">
        <w:t xml:space="preserve"> </w:t>
      </w:r>
      <w:r>
        <w:t>о</w:t>
      </w:r>
      <w:r w:rsidRPr="00692C15">
        <w:t>пасное техногенное происшествие, в результате которого на объекте, определенной территории или акватории произошла техногенная чрезвычайная ситуация.</w:t>
      </w:r>
    </w:p>
    <w:p w:rsidR="005D6FE3" w:rsidRPr="00FA4A77" w:rsidRDefault="005D6FE3" w:rsidP="00B31DB1">
      <w:pPr>
        <w:pStyle w:val="14"/>
      </w:pPr>
      <w:r w:rsidRPr="00FA4A77">
        <w:rPr>
          <w:i/>
          <w:u w:val="single"/>
        </w:rPr>
        <w:t>Авария</w:t>
      </w:r>
      <w:r w:rsidRPr="00FA4A77">
        <w:t xml:space="preserve"> </w:t>
      </w:r>
      <w:r>
        <w:t>- о</w:t>
      </w:r>
      <w:r w:rsidRPr="00FA4A77">
        <w:t>пасное техногенное происшествие, создающее на объекте, определенной территории или акватории угрозу жизни и здоровью людей и приводящее к разрушению зданий, сооружений, оборудования и транспортных средств, нарушению производственного или транспортного процесса, а также к нанесению ущерба окружающей природной среде.</w:t>
      </w:r>
    </w:p>
    <w:p w:rsidR="005D6FE3" w:rsidRDefault="005D6FE3" w:rsidP="00B31DB1">
      <w:pPr>
        <w:pStyle w:val="14"/>
      </w:pPr>
      <w:r w:rsidRPr="00A24FC0">
        <w:rPr>
          <w:i/>
          <w:u w:val="single"/>
        </w:rPr>
        <w:t>Виды возможных техногенных чрезвычайных ситуаций</w:t>
      </w:r>
      <w:r>
        <w:rPr>
          <w:i/>
          <w:u w:val="single"/>
        </w:rPr>
        <w:t xml:space="preserve"> </w:t>
      </w:r>
      <w:r>
        <w:t>на территории «Хакуринохабльского сельского поселения» Республики Адыгея:</w:t>
      </w:r>
    </w:p>
    <w:p w:rsidR="005D6FE3" w:rsidRPr="00A24FC0" w:rsidRDefault="005D6FE3" w:rsidP="000815CD">
      <w:pPr>
        <w:pStyle w:val="14"/>
        <w:numPr>
          <w:ilvl w:val="0"/>
          <w:numId w:val="38"/>
        </w:numPr>
      </w:pPr>
      <w:r>
        <w:t>ч</w:t>
      </w:r>
      <w:r w:rsidRPr="00A24FC0">
        <w:t>резвычайные ситуации на пожаро- и взрывоопасных объектах;</w:t>
      </w:r>
    </w:p>
    <w:p w:rsidR="005D6FE3" w:rsidRPr="00A24FC0" w:rsidRDefault="005D6FE3" w:rsidP="000815CD">
      <w:pPr>
        <w:pStyle w:val="14"/>
        <w:numPr>
          <w:ilvl w:val="0"/>
          <w:numId w:val="38"/>
        </w:numPr>
      </w:pPr>
      <w:r>
        <w:t>ч</w:t>
      </w:r>
      <w:r w:rsidRPr="00A24FC0">
        <w:t>резвычайные ситуации на электро- энергетических системах и системах связи;</w:t>
      </w:r>
    </w:p>
    <w:p w:rsidR="005D6FE3" w:rsidRPr="00A24FC0" w:rsidRDefault="005D6FE3" w:rsidP="000815CD">
      <w:pPr>
        <w:pStyle w:val="14"/>
        <w:numPr>
          <w:ilvl w:val="0"/>
          <w:numId w:val="38"/>
        </w:numPr>
      </w:pPr>
      <w:r>
        <w:t>ч</w:t>
      </w:r>
      <w:r w:rsidRPr="00A24FC0">
        <w:t>резвычайные ситуации на коммунальных системах жизнеобеспечения;</w:t>
      </w:r>
    </w:p>
    <w:p w:rsidR="005D6FE3" w:rsidRPr="00A24FC0" w:rsidRDefault="005D6FE3" w:rsidP="000815CD">
      <w:pPr>
        <w:pStyle w:val="14"/>
        <w:numPr>
          <w:ilvl w:val="0"/>
          <w:numId w:val="38"/>
        </w:numPr>
      </w:pPr>
      <w:r>
        <w:t>ч</w:t>
      </w:r>
      <w:r w:rsidRPr="00A24FC0">
        <w:t>резвычайные ситуации на транспорте.</w:t>
      </w:r>
    </w:p>
    <w:p w:rsidR="005D6FE3" w:rsidRDefault="005D6FE3" w:rsidP="00B31DB1">
      <w:pPr>
        <w:spacing w:after="0" w:line="240" w:lineRule="auto"/>
        <w:jc w:val="right"/>
        <w:rPr>
          <w:rFonts w:ascii="Arial" w:hAnsi="Arial" w:cs="Arial"/>
          <w:b/>
          <w:i/>
          <w:sz w:val="20"/>
          <w:szCs w:val="20"/>
        </w:rPr>
      </w:pPr>
      <w:r w:rsidRPr="00E35742">
        <w:rPr>
          <w:rFonts w:ascii="Arial" w:hAnsi="Arial" w:cs="Arial"/>
          <w:b/>
          <w:i/>
          <w:sz w:val="20"/>
          <w:szCs w:val="20"/>
        </w:rPr>
        <w:t xml:space="preserve">Табл. </w:t>
      </w:r>
      <w:r w:rsidR="00A94CAB">
        <w:rPr>
          <w:rFonts w:ascii="Arial" w:hAnsi="Arial" w:cs="Arial"/>
          <w:b/>
          <w:i/>
          <w:sz w:val="20"/>
          <w:szCs w:val="20"/>
        </w:rPr>
        <w:t>18</w:t>
      </w:r>
      <w:r w:rsidRPr="00E35742">
        <w:rPr>
          <w:rFonts w:ascii="Arial" w:hAnsi="Arial" w:cs="Arial"/>
          <w:b/>
          <w:i/>
          <w:sz w:val="20"/>
          <w:szCs w:val="20"/>
        </w:rPr>
        <w:t>.1</w:t>
      </w:r>
      <w:r>
        <w:rPr>
          <w:rFonts w:ascii="Arial" w:hAnsi="Arial" w:cs="Arial"/>
          <w:b/>
          <w:i/>
          <w:sz w:val="20"/>
          <w:szCs w:val="20"/>
        </w:rPr>
        <w:t xml:space="preserve"> </w:t>
      </w:r>
    </w:p>
    <w:p w:rsidR="005D6FE3" w:rsidRPr="00E35742" w:rsidRDefault="005D6FE3" w:rsidP="00B31DB1">
      <w:pPr>
        <w:spacing w:after="0" w:line="240" w:lineRule="auto"/>
        <w:jc w:val="right"/>
        <w:rPr>
          <w:rFonts w:ascii="Arial" w:hAnsi="Arial" w:cs="Arial"/>
          <w:b/>
          <w:i/>
          <w:sz w:val="20"/>
          <w:szCs w:val="20"/>
          <w:highlight w:val="cyan"/>
        </w:rPr>
      </w:pPr>
      <w:r w:rsidRPr="00E35742">
        <w:rPr>
          <w:rFonts w:ascii="Arial" w:hAnsi="Arial" w:cs="Arial"/>
          <w:b/>
          <w:i/>
          <w:sz w:val="20"/>
          <w:szCs w:val="20"/>
        </w:rPr>
        <w:t xml:space="preserve">Перечень поражающих факторов источников </w:t>
      </w:r>
      <w:r>
        <w:rPr>
          <w:rFonts w:ascii="Arial" w:hAnsi="Arial" w:cs="Arial"/>
          <w:b/>
          <w:i/>
          <w:sz w:val="20"/>
          <w:szCs w:val="20"/>
        </w:rPr>
        <w:t>техногенных ЧС.</w:t>
      </w:r>
    </w:p>
    <w:tbl>
      <w:tblPr>
        <w:tblW w:w="93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tblPr>
      <w:tblGrid>
        <w:gridCol w:w="3153"/>
        <w:gridCol w:w="2366"/>
        <w:gridCol w:w="3855"/>
      </w:tblGrid>
      <w:tr w:rsidR="005D6FE3" w:rsidRPr="001746D8">
        <w:trPr>
          <w:trHeight w:val="814"/>
          <w:tblHeader/>
          <w:jc w:val="center"/>
        </w:trPr>
        <w:tc>
          <w:tcPr>
            <w:tcW w:w="3153" w:type="dxa"/>
            <w:tcBorders>
              <w:bottom w:val="thinThickSmallGap" w:sz="12" w:space="0" w:color="auto"/>
            </w:tcBorders>
            <w:shd w:val="clear" w:color="auto" w:fill="F3F3F3"/>
            <w:vAlign w:val="center"/>
          </w:tcPr>
          <w:p w:rsidR="005D6FE3" w:rsidRPr="001746D8" w:rsidRDefault="005D6FE3" w:rsidP="00B31DB1">
            <w:pPr>
              <w:spacing w:after="0" w:line="240" w:lineRule="auto"/>
              <w:jc w:val="center"/>
              <w:rPr>
                <w:rFonts w:ascii="Times New Roman" w:hAnsi="Times New Roman"/>
                <w:sz w:val="24"/>
                <w:szCs w:val="24"/>
              </w:rPr>
            </w:pPr>
            <w:r w:rsidRPr="001746D8">
              <w:rPr>
                <w:rFonts w:ascii="Times New Roman" w:hAnsi="Times New Roman"/>
                <w:sz w:val="24"/>
                <w:szCs w:val="24"/>
              </w:rPr>
              <w:t>Источник техногенной ЧС</w:t>
            </w:r>
          </w:p>
        </w:tc>
        <w:tc>
          <w:tcPr>
            <w:tcW w:w="2366" w:type="dxa"/>
            <w:tcBorders>
              <w:bottom w:val="thinThickSmallGap" w:sz="12" w:space="0" w:color="auto"/>
            </w:tcBorders>
            <w:shd w:val="clear" w:color="auto" w:fill="F3F3F3"/>
            <w:vAlign w:val="center"/>
          </w:tcPr>
          <w:p w:rsidR="005D6FE3" w:rsidRPr="001746D8" w:rsidRDefault="005D6FE3" w:rsidP="00B31DB1">
            <w:pPr>
              <w:spacing w:after="0" w:line="240" w:lineRule="auto"/>
              <w:jc w:val="center"/>
              <w:rPr>
                <w:rFonts w:ascii="Times New Roman" w:hAnsi="Times New Roman"/>
                <w:sz w:val="24"/>
                <w:szCs w:val="24"/>
              </w:rPr>
            </w:pPr>
            <w:r w:rsidRPr="001746D8">
              <w:rPr>
                <w:rFonts w:ascii="Times New Roman" w:hAnsi="Times New Roman"/>
                <w:sz w:val="24"/>
                <w:szCs w:val="24"/>
              </w:rPr>
              <w:t>Наименование поражающего фактора техногенной ЧС</w:t>
            </w:r>
          </w:p>
        </w:tc>
        <w:tc>
          <w:tcPr>
            <w:tcW w:w="3855" w:type="dxa"/>
            <w:tcBorders>
              <w:bottom w:val="thinThickSmallGap" w:sz="12" w:space="0" w:color="auto"/>
            </w:tcBorders>
            <w:shd w:val="clear" w:color="auto" w:fill="F3F3F3"/>
            <w:vAlign w:val="center"/>
          </w:tcPr>
          <w:p w:rsidR="005D6FE3" w:rsidRPr="001746D8" w:rsidRDefault="005D6FE3" w:rsidP="00B31DB1">
            <w:pPr>
              <w:spacing w:after="0" w:line="240" w:lineRule="auto"/>
              <w:jc w:val="center"/>
              <w:rPr>
                <w:rFonts w:ascii="Times New Roman" w:hAnsi="Times New Roman"/>
                <w:sz w:val="24"/>
                <w:szCs w:val="24"/>
              </w:rPr>
            </w:pPr>
            <w:r w:rsidRPr="001746D8">
              <w:rPr>
                <w:rFonts w:ascii="Times New Roman" w:hAnsi="Times New Roman"/>
                <w:sz w:val="24"/>
                <w:szCs w:val="24"/>
              </w:rPr>
              <w:t xml:space="preserve">Наименование параметра </w:t>
            </w:r>
          </w:p>
          <w:p w:rsidR="005D6FE3" w:rsidRPr="001746D8" w:rsidRDefault="005D6FE3" w:rsidP="00B31DB1">
            <w:pPr>
              <w:spacing w:after="0" w:line="240" w:lineRule="auto"/>
              <w:jc w:val="center"/>
              <w:rPr>
                <w:rFonts w:ascii="Times New Roman" w:hAnsi="Times New Roman"/>
                <w:sz w:val="24"/>
                <w:szCs w:val="24"/>
              </w:rPr>
            </w:pPr>
            <w:r w:rsidRPr="001746D8">
              <w:rPr>
                <w:rFonts w:ascii="Times New Roman" w:hAnsi="Times New Roman"/>
                <w:sz w:val="24"/>
                <w:szCs w:val="24"/>
              </w:rPr>
              <w:t xml:space="preserve">поражающего фактора </w:t>
            </w:r>
          </w:p>
          <w:p w:rsidR="005D6FE3" w:rsidRPr="001746D8" w:rsidRDefault="005D6FE3" w:rsidP="00B31DB1">
            <w:pPr>
              <w:spacing w:after="0" w:line="240" w:lineRule="auto"/>
              <w:jc w:val="center"/>
              <w:rPr>
                <w:rFonts w:ascii="Times New Roman" w:hAnsi="Times New Roman"/>
                <w:sz w:val="24"/>
                <w:szCs w:val="24"/>
              </w:rPr>
            </w:pPr>
            <w:r w:rsidRPr="001746D8">
              <w:rPr>
                <w:rFonts w:ascii="Times New Roman" w:hAnsi="Times New Roman"/>
                <w:sz w:val="24"/>
                <w:szCs w:val="24"/>
              </w:rPr>
              <w:t>источника техногенной ЧС</w:t>
            </w:r>
          </w:p>
        </w:tc>
      </w:tr>
      <w:tr w:rsidR="005D6FE3" w:rsidRPr="001746D8">
        <w:trPr>
          <w:trHeight w:val="1100"/>
          <w:jc w:val="center"/>
        </w:trPr>
        <w:tc>
          <w:tcPr>
            <w:tcW w:w="3153" w:type="dxa"/>
            <w:vMerge w:val="restart"/>
            <w:tcBorders>
              <w:top w:val="thinThickSmallGap" w:sz="12" w:space="0" w:color="auto"/>
            </w:tcBorders>
            <w:vAlign w:val="center"/>
          </w:tcPr>
          <w:p w:rsidR="005D6FE3" w:rsidRPr="001746D8" w:rsidRDefault="005D6FE3" w:rsidP="00B31DB1">
            <w:pPr>
              <w:suppressAutoHyphens/>
              <w:spacing w:after="0" w:line="240" w:lineRule="auto"/>
              <w:rPr>
                <w:rFonts w:ascii="Times New Roman" w:hAnsi="Times New Roman"/>
                <w:sz w:val="24"/>
                <w:szCs w:val="24"/>
              </w:rPr>
            </w:pPr>
            <w:r w:rsidRPr="001746D8">
              <w:rPr>
                <w:rFonts w:ascii="Times New Roman" w:hAnsi="Times New Roman"/>
                <w:sz w:val="24"/>
                <w:szCs w:val="24"/>
              </w:rPr>
              <w:t>Чрезвычайные ситуации на пожаро-  и взрывоопасных  объектах</w:t>
            </w:r>
          </w:p>
        </w:tc>
        <w:tc>
          <w:tcPr>
            <w:tcW w:w="2366" w:type="dxa"/>
            <w:tcBorders>
              <w:top w:val="thinThickSmallGap" w:sz="12" w:space="0" w:color="auto"/>
            </w:tcBorders>
            <w:vAlign w:val="center"/>
          </w:tcPr>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Воздушная ударная волна</w:t>
            </w:r>
          </w:p>
        </w:tc>
        <w:tc>
          <w:tcPr>
            <w:tcW w:w="3855" w:type="dxa"/>
            <w:tcBorders>
              <w:top w:val="thinThickSmallGap" w:sz="12" w:space="0" w:color="auto"/>
            </w:tcBorders>
            <w:vAlign w:val="center"/>
          </w:tcPr>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Избыточное давление во фронте ударной волны.</w:t>
            </w:r>
          </w:p>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Длительность фазы сжатия.</w:t>
            </w:r>
          </w:p>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Импульс фазы сжатия.</w:t>
            </w:r>
          </w:p>
        </w:tc>
      </w:tr>
      <w:tr w:rsidR="005D6FE3" w:rsidRPr="001746D8">
        <w:trPr>
          <w:trHeight w:val="145"/>
          <w:jc w:val="center"/>
        </w:trPr>
        <w:tc>
          <w:tcPr>
            <w:tcW w:w="3153" w:type="dxa"/>
            <w:vMerge/>
            <w:vAlign w:val="center"/>
          </w:tcPr>
          <w:p w:rsidR="005D6FE3" w:rsidRPr="001746D8" w:rsidRDefault="005D6FE3" w:rsidP="00B31DB1">
            <w:pPr>
              <w:suppressAutoHyphens/>
              <w:spacing w:after="0" w:line="240" w:lineRule="auto"/>
              <w:rPr>
                <w:rFonts w:ascii="Times New Roman" w:hAnsi="Times New Roman"/>
                <w:sz w:val="24"/>
                <w:szCs w:val="24"/>
              </w:rPr>
            </w:pPr>
          </w:p>
        </w:tc>
        <w:tc>
          <w:tcPr>
            <w:tcW w:w="2366" w:type="dxa"/>
            <w:vAlign w:val="center"/>
          </w:tcPr>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Экстремальный нагрев среды</w:t>
            </w:r>
          </w:p>
        </w:tc>
        <w:tc>
          <w:tcPr>
            <w:tcW w:w="3855" w:type="dxa"/>
            <w:vAlign w:val="center"/>
          </w:tcPr>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Температура среды.</w:t>
            </w:r>
          </w:p>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Коэффициент теплоотдачи.</w:t>
            </w:r>
          </w:p>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Время действия источника экстремальных температур</w:t>
            </w:r>
          </w:p>
        </w:tc>
      </w:tr>
      <w:tr w:rsidR="005D6FE3" w:rsidRPr="001746D8">
        <w:trPr>
          <w:trHeight w:val="145"/>
          <w:jc w:val="center"/>
        </w:trPr>
        <w:tc>
          <w:tcPr>
            <w:tcW w:w="3153" w:type="dxa"/>
            <w:vMerge/>
            <w:vAlign w:val="center"/>
          </w:tcPr>
          <w:p w:rsidR="005D6FE3" w:rsidRPr="001746D8" w:rsidRDefault="005D6FE3" w:rsidP="00B31DB1">
            <w:pPr>
              <w:suppressAutoHyphens/>
              <w:spacing w:after="0" w:line="240" w:lineRule="auto"/>
              <w:rPr>
                <w:rFonts w:ascii="Times New Roman" w:hAnsi="Times New Roman"/>
                <w:sz w:val="24"/>
                <w:szCs w:val="24"/>
              </w:rPr>
            </w:pPr>
          </w:p>
        </w:tc>
        <w:tc>
          <w:tcPr>
            <w:tcW w:w="2366" w:type="dxa"/>
            <w:vAlign w:val="center"/>
          </w:tcPr>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Тепловое излучение</w:t>
            </w:r>
          </w:p>
        </w:tc>
        <w:tc>
          <w:tcPr>
            <w:tcW w:w="3855" w:type="dxa"/>
            <w:vAlign w:val="center"/>
          </w:tcPr>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Энергия теплового излучения.</w:t>
            </w:r>
          </w:p>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Мощность теплового излучения.</w:t>
            </w:r>
          </w:p>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Время действия источника теплового излучения</w:t>
            </w:r>
          </w:p>
        </w:tc>
      </w:tr>
      <w:tr w:rsidR="005D6FE3" w:rsidRPr="001746D8">
        <w:trPr>
          <w:trHeight w:val="1100"/>
          <w:jc w:val="center"/>
        </w:trPr>
        <w:tc>
          <w:tcPr>
            <w:tcW w:w="3153" w:type="dxa"/>
            <w:vAlign w:val="center"/>
          </w:tcPr>
          <w:p w:rsidR="005D6FE3" w:rsidRPr="001746D8" w:rsidRDefault="005D6FE3" w:rsidP="00B31DB1">
            <w:pPr>
              <w:suppressAutoHyphens/>
              <w:spacing w:after="0" w:line="240" w:lineRule="auto"/>
              <w:rPr>
                <w:rFonts w:ascii="Times New Roman" w:hAnsi="Times New Roman"/>
                <w:sz w:val="24"/>
                <w:szCs w:val="24"/>
              </w:rPr>
            </w:pPr>
            <w:r w:rsidRPr="001746D8">
              <w:rPr>
                <w:rFonts w:ascii="Times New Roman" w:hAnsi="Times New Roman"/>
                <w:sz w:val="24"/>
                <w:szCs w:val="24"/>
              </w:rPr>
              <w:t>Чрезвычайные ситуации на коммунальных системах жизнеобеспечения</w:t>
            </w:r>
          </w:p>
        </w:tc>
        <w:tc>
          <w:tcPr>
            <w:tcW w:w="2366" w:type="dxa"/>
            <w:vAlign w:val="center"/>
          </w:tcPr>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Токсическое действие</w:t>
            </w:r>
          </w:p>
        </w:tc>
        <w:tc>
          <w:tcPr>
            <w:tcW w:w="3855" w:type="dxa"/>
            <w:vAlign w:val="center"/>
          </w:tcPr>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Концентрация опасного химического вещества в среде.</w:t>
            </w:r>
          </w:p>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Плотность химического заражения местности и объектов</w:t>
            </w:r>
          </w:p>
        </w:tc>
      </w:tr>
      <w:tr w:rsidR="005D6FE3" w:rsidRPr="001746D8">
        <w:trPr>
          <w:trHeight w:val="1115"/>
          <w:jc w:val="center"/>
        </w:trPr>
        <w:tc>
          <w:tcPr>
            <w:tcW w:w="3153" w:type="dxa"/>
            <w:vAlign w:val="center"/>
          </w:tcPr>
          <w:p w:rsidR="005D6FE3" w:rsidRPr="001746D8" w:rsidRDefault="005D6FE3" w:rsidP="00B31DB1">
            <w:pPr>
              <w:suppressAutoHyphens/>
              <w:spacing w:after="0" w:line="240" w:lineRule="auto"/>
              <w:rPr>
                <w:rFonts w:ascii="Times New Roman" w:hAnsi="Times New Roman"/>
                <w:sz w:val="24"/>
                <w:szCs w:val="24"/>
              </w:rPr>
            </w:pPr>
            <w:r w:rsidRPr="001746D8">
              <w:rPr>
                <w:rFonts w:ascii="Times New Roman" w:hAnsi="Times New Roman"/>
                <w:sz w:val="24"/>
                <w:szCs w:val="24"/>
              </w:rPr>
              <w:lastRenderedPageBreak/>
              <w:t>Чрезвычайные ситуации на транспорте (перевозка сжиженного газа)</w:t>
            </w:r>
          </w:p>
        </w:tc>
        <w:tc>
          <w:tcPr>
            <w:tcW w:w="2366" w:type="dxa"/>
            <w:vAlign w:val="center"/>
          </w:tcPr>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Токсическое действие</w:t>
            </w:r>
          </w:p>
        </w:tc>
        <w:tc>
          <w:tcPr>
            <w:tcW w:w="3855" w:type="dxa"/>
            <w:vAlign w:val="center"/>
          </w:tcPr>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Концентрация опасного химического вещества в среде.</w:t>
            </w:r>
          </w:p>
          <w:p w:rsidR="005D6FE3" w:rsidRPr="001746D8" w:rsidRDefault="005D6FE3" w:rsidP="00B31DB1">
            <w:pPr>
              <w:spacing w:after="0" w:line="240" w:lineRule="auto"/>
              <w:ind w:right="-51"/>
              <w:jc w:val="center"/>
              <w:rPr>
                <w:rFonts w:ascii="Times New Roman" w:hAnsi="Times New Roman"/>
                <w:sz w:val="24"/>
                <w:szCs w:val="24"/>
              </w:rPr>
            </w:pPr>
            <w:r w:rsidRPr="001746D8">
              <w:rPr>
                <w:rFonts w:ascii="Times New Roman" w:hAnsi="Times New Roman"/>
                <w:sz w:val="24"/>
                <w:szCs w:val="24"/>
              </w:rPr>
              <w:t>Плотность химического заражения местности и объектов</w:t>
            </w:r>
          </w:p>
        </w:tc>
      </w:tr>
    </w:tbl>
    <w:p w:rsidR="005D6FE3" w:rsidRDefault="005D6FE3" w:rsidP="00B31DB1">
      <w:pPr>
        <w:pStyle w:val="14"/>
      </w:pPr>
    </w:p>
    <w:p w:rsidR="005D6FE3" w:rsidRPr="00B31DB1" w:rsidRDefault="005D6FE3" w:rsidP="00B31DB1">
      <w:pPr>
        <w:pStyle w:val="14"/>
      </w:pPr>
      <w:r w:rsidRPr="00B31DB1">
        <w:rPr>
          <w:i/>
          <w:u w:val="single"/>
        </w:rPr>
        <w:t>Потенциально опасный объект:</w:t>
      </w:r>
      <w:r w:rsidRPr="00B31DB1">
        <w:t xml:space="preserve"> объект, на котором используют, производят, перерабатывают, хранят или транспортируют радиоактивные, пожаровзрывоопасные, опасные химические и биологические вещества, создающие реальную угрозу возникновения источника чрезвычайной ситуации.</w:t>
      </w:r>
    </w:p>
    <w:p w:rsidR="005D6FE3" w:rsidRPr="00B31DB1" w:rsidRDefault="005D6FE3" w:rsidP="00B31DB1">
      <w:pPr>
        <w:pStyle w:val="14"/>
      </w:pPr>
      <w:r w:rsidRPr="00B31DB1">
        <w:t xml:space="preserve">Кроме этого подвижными средствами по району осуществляются перевозки сжиженного газа в баллонах, ГСМ. </w:t>
      </w:r>
    </w:p>
    <w:p w:rsidR="005D6FE3" w:rsidRPr="00B31DB1" w:rsidRDefault="005D6FE3" w:rsidP="00B31DB1">
      <w:pPr>
        <w:pStyle w:val="14"/>
      </w:pPr>
      <w:r w:rsidRPr="00B31DB1">
        <w:t>Полигон бытовых отходов представляет экологическую угрозу, так как не соответствует санитарным нормам.</w:t>
      </w:r>
    </w:p>
    <w:p w:rsidR="005D6FE3" w:rsidRPr="00B31DB1" w:rsidRDefault="005D6FE3" w:rsidP="00B31DB1">
      <w:pPr>
        <w:pStyle w:val="14"/>
      </w:pPr>
      <w:r w:rsidRPr="00B31DB1">
        <w:t>Химически опасных объектов на территории сельского поселения нет.</w:t>
      </w:r>
    </w:p>
    <w:p w:rsidR="005D6FE3" w:rsidRPr="00564C50" w:rsidRDefault="005D6FE3" w:rsidP="00B31DB1">
      <w:pPr>
        <w:pStyle w:val="14"/>
      </w:pPr>
      <w:r w:rsidRPr="00B31DB1">
        <w:t>Радиационно-опасных объектов на территории СП нет.</w:t>
      </w:r>
    </w:p>
    <w:p w:rsidR="005D6FE3" w:rsidRPr="00633856" w:rsidRDefault="005D6FE3" w:rsidP="00B31DB1">
      <w:pPr>
        <w:pStyle w:val="14"/>
      </w:pPr>
      <w:r>
        <w:rPr>
          <w:i/>
          <w:u w:val="single"/>
        </w:rPr>
        <w:t>П</w:t>
      </w:r>
      <w:r w:rsidRPr="00633856">
        <w:rPr>
          <w:i/>
          <w:u w:val="single"/>
        </w:rPr>
        <w:t>ожаровзрывоопасный объект:</w:t>
      </w:r>
      <w:r w:rsidRPr="00633856">
        <w:t xml:space="preserve"> </w:t>
      </w:r>
      <w:r>
        <w:t>о</w:t>
      </w:r>
      <w:r w:rsidRPr="00633856">
        <w:t>бъект, на котором производят, используют, перерабатывают, хранят или транспортируют легковоспламеняющиеся и пожаровзрывоопасные вещества, создающие реальную угрозу возникновения техногенной чрезвычайной ситуации.</w:t>
      </w:r>
    </w:p>
    <w:p w:rsidR="005D6FE3" w:rsidRDefault="005D6FE3" w:rsidP="00B31DB1">
      <w:pPr>
        <w:pStyle w:val="14"/>
      </w:pPr>
      <w:r>
        <w:t xml:space="preserve">К техногенным чрезвычайным ситуациям данной категории на территории </w:t>
      </w:r>
      <w:r w:rsidRPr="00D578C1">
        <w:t>Хакуринохабльско</w:t>
      </w:r>
      <w:r>
        <w:t>го</w:t>
      </w:r>
      <w:r w:rsidRPr="00D578C1">
        <w:t xml:space="preserve"> сельско</w:t>
      </w:r>
      <w:r>
        <w:t>го</w:t>
      </w:r>
      <w:r w:rsidRPr="00D578C1">
        <w:t xml:space="preserve"> поселени</w:t>
      </w:r>
      <w:r>
        <w:t xml:space="preserve">я относятся </w:t>
      </w:r>
      <w:r w:rsidRPr="00633856">
        <w:t>пожары и взрывы на АЗС, емкостном оборудовании и сетях с природным газом</w:t>
      </w:r>
      <w:r>
        <w:t>.</w:t>
      </w:r>
    </w:p>
    <w:p w:rsidR="005D6FE3" w:rsidRPr="00B31DB1" w:rsidRDefault="005D6FE3" w:rsidP="00B31DB1">
      <w:pPr>
        <w:pStyle w:val="14"/>
        <w:rPr>
          <w:rStyle w:val="FontStyle57"/>
        </w:rPr>
      </w:pPr>
      <w:r>
        <w:rPr>
          <w:rStyle w:val="FontStyle57"/>
        </w:rPr>
        <w:t xml:space="preserve">Наибольшую угрозу по взрывопожароопасности представляют объекты, на которых обращаются в значительных объемах легковоспламеняющиеся жидкости, газы и </w:t>
      </w:r>
      <w:r w:rsidRPr="00B31DB1">
        <w:rPr>
          <w:rStyle w:val="FontStyle57"/>
        </w:rPr>
        <w:t>пыли во взрывопожароопасных концентрациях. В первую очередь к таковым объектам относятся:</w:t>
      </w:r>
    </w:p>
    <w:p w:rsidR="005D6FE3" w:rsidRPr="00B31DB1" w:rsidRDefault="005D6FE3" w:rsidP="000815CD">
      <w:pPr>
        <w:pStyle w:val="14"/>
        <w:numPr>
          <w:ilvl w:val="0"/>
          <w:numId w:val="39"/>
        </w:numPr>
        <w:rPr>
          <w:rStyle w:val="FontStyle57"/>
        </w:rPr>
      </w:pPr>
      <w:r w:rsidRPr="00B31DB1">
        <w:rPr>
          <w:rStyle w:val="FontStyle57"/>
        </w:rPr>
        <w:t>АЗС;</w:t>
      </w:r>
    </w:p>
    <w:p w:rsidR="005D6FE3" w:rsidRPr="00B31DB1" w:rsidRDefault="005D6FE3" w:rsidP="000815CD">
      <w:pPr>
        <w:pStyle w:val="14"/>
        <w:numPr>
          <w:ilvl w:val="0"/>
          <w:numId w:val="39"/>
        </w:numPr>
        <w:rPr>
          <w:rStyle w:val="FontStyle57"/>
        </w:rPr>
      </w:pPr>
      <w:r w:rsidRPr="00B31DB1">
        <w:rPr>
          <w:rStyle w:val="FontStyle57"/>
        </w:rPr>
        <w:t>Котельные.</w:t>
      </w:r>
    </w:p>
    <w:p w:rsidR="005D6FE3" w:rsidRPr="00B31DB1" w:rsidRDefault="005D6FE3" w:rsidP="00B31DB1">
      <w:pPr>
        <w:pStyle w:val="14"/>
        <w:rPr>
          <w:rStyle w:val="FontStyle57"/>
        </w:rPr>
      </w:pPr>
      <w:r w:rsidRPr="00B31DB1">
        <w:rPr>
          <w:rStyle w:val="FontStyle57"/>
        </w:rPr>
        <w:t>Взрывоопасными веществами на предприятиях СП являются нефтепродукты, бензин, дизтопливо, топочный мазут, газ.</w:t>
      </w:r>
    </w:p>
    <w:p w:rsidR="005D6FE3" w:rsidRPr="00206F10" w:rsidRDefault="005D6FE3" w:rsidP="00B31DB1">
      <w:pPr>
        <w:pStyle w:val="14"/>
        <w:rPr>
          <w:rStyle w:val="FontStyle57"/>
        </w:rPr>
      </w:pPr>
      <w:r w:rsidRPr="00B31DB1">
        <w:rPr>
          <w:rStyle w:val="FontStyle57"/>
        </w:rPr>
        <w:t>Чрезвычайные ситуации на взрывопожароопасных объектах, связанные с разрушением (разгерметизацией) емкостного оборудования, при наличии источника зажигания приводят к возникновению опасных поражающих факторов теплового излучения:</w:t>
      </w:r>
    </w:p>
    <w:p w:rsidR="005D6FE3" w:rsidRPr="00B31DB1" w:rsidRDefault="005D6FE3" w:rsidP="000815CD">
      <w:pPr>
        <w:pStyle w:val="14"/>
        <w:numPr>
          <w:ilvl w:val="0"/>
          <w:numId w:val="40"/>
        </w:numPr>
        <w:ind w:left="0" w:firstLine="698"/>
        <w:rPr>
          <w:rStyle w:val="FontStyle57"/>
        </w:rPr>
      </w:pPr>
      <w:r w:rsidRPr="00B31DB1">
        <w:rPr>
          <w:rStyle w:val="FontStyle57"/>
        </w:rPr>
        <w:t>при пожарах проливов легко воспламеняющихся жидкостей (ЛВЖ) и газожидкостных смесях (ГЖ) - бензин, дизельное топливо, нефть, мазут, сжиженных углеводородных газов (СУГ) и т.д.;</w:t>
      </w:r>
    </w:p>
    <w:p w:rsidR="005D6FE3" w:rsidRDefault="005D6FE3" w:rsidP="000815CD">
      <w:pPr>
        <w:pStyle w:val="14"/>
        <w:numPr>
          <w:ilvl w:val="0"/>
          <w:numId w:val="40"/>
        </w:numPr>
        <w:ind w:left="0" w:firstLine="698"/>
        <w:rPr>
          <w:rStyle w:val="FontStyle57"/>
        </w:rPr>
      </w:pPr>
      <w:r w:rsidRPr="00B31DB1">
        <w:rPr>
          <w:rStyle w:val="FontStyle57"/>
        </w:rPr>
        <w:t>при возникновении огневых шаров - крупномасштабного диффузионного пламени сгорающей массы топлива или парового облака, поднимающегося над поверхностью земли; огневые шары возникают при авариях с СУГ и других сжиженных горючих газов, находящихся в сосудах</w:t>
      </w:r>
      <w:r>
        <w:rPr>
          <w:rStyle w:val="FontStyle57"/>
        </w:rPr>
        <w:t xml:space="preserve"> (емкостях) под избыточным давлением при их транспортировке и хранении.</w:t>
      </w:r>
    </w:p>
    <w:p w:rsidR="005D6FE3" w:rsidRDefault="005D6FE3" w:rsidP="00B31DB1">
      <w:pPr>
        <w:pStyle w:val="14"/>
        <w:rPr>
          <w:sz w:val="20"/>
          <w:szCs w:val="20"/>
        </w:rPr>
      </w:pPr>
      <w:r>
        <w:rPr>
          <w:rStyle w:val="FontStyle57"/>
        </w:rPr>
        <w:lastRenderedPageBreak/>
        <w:t xml:space="preserve">Мгновенное воспламенение газопаровоздушных смесей сопровождается возникновением фронта волны избыточного давления, что приводит к поражению людей и различным степеням разрушения зданий на прилегающей территории. </w:t>
      </w:r>
    </w:p>
    <w:p w:rsidR="005D6FE3" w:rsidRPr="00A634D3" w:rsidRDefault="005D6FE3" w:rsidP="00B31DB1">
      <w:pPr>
        <w:pStyle w:val="14"/>
        <w:rPr>
          <w:rStyle w:val="FontStyle57"/>
        </w:rPr>
      </w:pPr>
      <w:r>
        <w:rPr>
          <w:rStyle w:val="FontStyle57"/>
        </w:rPr>
        <w:t>Для определения зон действия поражающих факторов на каждом предприятии  рассматриваются аварии с максимальным участием опасного вещества, т.е. разрушение наибольшей емкости (технологического блока) с выбросом всего содержимого в окружающее пространство.</w:t>
      </w:r>
    </w:p>
    <w:p w:rsidR="00873F9D" w:rsidRPr="00A94CAB" w:rsidRDefault="00873F9D" w:rsidP="00873F9D">
      <w:pPr>
        <w:suppressAutoHyphens/>
        <w:spacing w:after="0" w:line="240" w:lineRule="auto"/>
        <w:jc w:val="right"/>
        <w:rPr>
          <w:rFonts w:ascii="Arial" w:hAnsi="Arial" w:cs="Arial"/>
          <w:b/>
          <w:i/>
          <w:sz w:val="20"/>
          <w:szCs w:val="20"/>
        </w:rPr>
      </w:pPr>
      <w:r w:rsidRPr="00A94CAB">
        <w:rPr>
          <w:rFonts w:ascii="Arial" w:hAnsi="Arial" w:cs="Arial"/>
          <w:b/>
          <w:i/>
          <w:sz w:val="20"/>
          <w:szCs w:val="20"/>
        </w:rPr>
        <w:t xml:space="preserve">Табл. </w:t>
      </w:r>
      <w:r w:rsidR="00A94CAB" w:rsidRPr="00A94CAB">
        <w:rPr>
          <w:rFonts w:ascii="Arial" w:hAnsi="Arial" w:cs="Arial"/>
          <w:b/>
          <w:i/>
          <w:sz w:val="20"/>
          <w:szCs w:val="20"/>
        </w:rPr>
        <w:t>18.2</w:t>
      </w:r>
      <w:r w:rsidRPr="00A94CAB">
        <w:rPr>
          <w:rFonts w:ascii="Arial" w:hAnsi="Arial" w:cs="Arial"/>
          <w:b/>
          <w:i/>
          <w:sz w:val="20"/>
          <w:szCs w:val="20"/>
        </w:rPr>
        <w:t>.</w:t>
      </w:r>
    </w:p>
    <w:p w:rsidR="00A94CAB" w:rsidRPr="00A94CAB" w:rsidRDefault="00873F9D" w:rsidP="00873F9D">
      <w:pPr>
        <w:suppressAutoHyphens/>
        <w:spacing w:after="0" w:line="240" w:lineRule="auto"/>
        <w:jc w:val="right"/>
        <w:rPr>
          <w:rFonts w:ascii="Arial" w:hAnsi="Arial" w:cs="Arial"/>
          <w:b/>
          <w:i/>
          <w:sz w:val="20"/>
          <w:szCs w:val="20"/>
        </w:rPr>
      </w:pPr>
      <w:r w:rsidRPr="00A94CAB">
        <w:rPr>
          <w:rFonts w:ascii="Arial" w:hAnsi="Arial" w:cs="Arial"/>
          <w:b/>
          <w:i/>
          <w:sz w:val="20"/>
          <w:szCs w:val="20"/>
        </w:rPr>
        <w:t xml:space="preserve">Перечень пожаровзрывоопасных объектов на территории </w:t>
      </w:r>
    </w:p>
    <w:p w:rsidR="00873F9D" w:rsidRDefault="00873F9D" w:rsidP="00873F9D">
      <w:pPr>
        <w:suppressAutoHyphens/>
        <w:spacing w:after="0" w:line="240" w:lineRule="auto"/>
        <w:jc w:val="right"/>
        <w:rPr>
          <w:rFonts w:ascii="Arial" w:hAnsi="Arial" w:cs="Arial"/>
          <w:b/>
          <w:i/>
          <w:sz w:val="20"/>
          <w:szCs w:val="20"/>
        </w:rPr>
      </w:pPr>
      <w:r w:rsidRPr="00A94CAB">
        <w:rPr>
          <w:rFonts w:ascii="Arial" w:hAnsi="Arial" w:cs="Arial"/>
          <w:b/>
          <w:i/>
          <w:sz w:val="20"/>
          <w:szCs w:val="20"/>
        </w:rPr>
        <w:t>Хакуринохабльского сельского поселения</w:t>
      </w:r>
    </w:p>
    <w:tbl>
      <w:tblPr>
        <w:tblW w:w="9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97"/>
        <w:gridCol w:w="2108"/>
        <w:gridCol w:w="2065"/>
        <w:gridCol w:w="1522"/>
        <w:gridCol w:w="1134"/>
        <w:gridCol w:w="1065"/>
        <w:gridCol w:w="968"/>
      </w:tblGrid>
      <w:tr w:rsidR="00873F9D" w:rsidRPr="001746D8">
        <w:trPr>
          <w:cantSplit/>
          <w:trHeight w:val="2256"/>
          <w:tblHeader/>
          <w:jc w:val="center"/>
        </w:trPr>
        <w:tc>
          <w:tcPr>
            <w:tcW w:w="597" w:type="dxa"/>
            <w:tcBorders>
              <w:bottom w:val="thinThickSmallGap" w:sz="12" w:space="0" w:color="auto"/>
            </w:tcBorders>
            <w:shd w:val="clear" w:color="auto" w:fill="F2F2F2"/>
            <w:vAlign w:val="center"/>
          </w:tcPr>
          <w:p w:rsidR="00873F9D" w:rsidRPr="001C6662" w:rsidRDefault="00873F9D" w:rsidP="002F6EEF">
            <w:pPr>
              <w:spacing w:after="0" w:line="240" w:lineRule="auto"/>
              <w:jc w:val="center"/>
              <w:rPr>
                <w:rFonts w:ascii="Times New Roman" w:hAnsi="Times New Roman"/>
              </w:rPr>
            </w:pPr>
            <w:r w:rsidRPr="001C6662">
              <w:rPr>
                <w:rFonts w:ascii="Times New Roman" w:hAnsi="Times New Roman"/>
              </w:rPr>
              <w:t>№ п/п</w:t>
            </w:r>
          </w:p>
        </w:tc>
        <w:tc>
          <w:tcPr>
            <w:tcW w:w="2108" w:type="dxa"/>
            <w:tcBorders>
              <w:bottom w:val="thinThickSmallGap" w:sz="12" w:space="0" w:color="auto"/>
            </w:tcBorders>
            <w:shd w:val="clear" w:color="auto" w:fill="F2F2F2"/>
            <w:textDirection w:val="btLr"/>
            <w:vAlign w:val="center"/>
          </w:tcPr>
          <w:p w:rsidR="00873F9D" w:rsidRPr="001C6662" w:rsidRDefault="00873F9D" w:rsidP="00873F9D">
            <w:pPr>
              <w:spacing w:after="0" w:line="240" w:lineRule="auto"/>
              <w:ind w:left="113" w:right="113"/>
              <w:jc w:val="center"/>
              <w:rPr>
                <w:rFonts w:ascii="Times New Roman" w:hAnsi="Times New Roman"/>
              </w:rPr>
            </w:pPr>
            <w:r w:rsidRPr="001C6662">
              <w:rPr>
                <w:rFonts w:ascii="Times New Roman" w:hAnsi="Times New Roman"/>
              </w:rPr>
              <w:t>Наименование потенциально опасного объекта</w:t>
            </w:r>
          </w:p>
        </w:tc>
        <w:tc>
          <w:tcPr>
            <w:tcW w:w="2065" w:type="dxa"/>
            <w:tcBorders>
              <w:bottom w:val="thinThickSmallGap" w:sz="12" w:space="0" w:color="auto"/>
            </w:tcBorders>
            <w:shd w:val="clear" w:color="auto" w:fill="F2F2F2"/>
            <w:textDirection w:val="btLr"/>
            <w:vAlign w:val="center"/>
          </w:tcPr>
          <w:p w:rsidR="00873F9D" w:rsidRPr="001C6662" w:rsidRDefault="00873F9D" w:rsidP="00873F9D">
            <w:pPr>
              <w:spacing w:after="0" w:line="240" w:lineRule="auto"/>
              <w:ind w:left="113" w:right="113"/>
              <w:jc w:val="center"/>
              <w:rPr>
                <w:rFonts w:ascii="Times New Roman" w:hAnsi="Times New Roman"/>
              </w:rPr>
            </w:pPr>
            <w:r w:rsidRPr="001C6662">
              <w:rPr>
                <w:rFonts w:ascii="Times New Roman" w:hAnsi="Times New Roman"/>
              </w:rPr>
              <w:t>Место нахождения ПОО</w:t>
            </w:r>
          </w:p>
        </w:tc>
        <w:tc>
          <w:tcPr>
            <w:tcW w:w="1522" w:type="dxa"/>
            <w:tcBorders>
              <w:bottom w:val="thinThickSmallGap" w:sz="12" w:space="0" w:color="auto"/>
            </w:tcBorders>
            <w:shd w:val="clear" w:color="auto" w:fill="F2F2F2"/>
            <w:textDirection w:val="btLr"/>
            <w:vAlign w:val="center"/>
          </w:tcPr>
          <w:p w:rsidR="00873F9D" w:rsidRPr="001C6662" w:rsidRDefault="00873F9D" w:rsidP="00873F9D">
            <w:pPr>
              <w:spacing w:after="0" w:line="240" w:lineRule="auto"/>
              <w:ind w:left="113" w:right="113"/>
              <w:jc w:val="center"/>
              <w:rPr>
                <w:rFonts w:ascii="Times New Roman" w:hAnsi="Times New Roman"/>
              </w:rPr>
            </w:pPr>
            <w:r w:rsidRPr="001C6662">
              <w:rPr>
                <w:rFonts w:ascii="Times New Roman" w:hAnsi="Times New Roman"/>
              </w:rPr>
              <w:t>Ведомственная принадлежность</w:t>
            </w:r>
          </w:p>
        </w:tc>
        <w:tc>
          <w:tcPr>
            <w:tcW w:w="1134" w:type="dxa"/>
            <w:tcBorders>
              <w:bottom w:val="thinThickSmallGap" w:sz="12" w:space="0" w:color="auto"/>
            </w:tcBorders>
            <w:shd w:val="clear" w:color="auto" w:fill="F2F2F2"/>
            <w:textDirection w:val="btLr"/>
            <w:vAlign w:val="center"/>
          </w:tcPr>
          <w:p w:rsidR="00873F9D" w:rsidRPr="001C6662" w:rsidRDefault="00873F9D" w:rsidP="00873F9D">
            <w:pPr>
              <w:spacing w:after="0" w:line="240" w:lineRule="auto"/>
              <w:ind w:left="113" w:right="113"/>
              <w:jc w:val="center"/>
              <w:rPr>
                <w:rFonts w:ascii="Times New Roman" w:hAnsi="Times New Roman"/>
              </w:rPr>
            </w:pPr>
            <w:r w:rsidRPr="001C6662">
              <w:rPr>
                <w:rFonts w:ascii="Times New Roman" w:hAnsi="Times New Roman"/>
              </w:rPr>
              <w:t>Наименование  опасного вещества</w:t>
            </w:r>
          </w:p>
        </w:tc>
        <w:tc>
          <w:tcPr>
            <w:tcW w:w="1065" w:type="dxa"/>
            <w:tcBorders>
              <w:bottom w:val="thinThickSmallGap" w:sz="12" w:space="0" w:color="auto"/>
            </w:tcBorders>
            <w:shd w:val="clear" w:color="auto" w:fill="F2F2F2"/>
            <w:textDirection w:val="btLr"/>
            <w:vAlign w:val="center"/>
          </w:tcPr>
          <w:p w:rsidR="00873F9D" w:rsidRPr="001C6662" w:rsidRDefault="00873F9D" w:rsidP="00873F9D">
            <w:pPr>
              <w:spacing w:after="0" w:line="240" w:lineRule="auto"/>
              <w:ind w:left="113" w:right="113"/>
              <w:jc w:val="center"/>
              <w:rPr>
                <w:rFonts w:ascii="Times New Roman" w:hAnsi="Times New Roman"/>
              </w:rPr>
            </w:pPr>
            <w:r w:rsidRPr="001C6662">
              <w:rPr>
                <w:rFonts w:ascii="Times New Roman" w:hAnsi="Times New Roman"/>
              </w:rPr>
              <w:t>Количество опасного вещества (т)</w:t>
            </w:r>
          </w:p>
        </w:tc>
        <w:tc>
          <w:tcPr>
            <w:tcW w:w="968" w:type="dxa"/>
            <w:tcBorders>
              <w:bottom w:val="thinThickSmallGap" w:sz="12" w:space="0" w:color="auto"/>
            </w:tcBorders>
            <w:shd w:val="clear" w:color="auto" w:fill="F2F2F2"/>
            <w:textDirection w:val="btLr"/>
            <w:vAlign w:val="center"/>
          </w:tcPr>
          <w:p w:rsidR="00873F9D" w:rsidRPr="001C6662" w:rsidRDefault="00873F9D" w:rsidP="00873F9D">
            <w:pPr>
              <w:spacing w:after="0" w:line="240" w:lineRule="auto"/>
              <w:ind w:left="113" w:right="113"/>
              <w:jc w:val="center"/>
              <w:rPr>
                <w:rFonts w:ascii="Times New Roman" w:hAnsi="Times New Roman"/>
              </w:rPr>
            </w:pPr>
            <w:r w:rsidRPr="001C6662">
              <w:rPr>
                <w:rFonts w:ascii="Times New Roman" w:hAnsi="Times New Roman"/>
              </w:rPr>
              <w:t>Примечание</w:t>
            </w:r>
          </w:p>
        </w:tc>
      </w:tr>
      <w:tr w:rsidR="00873F9D" w:rsidRPr="001746D8">
        <w:trPr>
          <w:cantSplit/>
          <w:trHeight w:val="351"/>
          <w:jc w:val="center"/>
        </w:trPr>
        <w:tc>
          <w:tcPr>
            <w:tcW w:w="9459" w:type="dxa"/>
            <w:gridSpan w:val="7"/>
            <w:tcBorders>
              <w:top w:val="thinThickSmallGap" w:sz="12" w:space="0" w:color="auto"/>
            </w:tcBorders>
            <w:shd w:val="clear" w:color="auto" w:fill="auto"/>
            <w:vAlign w:val="center"/>
          </w:tcPr>
          <w:p w:rsidR="00873F9D" w:rsidRPr="001746D8" w:rsidRDefault="00873F9D" w:rsidP="002F6EEF">
            <w:pPr>
              <w:spacing w:after="0" w:line="240" w:lineRule="auto"/>
              <w:jc w:val="center"/>
              <w:rPr>
                <w:rFonts w:ascii="Times New Roman" w:hAnsi="Times New Roman"/>
                <w:b/>
                <w:sz w:val="24"/>
                <w:szCs w:val="24"/>
              </w:rPr>
            </w:pPr>
            <w:r w:rsidRPr="001746D8">
              <w:rPr>
                <w:rFonts w:ascii="Times New Roman" w:hAnsi="Times New Roman"/>
                <w:b/>
                <w:sz w:val="24"/>
                <w:szCs w:val="24"/>
              </w:rPr>
              <w:t>5 класс</w:t>
            </w:r>
          </w:p>
        </w:tc>
      </w:tr>
      <w:tr w:rsidR="00873F9D" w:rsidRPr="001746D8">
        <w:trPr>
          <w:cantSplit/>
          <w:trHeight w:val="351"/>
          <w:jc w:val="center"/>
        </w:trPr>
        <w:tc>
          <w:tcPr>
            <w:tcW w:w="597" w:type="dxa"/>
            <w:shd w:val="clear" w:color="auto" w:fill="auto"/>
            <w:vAlign w:val="center"/>
          </w:tcPr>
          <w:p w:rsidR="00873F9D" w:rsidRPr="001746D8" w:rsidRDefault="00873F9D" w:rsidP="000815CD">
            <w:pPr>
              <w:numPr>
                <w:ilvl w:val="0"/>
                <w:numId w:val="31"/>
              </w:numPr>
              <w:spacing w:after="0" w:line="240" w:lineRule="auto"/>
              <w:ind w:left="0" w:firstLine="0"/>
              <w:jc w:val="center"/>
              <w:rPr>
                <w:rFonts w:ascii="Times New Roman" w:hAnsi="Times New Roman"/>
              </w:rPr>
            </w:pPr>
          </w:p>
        </w:tc>
        <w:tc>
          <w:tcPr>
            <w:tcW w:w="2108" w:type="dxa"/>
            <w:shd w:val="clear" w:color="auto" w:fill="auto"/>
            <w:vAlign w:val="center"/>
          </w:tcPr>
          <w:p w:rsidR="00873F9D" w:rsidRPr="001746D8" w:rsidRDefault="00873F9D" w:rsidP="002F6EEF">
            <w:pPr>
              <w:spacing w:after="0" w:line="240" w:lineRule="auto"/>
              <w:jc w:val="center"/>
              <w:rPr>
                <w:rFonts w:ascii="Times New Roman" w:hAnsi="Times New Roman"/>
              </w:rPr>
            </w:pPr>
            <w:r w:rsidRPr="001746D8">
              <w:rPr>
                <w:rFonts w:ascii="Times New Roman" w:hAnsi="Times New Roman"/>
              </w:rPr>
              <w:t>АЗС ИП Меретуков А.Ш.</w:t>
            </w:r>
          </w:p>
        </w:tc>
        <w:tc>
          <w:tcPr>
            <w:tcW w:w="2065" w:type="dxa"/>
            <w:shd w:val="clear" w:color="auto" w:fill="auto"/>
            <w:vAlign w:val="center"/>
          </w:tcPr>
          <w:p w:rsidR="00873F9D" w:rsidRPr="001746D8" w:rsidRDefault="00873F9D" w:rsidP="002F6EEF">
            <w:pPr>
              <w:spacing w:after="0" w:line="240" w:lineRule="auto"/>
              <w:jc w:val="center"/>
              <w:rPr>
                <w:rFonts w:ascii="Times New Roman" w:hAnsi="Times New Roman"/>
              </w:rPr>
            </w:pPr>
            <w:r w:rsidRPr="001746D8">
              <w:rPr>
                <w:rFonts w:ascii="Times New Roman" w:hAnsi="Times New Roman"/>
              </w:rPr>
              <w:t>А. Хакуринохабль</w:t>
            </w:r>
          </w:p>
          <w:p w:rsidR="00873F9D" w:rsidRPr="001746D8" w:rsidRDefault="00873F9D" w:rsidP="002F6EEF">
            <w:pPr>
              <w:spacing w:after="0" w:line="240" w:lineRule="auto"/>
              <w:jc w:val="center"/>
              <w:rPr>
                <w:rFonts w:ascii="Times New Roman" w:hAnsi="Times New Roman"/>
              </w:rPr>
            </w:pPr>
            <w:r w:rsidRPr="001746D8">
              <w:rPr>
                <w:rFonts w:ascii="Times New Roman" w:hAnsi="Times New Roman"/>
              </w:rPr>
              <w:t>а-д Майкоп - Псебай - Зеленчукская</w:t>
            </w:r>
          </w:p>
        </w:tc>
        <w:tc>
          <w:tcPr>
            <w:tcW w:w="1522" w:type="dxa"/>
            <w:shd w:val="clear" w:color="auto" w:fill="auto"/>
            <w:vAlign w:val="center"/>
          </w:tcPr>
          <w:p w:rsidR="00873F9D" w:rsidRPr="001746D8" w:rsidRDefault="00873F9D" w:rsidP="002F6EEF">
            <w:pPr>
              <w:spacing w:after="0" w:line="240" w:lineRule="auto"/>
              <w:jc w:val="center"/>
              <w:rPr>
                <w:rFonts w:ascii="Times New Roman" w:hAnsi="Times New Roman"/>
              </w:rPr>
            </w:pPr>
            <w:r w:rsidRPr="001746D8">
              <w:rPr>
                <w:rFonts w:ascii="Times New Roman" w:hAnsi="Times New Roman"/>
              </w:rPr>
              <w:t>ИП Меретуков А.Ш.</w:t>
            </w:r>
          </w:p>
        </w:tc>
        <w:tc>
          <w:tcPr>
            <w:tcW w:w="1134" w:type="dxa"/>
            <w:shd w:val="clear" w:color="auto" w:fill="auto"/>
            <w:vAlign w:val="center"/>
          </w:tcPr>
          <w:p w:rsidR="00873F9D" w:rsidRPr="001746D8" w:rsidRDefault="00873F9D" w:rsidP="002F6EEF">
            <w:pPr>
              <w:spacing w:after="0" w:line="240" w:lineRule="auto"/>
              <w:jc w:val="center"/>
              <w:rPr>
                <w:rFonts w:ascii="Times New Roman" w:hAnsi="Times New Roman"/>
              </w:rPr>
            </w:pPr>
            <w:r w:rsidRPr="001746D8">
              <w:rPr>
                <w:rFonts w:ascii="Times New Roman" w:hAnsi="Times New Roman"/>
              </w:rPr>
              <w:t>нефтепродукты</w:t>
            </w:r>
          </w:p>
        </w:tc>
        <w:tc>
          <w:tcPr>
            <w:tcW w:w="1065" w:type="dxa"/>
            <w:shd w:val="clear" w:color="auto" w:fill="auto"/>
            <w:vAlign w:val="center"/>
          </w:tcPr>
          <w:p w:rsidR="00873F9D" w:rsidRPr="001746D8" w:rsidRDefault="00873F9D" w:rsidP="002F6EEF">
            <w:pPr>
              <w:spacing w:after="0" w:line="240" w:lineRule="auto"/>
              <w:jc w:val="center"/>
              <w:rPr>
                <w:rFonts w:ascii="Times New Roman" w:hAnsi="Times New Roman"/>
              </w:rPr>
            </w:pPr>
            <w:smartTag w:uri="urn:schemas-microsoft-com:office:smarttags" w:element="metricconverter">
              <w:smartTagPr>
                <w:attr w:name="ProductID" w:val="100 м"/>
              </w:smartTagPr>
              <w:r w:rsidRPr="001746D8">
                <w:rPr>
                  <w:rFonts w:ascii="Times New Roman" w:hAnsi="Times New Roman"/>
                </w:rPr>
                <w:t>100 м</w:t>
              </w:r>
            </w:smartTag>
            <w:r w:rsidRPr="001746D8">
              <w:rPr>
                <w:rFonts w:ascii="Times New Roman" w:hAnsi="Times New Roman"/>
              </w:rPr>
              <w:t>.куб.</w:t>
            </w:r>
          </w:p>
          <w:p w:rsidR="00873F9D" w:rsidRPr="001746D8" w:rsidRDefault="00873F9D" w:rsidP="002F6EEF">
            <w:pPr>
              <w:spacing w:after="0" w:line="240" w:lineRule="auto"/>
              <w:jc w:val="center"/>
              <w:rPr>
                <w:rFonts w:ascii="Times New Roman" w:hAnsi="Times New Roman"/>
              </w:rPr>
            </w:pPr>
          </w:p>
        </w:tc>
        <w:tc>
          <w:tcPr>
            <w:tcW w:w="968" w:type="dxa"/>
            <w:shd w:val="clear" w:color="auto" w:fill="auto"/>
            <w:vAlign w:val="center"/>
          </w:tcPr>
          <w:p w:rsidR="00873F9D" w:rsidRPr="001746D8" w:rsidRDefault="00873F9D" w:rsidP="002F6EEF">
            <w:pPr>
              <w:spacing w:after="0" w:line="240" w:lineRule="auto"/>
              <w:jc w:val="center"/>
              <w:rPr>
                <w:rFonts w:ascii="Times New Roman" w:hAnsi="Times New Roman"/>
              </w:rPr>
            </w:pPr>
          </w:p>
        </w:tc>
      </w:tr>
    </w:tbl>
    <w:p w:rsidR="00873F9D" w:rsidRPr="00FF5492" w:rsidRDefault="00873F9D" w:rsidP="009B735D">
      <w:pPr>
        <w:pStyle w:val="14"/>
      </w:pPr>
      <w:r w:rsidRPr="00FF5492">
        <w:rPr>
          <w:i/>
          <w:u w:val="single"/>
        </w:rPr>
        <w:t>Транспортная авария:</w:t>
      </w:r>
      <w:r w:rsidRPr="00FF5492">
        <w:t xml:space="preserve"> Авария на транспорте, повлекшая за собой гибель людей, причинение пострадавшим тяжелых телесных повреждений, уничтожение и повреждение транспортных сооружений и средств или ущерб окружающей природной среде.</w:t>
      </w:r>
    </w:p>
    <w:p w:rsidR="00873F9D" w:rsidRPr="00FF5492" w:rsidRDefault="00873F9D" w:rsidP="009B735D">
      <w:pPr>
        <w:pStyle w:val="14"/>
      </w:pPr>
      <w:r w:rsidRPr="00FF5492">
        <w:t>Транспортные аварии разделяют по видам транспорта, на котором они произошли и (или) по поражающим факторам опасных грузов.</w:t>
      </w:r>
    </w:p>
    <w:p w:rsidR="00873F9D" w:rsidRDefault="00873F9D" w:rsidP="009B735D">
      <w:pPr>
        <w:pStyle w:val="14"/>
      </w:pPr>
      <w:r>
        <w:t>Опасные грузы, перевозимые автомобильным транспортом по территории Хакуринохабльского сельского поселения:</w:t>
      </w:r>
    </w:p>
    <w:p w:rsidR="00873F9D" w:rsidRPr="00873F9D" w:rsidRDefault="00873F9D" w:rsidP="009B735D">
      <w:pPr>
        <w:pStyle w:val="14"/>
        <w:rPr>
          <w:rStyle w:val="FontStyle57"/>
        </w:rPr>
      </w:pPr>
      <w:r w:rsidRPr="001E3094">
        <w:t>перевозка сжиженного газа и ГСМ автотранспортом.</w:t>
      </w:r>
    </w:p>
    <w:p w:rsidR="00873F9D" w:rsidRPr="00873F9D" w:rsidRDefault="00873F9D" w:rsidP="00B31DB1">
      <w:pPr>
        <w:pStyle w:val="14"/>
        <w:rPr>
          <w:rStyle w:val="FontStyle57"/>
        </w:rPr>
      </w:pPr>
    </w:p>
    <w:p w:rsidR="00873F9D" w:rsidRDefault="00873F9D">
      <w:pPr>
        <w:rPr>
          <w:rFonts w:ascii="Times New Roman" w:eastAsia="Times New Roman" w:hAnsi="Times New Roman"/>
          <w:b/>
          <w:bCs/>
          <w:sz w:val="28"/>
          <w:szCs w:val="26"/>
        </w:rPr>
      </w:pPr>
      <w:bookmarkStart w:id="128" w:name="_Toc193447864"/>
      <w:r>
        <w:br w:type="page"/>
      </w:r>
    </w:p>
    <w:p w:rsidR="005D6FE3" w:rsidRDefault="006D73AE" w:rsidP="00873F9D">
      <w:pPr>
        <w:pStyle w:val="3"/>
      </w:pPr>
      <w:bookmarkStart w:id="129" w:name="_Toc265506909"/>
      <w:r>
        <w:lastRenderedPageBreak/>
        <w:t xml:space="preserve">19. </w:t>
      </w:r>
      <w:r w:rsidR="005D6FE3">
        <w:t>Оценка риска воздействия ЧС</w:t>
      </w:r>
      <w:r w:rsidR="005D6FE3" w:rsidRPr="008D250D">
        <w:t>.</w:t>
      </w:r>
      <w:bookmarkEnd w:id="128"/>
      <w:bookmarkEnd w:id="129"/>
    </w:p>
    <w:p w:rsidR="005D6FE3" w:rsidRDefault="005D6FE3" w:rsidP="005D6FE3">
      <w:pPr>
        <w:suppressAutoHyphens/>
        <w:spacing w:before="120" w:after="120"/>
        <w:ind w:firstLine="720"/>
        <w:jc w:val="both"/>
        <w:rPr>
          <w:sz w:val="26"/>
          <w:szCs w:val="26"/>
        </w:rPr>
      </w:pPr>
    </w:p>
    <w:p w:rsidR="005D6FE3" w:rsidRDefault="005D6FE3" w:rsidP="00873F9D">
      <w:pPr>
        <w:spacing w:after="0" w:line="240" w:lineRule="auto"/>
        <w:jc w:val="right"/>
        <w:rPr>
          <w:rFonts w:ascii="Arial" w:hAnsi="Arial" w:cs="Arial"/>
          <w:b/>
          <w:i/>
          <w:sz w:val="20"/>
          <w:szCs w:val="20"/>
        </w:rPr>
      </w:pPr>
      <w:r>
        <w:rPr>
          <w:rFonts w:ascii="Arial" w:hAnsi="Arial" w:cs="Arial"/>
          <w:b/>
          <w:i/>
          <w:sz w:val="20"/>
          <w:szCs w:val="20"/>
        </w:rPr>
        <w:t xml:space="preserve">Табл. </w:t>
      </w:r>
      <w:r w:rsidR="00A94CAB">
        <w:rPr>
          <w:rFonts w:ascii="Arial" w:hAnsi="Arial" w:cs="Arial"/>
          <w:b/>
          <w:i/>
          <w:sz w:val="20"/>
          <w:szCs w:val="20"/>
        </w:rPr>
        <w:t>19.1</w:t>
      </w:r>
    </w:p>
    <w:p w:rsidR="005D6FE3" w:rsidRPr="00B827A4" w:rsidRDefault="005D6FE3" w:rsidP="00873F9D">
      <w:pPr>
        <w:pStyle w:val="32"/>
        <w:spacing w:after="0"/>
        <w:jc w:val="right"/>
        <w:rPr>
          <w:b/>
        </w:rPr>
      </w:pPr>
      <w:r>
        <w:rPr>
          <w:rFonts w:ascii="Arial" w:hAnsi="Arial" w:cs="Arial"/>
          <w:b/>
          <w:i/>
          <w:sz w:val="20"/>
          <w:szCs w:val="20"/>
        </w:rPr>
        <w:t>Показатели риска техногенных</w:t>
      </w:r>
      <w:r w:rsidRPr="004C6D61">
        <w:rPr>
          <w:rFonts w:ascii="Arial" w:hAnsi="Arial" w:cs="Arial"/>
          <w:b/>
          <w:i/>
          <w:sz w:val="20"/>
          <w:szCs w:val="20"/>
        </w:rPr>
        <w:t xml:space="preserve"> чрезвычайных ситуаций</w:t>
      </w:r>
    </w:p>
    <w:tbl>
      <w:tblPr>
        <w:tblW w:w="9408" w:type="dxa"/>
        <w:tblInd w:w="-244" w:type="dxa"/>
        <w:tblLayout w:type="fixed"/>
        <w:tblCellMar>
          <w:left w:w="40" w:type="dxa"/>
          <w:right w:w="40" w:type="dxa"/>
        </w:tblCellMar>
        <w:tblLook w:val="0000"/>
      </w:tblPr>
      <w:tblGrid>
        <w:gridCol w:w="1631"/>
        <w:gridCol w:w="1322"/>
        <w:gridCol w:w="969"/>
        <w:gridCol w:w="969"/>
        <w:gridCol w:w="880"/>
        <w:gridCol w:w="881"/>
        <w:gridCol w:w="931"/>
        <w:gridCol w:w="559"/>
        <w:gridCol w:w="649"/>
        <w:gridCol w:w="617"/>
      </w:tblGrid>
      <w:tr w:rsidR="005D6FE3" w:rsidRPr="001746D8">
        <w:trPr>
          <w:cantSplit/>
          <w:trHeight w:val="1219"/>
          <w:tblHeader/>
        </w:trPr>
        <w:tc>
          <w:tcPr>
            <w:tcW w:w="1631" w:type="dxa"/>
            <w:vMerge w:val="restart"/>
            <w:tcBorders>
              <w:top w:val="single" w:sz="4" w:space="0" w:color="auto"/>
              <w:left w:val="single" w:sz="4" w:space="0" w:color="auto"/>
              <w:bottom w:val="single" w:sz="4" w:space="0" w:color="auto"/>
              <w:right w:val="single" w:sz="4" w:space="0" w:color="auto"/>
            </w:tcBorders>
            <w:shd w:val="clear" w:color="auto" w:fill="E6E6E6"/>
            <w:vAlign w:val="center"/>
          </w:tcPr>
          <w:p w:rsidR="005D6FE3" w:rsidRPr="001C6662" w:rsidRDefault="005D6FE3" w:rsidP="00873F9D">
            <w:pPr>
              <w:widowControl w:val="0"/>
              <w:autoSpaceDE w:val="0"/>
              <w:autoSpaceDN w:val="0"/>
              <w:adjustRightInd w:val="0"/>
              <w:spacing w:after="0" w:line="240" w:lineRule="auto"/>
              <w:rPr>
                <w:rFonts w:ascii="Times New Roman" w:hAnsi="Times New Roman"/>
                <w:sz w:val="20"/>
                <w:szCs w:val="20"/>
              </w:rPr>
            </w:pPr>
            <w:r w:rsidRPr="001C6662">
              <w:rPr>
                <w:rFonts w:ascii="Times New Roman" w:hAnsi="Times New Roman"/>
                <w:sz w:val="20"/>
                <w:szCs w:val="20"/>
              </w:rPr>
              <w:t>Виды возможных техногенных чрезвычайных ситуаций</w:t>
            </w:r>
          </w:p>
        </w:tc>
        <w:tc>
          <w:tcPr>
            <w:tcW w:w="1322" w:type="dxa"/>
            <w:vMerge w:val="restart"/>
            <w:tcBorders>
              <w:top w:val="single" w:sz="4" w:space="0" w:color="auto"/>
              <w:left w:val="single" w:sz="4" w:space="0" w:color="auto"/>
              <w:bottom w:val="single" w:sz="4" w:space="0" w:color="auto"/>
              <w:right w:val="single" w:sz="4" w:space="0" w:color="auto"/>
            </w:tcBorders>
            <w:shd w:val="clear" w:color="auto" w:fill="E6E6E6"/>
            <w:textDirection w:val="btLr"/>
            <w:vAlign w:val="center"/>
          </w:tcPr>
          <w:p w:rsidR="005D6FE3" w:rsidRPr="001C6662" w:rsidRDefault="005D6FE3" w:rsidP="00873F9D">
            <w:pPr>
              <w:widowControl w:val="0"/>
              <w:autoSpaceDE w:val="0"/>
              <w:autoSpaceDN w:val="0"/>
              <w:adjustRightInd w:val="0"/>
              <w:spacing w:after="0" w:line="240" w:lineRule="auto"/>
              <w:rPr>
                <w:rFonts w:ascii="Times New Roman" w:hAnsi="Times New Roman"/>
                <w:sz w:val="20"/>
                <w:szCs w:val="20"/>
              </w:rPr>
            </w:pPr>
            <w:r w:rsidRPr="001C6662">
              <w:rPr>
                <w:rFonts w:ascii="Times New Roman" w:hAnsi="Times New Roman"/>
                <w:sz w:val="20"/>
                <w:szCs w:val="20"/>
              </w:rPr>
              <w:t>Месторасположение и наименование объектов</w:t>
            </w:r>
          </w:p>
        </w:tc>
        <w:tc>
          <w:tcPr>
            <w:tcW w:w="969" w:type="dxa"/>
            <w:vMerge w:val="restart"/>
            <w:tcBorders>
              <w:top w:val="single" w:sz="4" w:space="0" w:color="auto"/>
              <w:left w:val="single" w:sz="4" w:space="0" w:color="auto"/>
              <w:bottom w:val="single" w:sz="4" w:space="0" w:color="auto"/>
              <w:right w:val="single" w:sz="4" w:space="0" w:color="auto"/>
            </w:tcBorders>
            <w:shd w:val="clear" w:color="auto" w:fill="E6E6E6"/>
            <w:textDirection w:val="btLr"/>
            <w:vAlign w:val="center"/>
          </w:tcPr>
          <w:p w:rsidR="005D6FE3" w:rsidRPr="001C6662" w:rsidRDefault="005D6FE3" w:rsidP="00873F9D">
            <w:pPr>
              <w:widowControl w:val="0"/>
              <w:autoSpaceDE w:val="0"/>
              <w:autoSpaceDN w:val="0"/>
              <w:adjustRightInd w:val="0"/>
              <w:spacing w:after="0" w:line="240" w:lineRule="auto"/>
              <w:rPr>
                <w:rFonts w:ascii="Times New Roman" w:hAnsi="Times New Roman"/>
                <w:sz w:val="20"/>
                <w:szCs w:val="20"/>
              </w:rPr>
            </w:pPr>
            <w:r w:rsidRPr="001C6662">
              <w:rPr>
                <w:rFonts w:ascii="Times New Roman" w:hAnsi="Times New Roman"/>
                <w:sz w:val="20"/>
                <w:szCs w:val="20"/>
              </w:rPr>
              <w:t>Виды и воз-можное количество вещества, учас-твующего в реализации ЧС (тонн)</w:t>
            </w:r>
          </w:p>
        </w:tc>
        <w:tc>
          <w:tcPr>
            <w:tcW w:w="969" w:type="dxa"/>
            <w:vMerge w:val="restart"/>
            <w:tcBorders>
              <w:top w:val="single" w:sz="4" w:space="0" w:color="auto"/>
              <w:left w:val="single" w:sz="4" w:space="0" w:color="auto"/>
              <w:bottom w:val="single" w:sz="4" w:space="0" w:color="auto"/>
              <w:right w:val="single" w:sz="4" w:space="0" w:color="auto"/>
            </w:tcBorders>
            <w:shd w:val="clear" w:color="auto" w:fill="E6E6E6"/>
            <w:textDirection w:val="btLr"/>
            <w:vAlign w:val="center"/>
          </w:tcPr>
          <w:p w:rsidR="005D6FE3" w:rsidRPr="001C6662" w:rsidRDefault="005D6FE3" w:rsidP="00873F9D">
            <w:pPr>
              <w:widowControl w:val="0"/>
              <w:autoSpaceDE w:val="0"/>
              <w:autoSpaceDN w:val="0"/>
              <w:adjustRightInd w:val="0"/>
              <w:spacing w:after="0" w:line="240" w:lineRule="auto"/>
              <w:rPr>
                <w:rFonts w:ascii="Times New Roman" w:hAnsi="Times New Roman"/>
                <w:sz w:val="20"/>
                <w:szCs w:val="20"/>
                <w:vertAlign w:val="superscript"/>
              </w:rPr>
            </w:pPr>
            <w:r w:rsidRPr="001C6662">
              <w:rPr>
                <w:rFonts w:ascii="Times New Roman" w:hAnsi="Times New Roman"/>
                <w:sz w:val="20"/>
                <w:szCs w:val="20"/>
              </w:rPr>
              <w:t>Возможная частота реализации ЧС год</w:t>
            </w:r>
            <w:r w:rsidRPr="001C6662">
              <w:rPr>
                <w:rFonts w:ascii="Times New Roman" w:hAnsi="Times New Roman"/>
                <w:sz w:val="20"/>
                <w:szCs w:val="20"/>
                <w:vertAlign w:val="superscript"/>
              </w:rPr>
              <w:t xml:space="preserve"> -1</w:t>
            </w:r>
          </w:p>
        </w:tc>
        <w:tc>
          <w:tcPr>
            <w:tcW w:w="880" w:type="dxa"/>
            <w:vMerge w:val="restart"/>
            <w:tcBorders>
              <w:top w:val="single" w:sz="4" w:space="0" w:color="auto"/>
              <w:left w:val="single" w:sz="4" w:space="0" w:color="auto"/>
              <w:bottom w:val="single" w:sz="4" w:space="0" w:color="auto"/>
              <w:right w:val="single" w:sz="4" w:space="0" w:color="auto"/>
            </w:tcBorders>
            <w:shd w:val="clear" w:color="auto" w:fill="E6E6E6"/>
            <w:textDirection w:val="btLr"/>
            <w:vAlign w:val="center"/>
          </w:tcPr>
          <w:p w:rsidR="005D6FE3" w:rsidRPr="001C6662" w:rsidRDefault="005D6FE3" w:rsidP="00873F9D">
            <w:pPr>
              <w:widowControl w:val="0"/>
              <w:autoSpaceDE w:val="0"/>
              <w:autoSpaceDN w:val="0"/>
              <w:adjustRightInd w:val="0"/>
              <w:spacing w:after="0" w:line="240" w:lineRule="auto"/>
              <w:rPr>
                <w:rFonts w:ascii="Times New Roman" w:hAnsi="Times New Roman"/>
                <w:sz w:val="20"/>
                <w:szCs w:val="20"/>
              </w:rPr>
            </w:pPr>
            <w:r w:rsidRPr="001C6662">
              <w:rPr>
                <w:rFonts w:ascii="Times New Roman" w:hAnsi="Times New Roman"/>
                <w:sz w:val="20"/>
                <w:szCs w:val="20"/>
              </w:rPr>
              <w:t>Показатель приемлемого риска, год</w:t>
            </w:r>
            <w:r w:rsidRPr="001C6662">
              <w:rPr>
                <w:rFonts w:ascii="Times New Roman" w:hAnsi="Times New Roman"/>
                <w:sz w:val="20"/>
                <w:szCs w:val="20"/>
                <w:vertAlign w:val="superscript"/>
              </w:rPr>
              <w:t>--1</w:t>
            </w:r>
          </w:p>
        </w:tc>
        <w:tc>
          <w:tcPr>
            <w:tcW w:w="881" w:type="dxa"/>
            <w:vMerge w:val="restart"/>
            <w:tcBorders>
              <w:top w:val="single" w:sz="4" w:space="0" w:color="auto"/>
              <w:left w:val="single" w:sz="4" w:space="0" w:color="auto"/>
              <w:bottom w:val="single" w:sz="4" w:space="0" w:color="auto"/>
              <w:right w:val="single" w:sz="4" w:space="0" w:color="auto"/>
            </w:tcBorders>
            <w:shd w:val="clear" w:color="auto" w:fill="E6E6E6"/>
            <w:textDirection w:val="btLr"/>
            <w:vAlign w:val="center"/>
          </w:tcPr>
          <w:p w:rsidR="005D6FE3" w:rsidRPr="001C6662" w:rsidRDefault="005D6FE3" w:rsidP="00873F9D">
            <w:pPr>
              <w:widowControl w:val="0"/>
              <w:autoSpaceDE w:val="0"/>
              <w:autoSpaceDN w:val="0"/>
              <w:adjustRightInd w:val="0"/>
              <w:spacing w:after="0" w:line="240" w:lineRule="auto"/>
              <w:rPr>
                <w:rFonts w:ascii="Times New Roman" w:hAnsi="Times New Roman"/>
                <w:sz w:val="20"/>
                <w:szCs w:val="20"/>
              </w:rPr>
            </w:pPr>
            <w:r w:rsidRPr="001C6662">
              <w:rPr>
                <w:rFonts w:ascii="Times New Roman" w:hAnsi="Times New Roman"/>
                <w:sz w:val="20"/>
                <w:szCs w:val="20"/>
              </w:rPr>
              <w:t>Размеры зон вероятной ЧС, км</w:t>
            </w:r>
            <w:r w:rsidRPr="001C6662">
              <w:rPr>
                <w:rFonts w:ascii="Times New Roman" w:hAnsi="Times New Roman"/>
                <w:sz w:val="20"/>
                <w:szCs w:val="20"/>
                <w:vertAlign w:val="superscript"/>
              </w:rPr>
              <w:t>2</w:t>
            </w:r>
          </w:p>
        </w:tc>
        <w:tc>
          <w:tcPr>
            <w:tcW w:w="931" w:type="dxa"/>
            <w:vMerge w:val="restart"/>
            <w:tcBorders>
              <w:top w:val="single" w:sz="4" w:space="0" w:color="auto"/>
              <w:left w:val="single" w:sz="4" w:space="0" w:color="auto"/>
              <w:bottom w:val="single" w:sz="4" w:space="0" w:color="auto"/>
              <w:right w:val="single" w:sz="4" w:space="0" w:color="auto"/>
            </w:tcBorders>
            <w:shd w:val="clear" w:color="auto" w:fill="E6E6E6"/>
            <w:textDirection w:val="btLr"/>
            <w:vAlign w:val="center"/>
          </w:tcPr>
          <w:p w:rsidR="005D6FE3" w:rsidRPr="001C6662" w:rsidRDefault="005D6FE3" w:rsidP="00873F9D">
            <w:pPr>
              <w:widowControl w:val="0"/>
              <w:autoSpaceDE w:val="0"/>
              <w:autoSpaceDN w:val="0"/>
              <w:adjustRightInd w:val="0"/>
              <w:spacing w:after="0" w:line="240" w:lineRule="auto"/>
              <w:rPr>
                <w:rFonts w:ascii="Times New Roman" w:hAnsi="Times New Roman"/>
                <w:sz w:val="20"/>
                <w:szCs w:val="20"/>
              </w:rPr>
            </w:pPr>
            <w:r w:rsidRPr="001C6662">
              <w:rPr>
                <w:rFonts w:ascii="Times New Roman" w:hAnsi="Times New Roman"/>
                <w:sz w:val="20"/>
                <w:szCs w:val="20"/>
              </w:rPr>
              <w:t>Численность населения, у которого могут быть нарушены условия жизнедеятельности, тыс.чел.</w:t>
            </w:r>
          </w:p>
        </w:tc>
        <w:tc>
          <w:tcPr>
            <w:tcW w:w="1825" w:type="dxa"/>
            <w:gridSpan w:val="3"/>
            <w:tcBorders>
              <w:top w:val="single" w:sz="4" w:space="0" w:color="auto"/>
              <w:left w:val="single" w:sz="4" w:space="0" w:color="auto"/>
              <w:bottom w:val="single" w:sz="4" w:space="0" w:color="auto"/>
              <w:right w:val="single" w:sz="4" w:space="0" w:color="auto"/>
            </w:tcBorders>
            <w:shd w:val="clear" w:color="auto" w:fill="E6E6E6"/>
            <w:vAlign w:val="center"/>
          </w:tcPr>
          <w:p w:rsidR="005D6FE3" w:rsidRPr="001C6662"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C6662">
              <w:rPr>
                <w:rFonts w:ascii="Times New Roman" w:hAnsi="Times New Roman"/>
                <w:sz w:val="20"/>
                <w:szCs w:val="20"/>
              </w:rPr>
              <w:t>Социально-экономические последствия</w:t>
            </w:r>
          </w:p>
        </w:tc>
      </w:tr>
      <w:tr w:rsidR="005D6FE3" w:rsidRPr="001746D8">
        <w:trPr>
          <w:cantSplit/>
          <w:trHeight w:val="2250"/>
          <w:tblHeader/>
        </w:trPr>
        <w:tc>
          <w:tcPr>
            <w:tcW w:w="1631" w:type="dxa"/>
            <w:vMerge/>
            <w:tcBorders>
              <w:top w:val="single" w:sz="4" w:space="0" w:color="auto"/>
              <w:left w:val="single" w:sz="4" w:space="0" w:color="auto"/>
              <w:bottom w:val="thickThinSmallGap" w:sz="12" w:space="0" w:color="auto"/>
              <w:right w:val="single" w:sz="4" w:space="0" w:color="auto"/>
            </w:tcBorders>
            <w:shd w:val="clear" w:color="auto" w:fill="E6E6E6"/>
            <w:vAlign w:val="center"/>
          </w:tcPr>
          <w:p w:rsidR="005D6FE3" w:rsidRPr="001C6662" w:rsidRDefault="005D6FE3" w:rsidP="00873F9D">
            <w:pPr>
              <w:widowControl w:val="0"/>
              <w:autoSpaceDE w:val="0"/>
              <w:autoSpaceDN w:val="0"/>
              <w:adjustRightInd w:val="0"/>
              <w:spacing w:after="0" w:line="240" w:lineRule="auto"/>
              <w:jc w:val="center"/>
              <w:rPr>
                <w:rFonts w:ascii="Times New Roman" w:hAnsi="Times New Roman"/>
                <w:sz w:val="20"/>
                <w:szCs w:val="20"/>
              </w:rPr>
            </w:pPr>
          </w:p>
        </w:tc>
        <w:tc>
          <w:tcPr>
            <w:tcW w:w="1322" w:type="dxa"/>
            <w:vMerge/>
            <w:tcBorders>
              <w:top w:val="single" w:sz="4" w:space="0" w:color="auto"/>
              <w:left w:val="single" w:sz="4" w:space="0" w:color="auto"/>
              <w:bottom w:val="thickThinSmallGap" w:sz="12" w:space="0" w:color="auto"/>
              <w:right w:val="single" w:sz="4" w:space="0" w:color="auto"/>
            </w:tcBorders>
            <w:shd w:val="clear" w:color="auto" w:fill="E6E6E6"/>
            <w:vAlign w:val="center"/>
          </w:tcPr>
          <w:p w:rsidR="005D6FE3" w:rsidRPr="001C6662" w:rsidRDefault="005D6FE3" w:rsidP="00873F9D">
            <w:pPr>
              <w:widowControl w:val="0"/>
              <w:autoSpaceDE w:val="0"/>
              <w:autoSpaceDN w:val="0"/>
              <w:adjustRightInd w:val="0"/>
              <w:spacing w:after="0" w:line="240" w:lineRule="auto"/>
              <w:jc w:val="center"/>
              <w:rPr>
                <w:rFonts w:ascii="Times New Roman" w:hAnsi="Times New Roman"/>
                <w:sz w:val="20"/>
                <w:szCs w:val="20"/>
              </w:rPr>
            </w:pPr>
          </w:p>
        </w:tc>
        <w:tc>
          <w:tcPr>
            <w:tcW w:w="969" w:type="dxa"/>
            <w:vMerge/>
            <w:tcBorders>
              <w:top w:val="single" w:sz="4" w:space="0" w:color="auto"/>
              <w:left w:val="single" w:sz="4" w:space="0" w:color="auto"/>
              <w:bottom w:val="thickThinSmallGap" w:sz="12" w:space="0" w:color="auto"/>
              <w:right w:val="single" w:sz="4" w:space="0" w:color="auto"/>
            </w:tcBorders>
            <w:shd w:val="clear" w:color="auto" w:fill="E6E6E6"/>
            <w:vAlign w:val="center"/>
          </w:tcPr>
          <w:p w:rsidR="005D6FE3" w:rsidRPr="001C6662" w:rsidRDefault="005D6FE3" w:rsidP="00873F9D">
            <w:pPr>
              <w:widowControl w:val="0"/>
              <w:autoSpaceDE w:val="0"/>
              <w:autoSpaceDN w:val="0"/>
              <w:adjustRightInd w:val="0"/>
              <w:spacing w:after="0" w:line="240" w:lineRule="auto"/>
              <w:jc w:val="center"/>
              <w:rPr>
                <w:rFonts w:ascii="Times New Roman" w:hAnsi="Times New Roman"/>
                <w:sz w:val="20"/>
                <w:szCs w:val="20"/>
              </w:rPr>
            </w:pPr>
          </w:p>
        </w:tc>
        <w:tc>
          <w:tcPr>
            <w:tcW w:w="969" w:type="dxa"/>
            <w:vMerge/>
            <w:tcBorders>
              <w:top w:val="single" w:sz="4" w:space="0" w:color="auto"/>
              <w:left w:val="single" w:sz="4" w:space="0" w:color="auto"/>
              <w:bottom w:val="thickThinSmallGap" w:sz="12" w:space="0" w:color="auto"/>
              <w:right w:val="single" w:sz="4" w:space="0" w:color="auto"/>
            </w:tcBorders>
            <w:shd w:val="clear" w:color="auto" w:fill="E6E6E6"/>
            <w:vAlign w:val="center"/>
          </w:tcPr>
          <w:p w:rsidR="005D6FE3" w:rsidRPr="001C6662" w:rsidRDefault="005D6FE3" w:rsidP="00873F9D">
            <w:pPr>
              <w:widowControl w:val="0"/>
              <w:autoSpaceDE w:val="0"/>
              <w:autoSpaceDN w:val="0"/>
              <w:adjustRightInd w:val="0"/>
              <w:spacing w:after="0" w:line="240" w:lineRule="auto"/>
              <w:jc w:val="center"/>
              <w:rPr>
                <w:rFonts w:ascii="Times New Roman" w:hAnsi="Times New Roman"/>
                <w:sz w:val="20"/>
                <w:szCs w:val="20"/>
              </w:rPr>
            </w:pPr>
          </w:p>
        </w:tc>
        <w:tc>
          <w:tcPr>
            <w:tcW w:w="880" w:type="dxa"/>
            <w:vMerge/>
            <w:tcBorders>
              <w:top w:val="single" w:sz="4" w:space="0" w:color="auto"/>
              <w:left w:val="single" w:sz="4" w:space="0" w:color="auto"/>
              <w:bottom w:val="thickThinSmallGap" w:sz="12" w:space="0" w:color="auto"/>
              <w:right w:val="single" w:sz="4" w:space="0" w:color="auto"/>
            </w:tcBorders>
            <w:shd w:val="clear" w:color="auto" w:fill="E6E6E6"/>
            <w:vAlign w:val="center"/>
          </w:tcPr>
          <w:p w:rsidR="005D6FE3" w:rsidRPr="001C6662" w:rsidRDefault="005D6FE3" w:rsidP="00873F9D">
            <w:pPr>
              <w:widowControl w:val="0"/>
              <w:autoSpaceDE w:val="0"/>
              <w:autoSpaceDN w:val="0"/>
              <w:adjustRightInd w:val="0"/>
              <w:spacing w:after="0" w:line="240" w:lineRule="auto"/>
              <w:jc w:val="center"/>
              <w:rPr>
                <w:rFonts w:ascii="Times New Roman" w:hAnsi="Times New Roman"/>
                <w:sz w:val="20"/>
                <w:szCs w:val="20"/>
              </w:rPr>
            </w:pPr>
          </w:p>
        </w:tc>
        <w:tc>
          <w:tcPr>
            <w:tcW w:w="881" w:type="dxa"/>
            <w:vMerge/>
            <w:tcBorders>
              <w:top w:val="single" w:sz="4" w:space="0" w:color="auto"/>
              <w:left w:val="single" w:sz="4" w:space="0" w:color="auto"/>
              <w:bottom w:val="thickThinSmallGap" w:sz="12" w:space="0" w:color="auto"/>
              <w:right w:val="single" w:sz="4" w:space="0" w:color="auto"/>
            </w:tcBorders>
            <w:shd w:val="clear" w:color="auto" w:fill="E6E6E6"/>
            <w:vAlign w:val="center"/>
          </w:tcPr>
          <w:p w:rsidR="005D6FE3" w:rsidRPr="001C6662" w:rsidRDefault="005D6FE3" w:rsidP="00873F9D">
            <w:pPr>
              <w:widowControl w:val="0"/>
              <w:autoSpaceDE w:val="0"/>
              <w:autoSpaceDN w:val="0"/>
              <w:adjustRightInd w:val="0"/>
              <w:spacing w:after="0" w:line="240" w:lineRule="auto"/>
              <w:jc w:val="center"/>
              <w:rPr>
                <w:rFonts w:ascii="Times New Roman" w:hAnsi="Times New Roman"/>
                <w:sz w:val="20"/>
                <w:szCs w:val="20"/>
              </w:rPr>
            </w:pPr>
          </w:p>
        </w:tc>
        <w:tc>
          <w:tcPr>
            <w:tcW w:w="931" w:type="dxa"/>
            <w:vMerge/>
            <w:tcBorders>
              <w:top w:val="single" w:sz="4" w:space="0" w:color="auto"/>
              <w:left w:val="single" w:sz="4" w:space="0" w:color="auto"/>
              <w:bottom w:val="thickThinSmallGap" w:sz="12" w:space="0" w:color="auto"/>
              <w:right w:val="single" w:sz="4" w:space="0" w:color="auto"/>
            </w:tcBorders>
            <w:shd w:val="clear" w:color="auto" w:fill="E6E6E6"/>
            <w:vAlign w:val="center"/>
          </w:tcPr>
          <w:p w:rsidR="005D6FE3" w:rsidRPr="001C6662" w:rsidRDefault="005D6FE3" w:rsidP="00873F9D">
            <w:pPr>
              <w:widowControl w:val="0"/>
              <w:autoSpaceDE w:val="0"/>
              <w:autoSpaceDN w:val="0"/>
              <w:adjustRightInd w:val="0"/>
              <w:spacing w:after="0" w:line="240" w:lineRule="auto"/>
              <w:jc w:val="center"/>
              <w:rPr>
                <w:rFonts w:ascii="Times New Roman" w:hAnsi="Times New Roman"/>
                <w:sz w:val="20"/>
                <w:szCs w:val="20"/>
              </w:rPr>
            </w:pPr>
          </w:p>
        </w:tc>
        <w:tc>
          <w:tcPr>
            <w:tcW w:w="559" w:type="dxa"/>
            <w:tcBorders>
              <w:top w:val="single" w:sz="4" w:space="0" w:color="auto"/>
              <w:left w:val="single" w:sz="4" w:space="0" w:color="auto"/>
              <w:bottom w:val="thickThinSmallGap" w:sz="12" w:space="0" w:color="auto"/>
              <w:right w:val="single" w:sz="4" w:space="0" w:color="auto"/>
            </w:tcBorders>
            <w:shd w:val="clear" w:color="auto" w:fill="E6E6E6"/>
            <w:textDirection w:val="btLr"/>
            <w:vAlign w:val="center"/>
          </w:tcPr>
          <w:p w:rsidR="005D6FE3" w:rsidRPr="001C6662" w:rsidRDefault="005D6FE3" w:rsidP="00873F9D">
            <w:pPr>
              <w:widowControl w:val="0"/>
              <w:autoSpaceDE w:val="0"/>
              <w:autoSpaceDN w:val="0"/>
              <w:adjustRightInd w:val="0"/>
              <w:spacing w:after="0" w:line="240" w:lineRule="auto"/>
              <w:rPr>
                <w:rFonts w:ascii="Times New Roman" w:hAnsi="Times New Roman"/>
                <w:sz w:val="20"/>
                <w:szCs w:val="20"/>
              </w:rPr>
            </w:pPr>
            <w:r w:rsidRPr="001C6662">
              <w:rPr>
                <w:rFonts w:ascii="Times New Roman" w:hAnsi="Times New Roman"/>
                <w:sz w:val="20"/>
                <w:szCs w:val="20"/>
              </w:rPr>
              <w:t>Возможное число погибших, чел</w:t>
            </w:r>
          </w:p>
        </w:tc>
        <w:tc>
          <w:tcPr>
            <w:tcW w:w="649" w:type="dxa"/>
            <w:tcBorders>
              <w:top w:val="single" w:sz="4" w:space="0" w:color="auto"/>
              <w:left w:val="single" w:sz="4" w:space="0" w:color="auto"/>
              <w:bottom w:val="thickThinSmallGap" w:sz="12" w:space="0" w:color="auto"/>
              <w:right w:val="single" w:sz="4" w:space="0" w:color="auto"/>
            </w:tcBorders>
            <w:shd w:val="clear" w:color="auto" w:fill="E6E6E6"/>
            <w:textDirection w:val="btLr"/>
            <w:vAlign w:val="center"/>
          </w:tcPr>
          <w:p w:rsidR="005D6FE3" w:rsidRPr="001C6662" w:rsidRDefault="005D6FE3" w:rsidP="00873F9D">
            <w:pPr>
              <w:widowControl w:val="0"/>
              <w:autoSpaceDE w:val="0"/>
              <w:autoSpaceDN w:val="0"/>
              <w:adjustRightInd w:val="0"/>
              <w:spacing w:after="0" w:line="240" w:lineRule="auto"/>
              <w:rPr>
                <w:rFonts w:ascii="Times New Roman" w:hAnsi="Times New Roman"/>
                <w:sz w:val="20"/>
                <w:szCs w:val="20"/>
              </w:rPr>
            </w:pPr>
            <w:r w:rsidRPr="001C6662">
              <w:rPr>
                <w:rFonts w:ascii="Times New Roman" w:hAnsi="Times New Roman"/>
                <w:sz w:val="20"/>
                <w:szCs w:val="20"/>
              </w:rPr>
              <w:t>Возможное число пострадавших, чел.</w:t>
            </w:r>
          </w:p>
        </w:tc>
        <w:tc>
          <w:tcPr>
            <w:tcW w:w="617" w:type="dxa"/>
            <w:tcBorders>
              <w:top w:val="single" w:sz="4" w:space="0" w:color="auto"/>
              <w:left w:val="single" w:sz="4" w:space="0" w:color="auto"/>
              <w:bottom w:val="thickThinSmallGap" w:sz="12" w:space="0" w:color="auto"/>
              <w:right w:val="single" w:sz="4" w:space="0" w:color="auto"/>
            </w:tcBorders>
            <w:shd w:val="clear" w:color="auto" w:fill="E6E6E6"/>
            <w:textDirection w:val="btLr"/>
            <w:vAlign w:val="center"/>
          </w:tcPr>
          <w:p w:rsidR="005D6FE3" w:rsidRPr="001C6662" w:rsidRDefault="005D6FE3" w:rsidP="00873F9D">
            <w:pPr>
              <w:widowControl w:val="0"/>
              <w:autoSpaceDE w:val="0"/>
              <w:autoSpaceDN w:val="0"/>
              <w:adjustRightInd w:val="0"/>
              <w:spacing w:after="0" w:line="240" w:lineRule="auto"/>
              <w:rPr>
                <w:rFonts w:ascii="Times New Roman" w:hAnsi="Times New Roman"/>
                <w:sz w:val="20"/>
                <w:szCs w:val="20"/>
              </w:rPr>
            </w:pPr>
            <w:r w:rsidRPr="001C6662">
              <w:rPr>
                <w:rFonts w:ascii="Times New Roman" w:hAnsi="Times New Roman"/>
                <w:sz w:val="20"/>
                <w:szCs w:val="20"/>
              </w:rPr>
              <w:t>Возможный ущерб, руб</w:t>
            </w:r>
          </w:p>
        </w:tc>
      </w:tr>
      <w:tr w:rsidR="005D6FE3" w:rsidRPr="001746D8">
        <w:trPr>
          <w:cantSplit/>
          <w:trHeight w:val="371"/>
        </w:trPr>
        <w:tc>
          <w:tcPr>
            <w:tcW w:w="1631" w:type="dxa"/>
            <w:tcBorders>
              <w:top w:val="thickThinSmallGap" w:sz="12" w:space="0" w:color="auto"/>
              <w:left w:val="single" w:sz="4" w:space="0" w:color="auto"/>
              <w:bottom w:val="single" w:sz="4" w:space="0" w:color="auto"/>
              <w:right w:val="single" w:sz="4" w:space="0" w:color="auto"/>
            </w:tcBorders>
          </w:tcPr>
          <w:p w:rsidR="005D6FE3" w:rsidRPr="001746D8" w:rsidRDefault="005D6FE3" w:rsidP="00873F9D">
            <w:pPr>
              <w:pStyle w:val="af"/>
              <w:widowControl w:val="0"/>
              <w:tabs>
                <w:tab w:val="clear" w:pos="4677"/>
                <w:tab w:val="clear" w:pos="9355"/>
              </w:tabs>
              <w:autoSpaceDE w:val="0"/>
              <w:autoSpaceDN w:val="0"/>
              <w:adjustRightInd w:val="0"/>
              <w:jc w:val="center"/>
              <w:rPr>
                <w:rFonts w:ascii="Times New Roman" w:hAnsi="Times New Roman"/>
                <w:sz w:val="20"/>
                <w:szCs w:val="20"/>
              </w:rPr>
            </w:pPr>
            <w:r w:rsidRPr="001746D8">
              <w:rPr>
                <w:rFonts w:ascii="Times New Roman" w:hAnsi="Times New Roman"/>
                <w:sz w:val="20"/>
                <w:szCs w:val="20"/>
              </w:rPr>
              <w:t>1</w:t>
            </w:r>
          </w:p>
        </w:tc>
        <w:tc>
          <w:tcPr>
            <w:tcW w:w="1322" w:type="dxa"/>
            <w:tcBorders>
              <w:top w:val="thickThinSmallGap" w:sz="12"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2</w:t>
            </w:r>
          </w:p>
        </w:tc>
        <w:tc>
          <w:tcPr>
            <w:tcW w:w="969" w:type="dxa"/>
            <w:tcBorders>
              <w:top w:val="thickThinSmallGap" w:sz="12"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3</w:t>
            </w:r>
          </w:p>
        </w:tc>
        <w:tc>
          <w:tcPr>
            <w:tcW w:w="969" w:type="dxa"/>
            <w:tcBorders>
              <w:top w:val="thickThinSmallGap" w:sz="12"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4</w:t>
            </w:r>
          </w:p>
        </w:tc>
        <w:tc>
          <w:tcPr>
            <w:tcW w:w="880" w:type="dxa"/>
            <w:tcBorders>
              <w:top w:val="thickThinSmallGap" w:sz="12"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5</w:t>
            </w:r>
          </w:p>
        </w:tc>
        <w:tc>
          <w:tcPr>
            <w:tcW w:w="881" w:type="dxa"/>
            <w:tcBorders>
              <w:top w:val="thickThinSmallGap" w:sz="12"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6</w:t>
            </w:r>
          </w:p>
        </w:tc>
        <w:tc>
          <w:tcPr>
            <w:tcW w:w="931" w:type="dxa"/>
            <w:tcBorders>
              <w:top w:val="thickThinSmallGap" w:sz="12"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7</w:t>
            </w:r>
          </w:p>
        </w:tc>
        <w:tc>
          <w:tcPr>
            <w:tcW w:w="559" w:type="dxa"/>
            <w:tcBorders>
              <w:top w:val="thickThinSmallGap" w:sz="12"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8</w:t>
            </w:r>
          </w:p>
        </w:tc>
        <w:tc>
          <w:tcPr>
            <w:tcW w:w="649" w:type="dxa"/>
            <w:tcBorders>
              <w:top w:val="thickThinSmallGap" w:sz="12"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9</w:t>
            </w:r>
          </w:p>
        </w:tc>
        <w:tc>
          <w:tcPr>
            <w:tcW w:w="617" w:type="dxa"/>
            <w:tcBorders>
              <w:top w:val="thickThinSmallGap" w:sz="12"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10</w:t>
            </w:r>
          </w:p>
        </w:tc>
      </w:tr>
      <w:tr w:rsidR="005D6FE3" w:rsidRPr="001746D8">
        <w:trPr>
          <w:cantSplit/>
          <w:trHeight w:val="1153"/>
        </w:trPr>
        <w:tc>
          <w:tcPr>
            <w:tcW w:w="1631" w:type="dxa"/>
            <w:tcBorders>
              <w:left w:val="single" w:sz="6" w:space="0" w:color="auto"/>
              <w:bottom w:val="single" w:sz="4" w:space="0" w:color="auto"/>
              <w:right w:val="single" w:sz="6" w:space="0" w:color="auto"/>
            </w:tcBorders>
          </w:tcPr>
          <w:p w:rsidR="005D6FE3" w:rsidRPr="001746D8" w:rsidRDefault="005D6FE3" w:rsidP="00873F9D">
            <w:pPr>
              <w:widowControl w:val="0"/>
              <w:autoSpaceDE w:val="0"/>
              <w:autoSpaceDN w:val="0"/>
              <w:adjustRightInd w:val="0"/>
              <w:spacing w:after="0" w:line="240" w:lineRule="auto"/>
              <w:rPr>
                <w:rFonts w:ascii="Times New Roman" w:hAnsi="Times New Roman"/>
                <w:sz w:val="20"/>
                <w:szCs w:val="20"/>
              </w:rPr>
            </w:pPr>
            <w:r w:rsidRPr="001746D8">
              <w:rPr>
                <w:rFonts w:ascii="Times New Roman" w:hAnsi="Times New Roman"/>
                <w:sz w:val="20"/>
                <w:szCs w:val="20"/>
              </w:rPr>
              <w:t>2. Чрезвычайные ситуации электро- энергетических системах и системах связи</w:t>
            </w:r>
          </w:p>
        </w:tc>
        <w:tc>
          <w:tcPr>
            <w:tcW w:w="1322" w:type="dxa"/>
            <w:tcBorders>
              <w:left w:val="single" w:sz="6" w:space="0" w:color="auto"/>
              <w:bottom w:val="single" w:sz="4" w:space="0" w:color="auto"/>
              <w:right w:val="single" w:sz="6" w:space="0" w:color="auto"/>
            </w:tcBorders>
          </w:tcPr>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r w:rsidRPr="001746D8">
              <w:rPr>
                <w:rFonts w:ascii="Times New Roman" w:hAnsi="Times New Roman"/>
                <w:iCs/>
                <w:sz w:val="20"/>
                <w:szCs w:val="20"/>
              </w:rPr>
              <w:t>Майкопские городские электрические сети Адыгейских электрических сетей ОАО «Кубаньэнерго»</w:t>
            </w:r>
          </w:p>
        </w:tc>
        <w:tc>
          <w:tcPr>
            <w:tcW w:w="969" w:type="dxa"/>
            <w:tcBorders>
              <w:left w:val="single" w:sz="6" w:space="0" w:color="auto"/>
              <w:bottom w:val="single" w:sz="4"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iCs/>
                <w:sz w:val="20"/>
                <w:szCs w:val="20"/>
              </w:rPr>
            </w:pPr>
            <w:r w:rsidRPr="001746D8">
              <w:rPr>
                <w:rFonts w:ascii="Times New Roman" w:hAnsi="Times New Roman"/>
                <w:iCs/>
                <w:sz w:val="20"/>
                <w:szCs w:val="20"/>
              </w:rPr>
              <w:t>крупных подстанций-3, линий электросетей-478км</w:t>
            </w:r>
          </w:p>
        </w:tc>
        <w:tc>
          <w:tcPr>
            <w:tcW w:w="969" w:type="dxa"/>
            <w:tcBorders>
              <w:left w:val="single" w:sz="6" w:space="0" w:color="auto"/>
              <w:bottom w:val="single" w:sz="4"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r w:rsidRPr="001746D8">
              <w:rPr>
                <w:rFonts w:ascii="Times New Roman" w:hAnsi="Times New Roman"/>
                <w:sz w:val="20"/>
                <w:szCs w:val="20"/>
              </w:rPr>
              <w:t>10</w:t>
            </w:r>
            <w:r w:rsidRPr="001746D8">
              <w:rPr>
                <w:rFonts w:ascii="Times New Roman" w:hAnsi="Times New Roman"/>
                <w:sz w:val="20"/>
                <w:szCs w:val="20"/>
                <w:vertAlign w:val="superscript"/>
              </w:rPr>
              <w:t>-2</w:t>
            </w:r>
          </w:p>
        </w:tc>
        <w:tc>
          <w:tcPr>
            <w:tcW w:w="880" w:type="dxa"/>
            <w:tcBorders>
              <w:left w:val="single" w:sz="6" w:space="0" w:color="auto"/>
              <w:bottom w:val="single" w:sz="4"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r w:rsidRPr="001746D8">
              <w:rPr>
                <w:rFonts w:ascii="Times New Roman" w:hAnsi="Times New Roman"/>
                <w:sz w:val="20"/>
                <w:szCs w:val="20"/>
              </w:rPr>
              <w:t>10</w:t>
            </w:r>
            <w:r w:rsidRPr="001746D8">
              <w:rPr>
                <w:rFonts w:ascii="Times New Roman" w:hAnsi="Times New Roman"/>
                <w:sz w:val="20"/>
                <w:szCs w:val="20"/>
                <w:vertAlign w:val="superscript"/>
              </w:rPr>
              <w:t>-2</w:t>
            </w:r>
          </w:p>
        </w:tc>
        <w:tc>
          <w:tcPr>
            <w:tcW w:w="881" w:type="dxa"/>
            <w:tcBorders>
              <w:left w:val="single" w:sz="6" w:space="0" w:color="auto"/>
              <w:bottom w:val="single" w:sz="4"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300</w:t>
            </w:r>
          </w:p>
        </w:tc>
        <w:tc>
          <w:tcPr>
            <w:tcW w:w="931" w:type="dxa"/>
            <w:tcBorders>
              <w:left w:val="single" w:sz="6" w:space="0" w:color="auto"/>
              <w:bottom w:val="single" w:sz="4"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179 700</w:t>
            </w:r>
          </w:p>
        </w:tc>
        <w:tc>
          <w:tcPr>
            <w:tcW w:w="559" w:type="dxa"/>
            <w:tcBorders>
              <w:top w:val="single" w:sz="6"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w:t>
            </w:r>
          </w:p>
        </w:tc>
        <w:tc>
          <w:tcPr>
            <w:tcW w:w="649" w:type="dxa"/>
            <w:tcBorders>
              <w:top w:val="single" w:sz="6"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12 (в леч.учр.)</w:t>
            </w:r>
          </w:p>
        </w:tc>
        <w:tc>
          <w:tcPr>
            <w:tcW w:w="617" w:type="dxa"/>
            <w:tcBorders>
              <w:top w:val="single" w:sz="6"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7,8млн</w:t>
            </w:r>
          </w:p>
        </w:tc>
      </w:tr>
      <w:tr w:rsidR="005D6FE3" w:rsidRPr="001746D8">
        <w:trPr>
          <w:cantSplit/>
          <w:trHeight w:val="1153"/>
        </w:trPr>
        <w:tc>
          <w:tcPr>
            <w:tcW w:w="1631" w:type="dxa"/>
            <w:tcBorders>
              <w:top w:val="single" w:sz="4"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rPr>
                <w:rFonts w:ascii="Times New Roman" w:hAnsi="Times New Roman"/>
                <w:sz w:val="20"/>
                <w:szCs w:val="20"/>
              </w:rPr>
            </w:pPr>
            <w:r w:rsidRPr="001746D8">
              <w:rPr>
                <w:rFonts w:ascii="Times New Roman" w:hAnsi="Times New Roman"/>
                <w:sz w:val="20"/>
                <w:szCs w:val="20"/>
              </w:rPr>
              <w:t>3. Чрезвычайные ситуации на коммунальных системах жизнеобеспечения</w:t>
            </w:r>
          </w:p>
        </w:tc>
        <w:tc>
          <w:tcPr>
            <w:tcW w:w="1322" w:type="dxa"/>
            <w:tcBorders>
              <w:top w:val="single" w:sz="4"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r w:rsidRPr="001746D8">
              <w:rPr>
                <w:rFonts w:ascii="Times New Roman" w:hAnsi="Times New Roman"/>
                <w:iCs/>
                <w:sz w:val="20"/>
                <w:szCs w:val="20"/>
              </w:rPr>
              <w:t>МП «Майкопводоканал»</w:t>
            </w:r>
          </w:p>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p>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r w:rsidRPr="001746D8">
              <w:rPr>
                <w:rFonts w:ascii="Times New Roman" w:hAnsi="Times New Roman"/>
                <w:iCs/>
                <w:sz w:val="20"/>
                <w:szCs w:val="20"/>
              </w:rPr>
              <w:t>МП «Майкопские тепловые сети»</w:t>
            </w:r>
          </w:p>
        </w:tc>
        <w:tc>
          <w:tcPr>
            <w:tcW w:w="969" w:type="dxa"/>
            <w:tcBorders>
              <w:top w:val="single" w:sz="4"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iCs/>
                <w:sz w:val="20"/>
                <w:szCs w:val="20"/>
              </w:rPr>
            </w:pPr>
            <w:r w:rsidRPr="001746D8">
              <w:rPr>
                <w:rFonts w:ascii="Times New Roman" w:hAnsi="Times New Roman"/>
                <w:iCs/>
                <w:sz w:val="20"/>
                <w:szCs w:val="20"/>
              </w:rPr>
              <w:t>вода питьевая 120 тыс м</w:t>
            </w:r>
            <w:r w:rsidRPr="001746D8">
              <w:rPr>
                <w:rFonts w:ascii="Times New Roman" w:hAnsi="Times New Roman"/>
                <w:iCs/>
                <w:sz w:val="20"/>
                <w:szCs w:val="20"/>
                <w:vertAlign w:val="superscript"/>
              </w:rPr>
              <w:t>3</w:t>
            </w:r>
            <w:r w:rsidRPr="001746D8">
              <w:rPr>
                <w:rFonts w:ascii="Times New Roman" w:hAnsi="Times New Roman"/>
                <w:iCs/>
                <w:sz w:val="20"/>
                <w:szCs w:val="20"/>
              </w:rPr>
              <w:t>/с</w:t>
            </w:r>
          </w:p>
          <w:p w:rsidR="005D6FE3" w:rsidRPr="001746D8" w:rsidRDefault="005D6FE3" w:rsidP="00873F9D">
            <w:pPr>
              <w:widowControl w:val="0"/>
              <w:autoSpaceDE w:val="0"/>
              <w:autoSpaceDN w:val="0"/>
              <w:adjustRightInd w:val="0"/>
              <w:spacing w:after="0" w:line="240" w:lineRule="auto"/>
              <w:jc w:val="center"/>
              <w:rPr>
                <w:rFonts w:ascii="Times New Roman" w:hAnsi="Times New Roman"/>
                <w:iCs/>
                <w:sz w:val="20"/>
                <w:szCs w:val="20"/>
              </w:rPr>
            </w:pPr>
            <w:r w:rsidRPr="001746D8">
              <w:rPr>
                <w:rFonts w:ascii="Times New Roman" w:hAnsi="Times New Roman"/>
                <w:iCs/>
                <w:sz w:val="20"/>
                <w:szCs w:val="20"/>
              </w:rPr>
              <w:t>тепло для 143 200 чел</w:t>
            </w:r>
          </w:p>
        </w:tc>
        <w:tc>
          <w:tcPr>
            <w:tcW w:w="969" w:type="dxa"/>
            <w:tcBorders>
              <w:top w:val="single" w:sz="4"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r w:rsidRPr="001746D8">
              <w:rPr>
                <w:rFonts w:ascii="Times New Roman" w:hAnsi="Times New Roman"/>
                <w:sz w:val="20"/>
                <w:szCs w:val="20"/>
              </w:rPr>
              <w:t>10</w:t>
            </w:r>
            <w:r w:rsidRPr="001746D8">
              <w:rPr>
                <w:rFonts w:ascii="Times New Roman" w:hAnsi="Times New Roman"/>
                <w:sz w:val="20"/>
                <w:szCs w:val="20"/>
                <w:vertAlign w:val="superscript"/>
              </w:rPr>
              <w:t>-2</w:t>
            </w: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r w:rsidRPr="001746D8">
              <w:rPr>
                <w:rFonts w:ascii="Times New Roman" w:hAnsi="Times New Roman"/>
                <w:sz w:val="20"/>
                <w:szCs w:val="20"/>
              </w:rPr>
              <w:t>10</w:t>
            </w:r>
            <w:r w:rsidRPr="001746D8">
              <w:rPr>
                <w:rFonts w:ascii="Times New Roman" w:hAnsi="Times New Roman"/>
                <w:sz w:val="20"/>
                <w:szCs w:val="20"/>
                <w:vertAlign w:val="superscript"/>
              </w:rPr>
              <w:t>-2</w:t>
            </w: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p>
        </w:tc>
        <w:tc>
          <w:tcPr>
            <w:tcW w:w="880" w:type="dxa"/>
            <w:tcBorders>
              <w:top w:val="single" w:sz="4"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r w:rsidRPr="001746D8">
              <w:rPr>
                <w:rFonts w:ascii="Times New Roman" w:hAnsi="Times New Roman"/>
                <w:sz w:val="20"/>
                <w:szCs w:val="20"/>
              </w:rPr>
              <w:t>10</w:t>
            </w:r>
            <w:r w:rsidRPr="001746D8">
              <w:rPr>
                <w:rFonts w:ascii="Times New Roman" w:hAnsi="Times New Roman"/>
                <w:sz w:val="20"/>
                <w:szCs w:val="20"/>
                <w:vertAlign w:val="superscript"/>
              </w:rPr>
              <w:t>-2</w:t>
            </w: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10</w:t>
            </w:r>
            <w:r w:rsidRPr="001746D8">
              <w:rPr>
                <w:rFonts w:ascii="Times New Roman" w:hAnsi="Times New Roman"/>
                <w:sz w:val="20"/>
                <w:szCs w:val="20"/>
                <w:vertAlign w:val="superscript"/>
              </w:rPr>
              <w:t>-2</w:t>
            </w:r>
          </w:p>
        </w:tc>
        <w:tc>
          <w:tcPr>
            <w:tcW w:w="881" w:type="dxa"/>
            <w:tcBorders>
              <w:top w:val="single" w:sz="4"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54</w:t>
            </w: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54</w:t>
            </w:r>
          </w:p>
        </w:tc>
        <w:tc>
          <w:tcPr>
            <w:tcW w:w="931" w:type="dxa"/>
            <w:tcBorders>
              <w:top w:val="single" w:sz="4" w:space="0" w:color="auto"/>
              <w:left w:val="single" w:sz="4" w:space="0" w:color="auto"/>
              <w:bottom w:val="single" w:sz="4" w:space="0" w:color="auto"/>
              <w:right w:val="single" w:sz="4"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162 000</w:t>
            </w: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143 200</w:t>
            </w:r>
          </w:p>
        </w:tc>
        <w:tc>
          <w:tcPr>
            <w:tcW w:w="559" w:type="dxa"/>
            <w:tcBorders>
              <w:top w:val="single" w:sz="6" w:space="0" w:color="auto"/>
              <w:left w:val="single" w:sz="4"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w:t>
            </w: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4</w:t>
            </w:r>
          </w:p>
        </w:tc>
        <w:tc>
          <w:tcPr>
            <w:tcW w:w="649" w:type="dxa"/>
            <w:tcBorders>
              <w:top w:val="single" w:sz="6"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w:t>
            </w: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r w:rsidRPr="001746D8">
              <w:rPr>
                <w:rFonts w:ascii="Times New Roman" w:hAnsi="Times New Roman"/>
                <w:sz w:val="20"/>
                <w:szCs w:val="20"/>
              </w:rPr>
              <w:t>50 (зимой при т- 25</w:t>
            </w:r>
            <w:r w:rsidRPr="001746D8">
              <w:rPr>
                <w:rFonts w:ascii="Times New Roman" w:hAnsi="Times New Roman"/>
                <w:sz w:val="20"/>
                <w:szCs w:val="20"/>
                <w:vertAlign w:val="superscript"/>
              </w:rPr>
              <w:t>0</w:t>
            </w:r>
          </w:p>
        </w:tc>
        <w:tc>
          <w:tcPr>
            <w:tcW w:w="617" w:type="dxa"/>
            <w:tcBorders>
              <w:top w:val="single" w:sz="6"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4,6млн</w:t>
            </w: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 xml:space="preserve">16.0 млн </w:t>
            </w:r>
          </w:p>
        </w:tc>
      </w:tr>
      <w:tr w:rsidR="005D6FE3" w:rsidRPr="001746D8">
        <w:trPr>
          <w:cantSplit/>
          <w:trHeight w:val="1153"/>
        </w:trPr>
        <w:tc>
          <w:tcPr>
            <w:tcW w:w="1631" w:type="dxa"/>
            <w:tcBorders>
              <w:top w:val="single" w:sz="4"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rPr>
                <w:rFonts w:ascii="Times New Roman" w:hAnsi="Times New Roman"/>
                <w:sz w:val="20"/>
                <w:szCs w:val="20"/>
              </w:rPr>
            </w:pPr>
            <w:r w:rsidRPr="001746D8">
              <w:rPr>
                <w:rFonts w:ascii="Times New Roman" w:hAnsi="Times New Roman"/>
                <w:sz w:val="20"/>
                <w:szCs w:val="20"/>
              </w:rPr>
              <w:t xml:space="preserve">4. Чрезвычайные ситуации на транспорте                         </w:t>
            </w:r>
          </w:p>
        </w:tc>
        <w:tc>
          <w:tcPr>
            <w:tcW w:w="1322" w:type="dxa"/>
            <w:tcBorders>
              <w:top w:val="single" w:sz="4"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r w:rsidRPr="001746D8">
              <w:rPr>
                <w:rFonts w:ascii="Times New Roman" w:hAnsi="Times New Roman"/>
                <w:iCs/>
                <w:sz w:val="20"/>
                <w:szCs w:val="20"/>
              </w:rPr>
              <w:t>Перевозка хлора автотранспортом МП «Майкопводоканал» и ж/д транспортом</w:t>
            </w:r>
          </w:p>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r w:rsidRPr="001746D8">
              <w:rPr>
                <w:rFonts w:ascii="Times New Roman" w:hAnsi="Times New Roman"/>
                <w:iCs/>
                <w:sz w:val="20"/>
                <w:szCs w:val="20"/>
              </w:rPr>
              <w:t>Перевозка сжиженного газа и ГСМ авто-и ж/д транспортом</w:t>
            </w:r>
          </w:p>
        </w:tc>
        <w:tc>
          <w:tcPr>
            <w:tcW w:w="969" w:type="dxa"/>
            <w:tcBorders>
              <w:top w:val="single" w:sz="4"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r w:rsidRPr="001746D8">
              <w:rPr>
                <w:rFonts w:ascii="Times New Roman" w:hAnsi="Times New Roman"/>
                <w:iCs/>
                <w:sz w:val="20"/>
                <w:szCs w:val="20"/>
              </w:rPr>
              <w:t>хлор в контейнерах-0,85/42т</w:t>
            </w:r>
          </w:p>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r w:rsidRPr="001746D8">
              <w:rPr>
                <w:rFonts w:ascii="Times New Roman" w:hAnsi="Times New Roman"/>
                <w:iCs/>
                <w:sz w:val="20"/>
                <w:szCs w:val="20"/>
              </w:rPr>
              <w:t>хлор в баллонах-0,07/42т</w:t>
            </w:r>
          </w:p>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p>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r w:rsidRPr="001746D8">
              <w:rPr>
                <w:rFonts w:ascii="Times New Roman" w:hAnsi="Times New Roman"/>
                <w:iCs/>
                <w:sz w:val="20"/>
                <w:szCs w:val="20"/>
              </w:rPr>
              <w:t>до 5/900т газа</w:t>
            </w:r>
          </w:p>
          <w:p w:rsidR="005D6FE3" w:rsidRPr="001746D8" w:rsidRDefault="005D6FE3" w:rsidP="00873F9D">
            <w:pPr>
              <w:widowControl w:val="0"/>
              <w:autoSpaceDE w:val="0"/>
              <w:autoSpaceDN w:val="0"/>
              <w:adjustRightInd w:val="0"/>
              <w:spacing w:after="0" w:line="240" w:lineRule="auto"/>
              <w:rPr>
                <w:rFonts w:ascii="Times New Roman" w:hAnsi="Times New Roman"/>
                <w:iCs/>
                <w:sz w:val="20"/>
                <w:szCs w:val="20"/>
              </w:rPr>
            </w:pPr>
            <w:r w:rsidRPr="001746D8">
              <w:rPr>
                <w:rFonts w:ascii="Times New Roman" w:hAnsi="Times New Roman"/>
                <w:iCs/>
                <w:sz w:val="20"/>
                <w:szCs w:val="20"/>
              </w:rPr>
              <w:t>до  6/1100т ГСМ</w:t>
            </w:r>
          </w:p>
        </w:tc>
        <w:tc>
          <w:tcPr>
            <w:tcW w:w="969" w:type="dxa"/>
            <w:tcBorders>
              <w:top w:val="single" w:sz="4"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r w:rsidRPr="001746D8">
              <w:rPr>
                <w:rFonts w:ascii="Times New Roman" w:hAnsi="Times New Roman"/>
                <w:sz w:val="20"/>
                <w:szCs w:val="20"/>
              </w:rPr>
              <w:t>10</w:t>
            </w:r>
            <w:r w:rsidRPr="001746D8">
              <w:rPr>
                <w:rFonts w:ascii="Times New Roman" w:hAnsi="Times New Roman"/>
                <w:sz w:val="20"/>
                <w:szCs w:val="20"/>
                <w:vertAlign w:val="superscript"/>
              </w:rPr>
              <w:t>-2</w:t>
            </w:r>
          </w:p>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vertAlign w:val="superscript"/>
              </w:rPr>
            </w:pPr>
          </w:p>
        </w:tc>
        <w:tc>
          <w:tcPr>
            <w:tcW w:w="880" w:type="dxa"/>
            <w:tcBorders>
              <w:top w:val="single" w:sz="4" w:space="0" w:color="auto"/>
              <w:left w:val="single" w:sz="6" w:space="0" w:color="auto"/>
              <w:bottom w:val="single" w:sz="4"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10</w:t>
            </w:r>
            <w:r w:rsidRPr="001746D8">
              <w:rPr>
                <w:rFonts w:ascii="Times New Roman" w:hAnsi="Times New Roman"/>
                <w:sz w:val="20"/>
                <w:szCs w:val="20"/>
                <w:vertAlign w:val="superscript"/>
              </w:rPr>
              <w:t>-2</w:t>
            </w:r>
          </w:p>
        </w:tc>
        <w:tc>
          <w:tcPr>
            <w:tcW w:w="881" w:type="dxa"/>
            <w:tcBorders>
              <w:top w:val="single" w:sz="4" w:space="0" w:color="auto"/>
              <w:left w:val="single" w:sz="6" w:space="0" w:color="auto"/>
              <w:bottom w:val="single" w:sz="4"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35,25/1,92</w:t>
            </w:r>
          </w:p>
        </w:tc>
        <w:tc>
          <w:tcPr>
            <w:tcW w:w="931" w:type="dxa"/>
            <w:tcBorders>
              <w:left w:val="single" w:sz="6" w:space="0" w:color="auto"/>
              <w:bottom w:val="single" w:sz="4"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2860</w:t>
            </w:r>
          </w:p>
        </w:tc>
        <w:tc>
          <w:tcPr>
            <w:tcW w:w="559" w:type="dxa"/>
            <w:tcBorders>
              <w:top w:val="single" w:sz="6"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216</w:t>
            </w:r>
          </w:p>
        </w:tc>
        <w:tc>
          <w:tcPr>
            <w:tcW w:w="649" w:type="dxa"/>
            <w:tcBorders>
              <w:top w:val="single" w:sz="6"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2160</w:t>
            </w:r>
          </w:p>
        </w:tc>
        <w:tc>
          <w:tcPr>
            <w:tcW w:w="617" w:type="dxa"/>
            <w:tcBorders>
              <w:top w:val="single" w:sz="6" w:space="0" w:color="auto"/>
              <w:left w:val="single" w:sz="6" w:space="0" w:color="auto"/>
              <w:bottom w:val="single" w:sz="6" w:space="0" w:color="auto"/>
              <w:right w:val="single" w:sz="6" w:space="0" w:color="auto"/>
            </w:tcBorders>
          </w:tcPr>
          <w:p w:rsidR="005D6FE3" w:rsidRPr="001746D8" w:rsidRDefault="005D6FE3" w:rsidP="00873F9D">
            <w:pPr>
              <w:widowControl w:val="0"/>
              <w:autoSpaceDE w:val="0"/>
              <w:autoSpaceDN w:val="0"/>
              <w:adjustRightInd w:val="0"/>
              <w:spacing w:after="0" w:line="240" w:lineRule="auto"/>
              <w:jc w:val="center"/>
              <w:rPr>
                <w:rFonts w:ascii="Times New Roman" w:hAnsi="Times New Roman"/>
                <w:sz w:val="20"/>
                <w:szCs w:val="20"/>
              </w:rPr>
            </w:pPr>
            <w:r w:rsidRPr="001746D8">
              <w:rPr>
                <w:rFonts w:ascii="Times New Roman" w:hAnsi="Times New Roman"/>
                <w:sz w:val="20"/>
                <w:szCs w:val="20"/>
              </w:rPr>
              <w:t>26.7 млн</w:t>
            </w:r>
          </w:p>
        </w:tc>
      </w:tr>
    </w:tbl>
    <w:p w:rsidR="005D6FE3" w:rsidRDefault="005D6FE3" w:rsidP="00873F9D">
      <w:pPr>
        <w:pStyle w:val="14"/>
      </w:pPr>
    </w:p>
    <w:p w:rsidR="00A94CAB" w:rsidRDefault="00A94CAB" w:rsidP="00873F9D">
      <w:pPr>
        <w:pStyle w:val="14"/>
      </w:pPr>
    </w:p>
    <w:p w:rsidR="00A94CAB" w:rsidRDefault="00A94CAB" w:rsidP="00873F9D">
      <w:pPr>
        <w:pStyle w:val="14"/>
      </w:pPr>
    </w:p>
    <w:p w:rsidR="00A94CAB" w:rsidRPr="00A94CAB" w:rsidRDefault="00A94CAB" w:rsidP="00A94CAB">
      <w:pPr>
        <w:pStyle w:val="14"/>
        <w:jc w:val="right"/>
        <w:rPr>
          <w:rFonts w:ascii="Arial" w:hAnsi="Arial" w:cs="Arial"/>
          <w:b/>
          <w:i/>
          <w:sz w:val="20"/>
          <w:szCs w:val="20"/>
        </w:rPr>
      </w:pPr>
      <w:r w:rsidRPr="00A94CAB">
        <w:rPr>
          <w:rFonts w:ascii="Arial" w:hAnsi="Arial" w:cs="Arial"/>
          <w:b/>
          <w:i/>
          <w:sz w:val="20"/>
          <w:szCs w:val="20"/>
        </w:rPr>
        <w:t>Табл. 19.2.</w:t>
      </w:r>
    </w:p>
    <w:p w:rsidR="005D6FE3" w:rsidRPr="00A94CAB" w:rsidRDefault="005D6FE3" w:rsidP="00A94CAB">
      <w:pPr>
        <w:pStyle w:val="14"/>
        <w:jc w:val="right"/>
        <w:rPr>
          <w:rFonts w:ascii="Arial" w:hAnsi="Arial" w:cs="Arial"/>
          <w:b/>
          <w:i/>
          <w:sz w:val="20"/>
          <w:szCs w:val="20"/>
        </w:rPr>
      </w:pPr>
      <w:r w:rsidRPr="00A94CAB">
        <w:rPr>
          <w:rFonts w:ascii="Arial" w:hAnsi="Arial" w:cs="Arial"/>
          <w:b/>
          <w:i/>
          <w:sz w:val="20"/>
          <w:szCs w:val="20"/>
        </w:rPr>
        <w:t>Перечень чрезвычайных ситуаций природного характера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91"/>
        <w:gridCol w:w="2393"/>
        <w:gridCol w:w="2393"/>
        <w:gridCol w:w="2393"/>
      </w:tblGrid>
      <w:tr w:rsidR="005D6FE3" w:rsidRPr="001746D8">
        <w:trPr>
          <w:trHeight w:val="555"/>
        </w:trPr>
        <w:tc>
          <w:tcPr>
            <w:tcW w:w="2391" w:type="dxa"/>
            <w:tcBorders>
              <w:top w:val="single" w:sz="4" w:space="0" w:color="auto"/>
              <w:left w:val="single" w:sz="4" w:space="0" w:color="auto"/>
              <w:bottom w:val="thinThickSmallGap" w:sz="12" w:space="0" w:color="auto"/>
              <w:right w:val="single" w:sz="4" w:space="0" w:color="auto"/>
            </w:tcBorders>
            <w:shd w:val="clear" w:color="auto" w:fill="F2F2F2"/>
          </w:tcPr>
          <w:p w:rsidR="005D6FE3" w:rsidRPr="001C6662" w:rsidRDefault="005D6FE3" w:rsidP="001746D8">
            <w:pPr>
              <w:tabs>
                <w:tab w:val="left" w:pos="2160"/>
              </w:tabs>
              <w:spacing w:after="0" w:line="240" w:lineRule="auto"/>
              <w:rPr>
                <w:rFonts w:ascii="Times New Roman" w:eastAsia="Times New Roman" w:hAnsi="Times New Roman"/>
                <w:sz w:val="24"/>
                <w:szCs w:val="24"/>
                <w:lang w:eastAsia="ru-RU"/>
              </w:rPr>
            </w:pPr>
            <w:r w:rsidRPr="001C6662">
              <w:rPr>
                <w:rFonts w:ascii="Times New Roman" w:eastAsia="Times New Roman" w:hAnsi="Times New Roman"/>
                <w:sz w:val="24"/>
                <w:szCs w:val="24"/>
                <w:lang w:eastAsia="ru-RU"/>
              </w:rPr>
              <w:lastRenderedPageBreak/>
              <w:t>Виды опасных природных явлений</w:t>
            </w:r>
          </w:p>
        </w:tc>
        <w:tc>
          <w:tcPr>
            <w:tcW w:w="2393" w:type="dxa"/>
            <w:tcBorders>
              <w:top w:val="single" w:sz="4" w:space="0" w:color="auto"/>
              <w:left w:val="single" w:sz="4" w:space="0" w:color="auto"/>
              <w:bottom w:val="thinThickSmallGap" w:sz="12" w:space="0" w:color="auto"/>
              <w:right w:val="single" w:sz="4" w:space="0" w:color="auto"/>
            </w:tcBorders>
            <w:shd w:val="clear" w:color="auto" w:fill="F2F2F2"/>
          </w:tcPr>
          <w:p w:rsidR="005D6FE3" w:rsidRPr="001C6662" w:rsidRDefault="005D6FE3" w:rsidP="001746D8">
            <w:pPr>
              <w:tabs>
                <w:tab w:val="left" w:pos="2160"/>
              </w:tabs>
              <w:spacing w:after="0" w:line="240" w:lineRule="auto"/>
              <w:rPr>
                <w:rFonts w:ascii="Times New Roman" w:eastAsia="Times New Roman" w:hAnsi="Times New Roman"/>
                <w:sz w:val="24"/>
                <w:szCs w:val="24"/>
                <w:lang w:eastAsia="ru-RU"/>
              </w:rPr>
            </w:pPr>
            <w:r w:rsidRPr="001C6662">
              <w:rPr>
                <w:rFonts w:ascii="Times New Roman" w:eastAsia="Times New Roman" w:hAnsi="Times New Roman"/>
                <w:sz w:val="24"/>
                <w:szCs w:val="24"/>
                <w:lang w:eastAsia="ru-RU"/>
              </w:rPr>
              <w:t>Интенсивность природного явления</w:t>
            </w:r>
          </w:p>
        </w:tc>
        <w:tc>
          <w:tcPr>
            <w:tcW w:w="2393" w:type="dxa"/>
            <w:tcBorders>
              <w:top w:val="single" w:sz="4" w:space="0" w:color="auto"/>
              <w:left w:val="single" w:sz="4" w:space="0" w:color="auto"/>
              <w:bottom w:val="thinThickSmallGap" w:sz="12" w:space="0" w:color="auto"/>
              <w:right w:val="single" w:sz="4" w:space="0" w:color="auto"/>
            </w:tcBorders>
            <w:shd w:val="clear" w:color="auto" w:fill="F2F2F2"/>
          </w:tcPr>
          <w:p w:rsidR="005D6FE3" w:rsidRPr="001C6662" w:rsidRDefault="005D6FE3" w:rsidP="001746D8">
            <w:pPr>
              <w:tabs>
                <w:tab w:val="left" w:pos="2160"/>
              </w:tabs>
              <w:spacing w:after="0" w:line="240" w:lineRule="auto"/>
              <w:rPr>
                <w:rFonts w:ascii="Times New Roman" w:eastAsia="Times New Roman" w:hAnsi="Times New Roman"/>
                <w:sz w:val="24"/>
                <w:szCs w:val="24"/>
                <w:lang w:eastAsia="ru-RU"/>
              </w:rPr>
            </w:pPr>
            <w:r w:rsidRPr="001C6662">
              <w:rPr>
                <w:rFonts w:ascii="Times New Roman" w:eastAsia="Times New Roman" w:hAnsi="Times New Roman"/>
                <w:sz w:val="24"/>
                <w:szCs w:val="24"/>
                <w:lang w:eastAsia="ru-RU"/>
              </w:rPr>
              <w:t>Дата проявления, год</w:t>
            </w:r>
          </w:p>
        </w:tc>
        <w:tc>
          <w:tcPr>
            <w:tcW w:w="2393" w:type="dxa"/>
            <w:tcBorders>
              <w:top w:val="single" w:sz="4" w:space="0" w:color="auto"/>
              <w:left w:val="single" w:sz="4" w:space="0" w:color="auto"/>
              <w:bottom w:val="thinThickSmallGap" w:sz="12" w:space="0" w:color="auto"/>
              <w:right w:val="single" w:sz="4" w:space="0" w:color="auto"/>
            </w:tcBorders>
            <w:shd w:val="clear" w:color="auto" w:fill="F2F2F2"/>
          </w:tcPr>
          <w:p w:rsidR="005D6FE3" w:rsidRPr="001C6662" w:rsidRDefault="005D6FE3" w:rsidP="001746D8">
            <w:pPr>
              <w:tabs>
                <w:tab w:val="left" w:pos="2160"/>
              </w:tabs>
              <w:spacing w:after="0" w:line="240" w:lineRule="auto"/>
              <w:rPr>
                <w:rFonts w:ascii="Times New Roman" w:eastAsia="Times New Roman" w:hAnsi="Times New Roman"/>
                <w:sz w:val="24"/>
                <w:szCs w:val="24"/>
                <w:lang w:eastAsia="ru-RU"/>
              </w:rPr>
            </w:pPr>
            <w:r w:rsidRPr="001C6662">
              <w:rPr>
                <w:rFonts w:ascii="Times New Roman" w:eastAsia="Times New Roman" w:hAnsi="Times New Roman"/>
                <w:sz w:val="24"/>
                <w:szCs w:val="24"/>
                <w:lang w:eastAsia="ru-RU"/>
              </w:rPr>
              <w:t>Место проявления</w:t>
            </w:r>
          </w:p>
        </w:tc>
      </w:tr>
      <w:tr w:rsidR="00873F9D" w:rsidRPr="001746D8">
        <w:tc>
          <w:tcPr>
            <w:tcW w:w="2391" w:type="dxa"/>
            <w:tcBorders>
              <w:top w:val="thinThickSmallGap" w:sz="12" w:space="0" w:color="auto"/>
              <w:left w:val="single" w:sz="4" w:space="0" w:color="auto"/>
              <w:bottom w:val="single" w:sz="4" w:space="0" w:color="auto"/>
              <w:right w:val="single" w:sz="4" w:space="0" w:color="auto"/>
            </w:tcBorders>
            <w:shd w:val="clear" w:color="auto" w:fill="F2F2F2"/>
          </w:tcPr>
          <w:p w:rsidR="00873F9D" w:rsidRPr="001746D8" w:rsidRDefault="00873F9D" w:rsidP="001746D8">
            <w:pPr>
              <w:tabs>
                <w:tab w:val="left" w:pos="2160"/>
              </w:tabs>
              <w:spacing w:after="0" w:line="240" w:lineRule="auto"/>
              <w:rPr>
                <w:rFonts w:ascii="Times New Roman" w:eastAsia="Times New Roman" w:hAnsi="Times New Roman"/>
                <w:b/>
                <w:i/>
                <w:sz w:val="24"/>
                <w:szCs w:val="24"/>
                <w:lang w:eastAsia="ru-RU"/>
              </w:rPr>
            </w:pPr>
          </w:p>
        </w:tc>
        <w:tc>
          <w:tcPr>
            <w:tcW w:w="2393" w:type="dxa"/>
            <w:tcBorders>
              <w:top w:val="thinThickSmallGap" w:sz="12" w:space="0" w:color="auto"/>
              <w:left w:val="single" w:sz="4" w:space="0" w:color="auto"/>
              <w:bottom w:val="single" w:sz="4" w:space="0" w:color="auto"/>
              <w:right w:val="single" w:sz="4" w:space="0" w:color="auto"/>
            </w:tcBorders>
            <w:shd w:val="clear" w:color="auto" w:fill="F2F2F2"/>
          </w:tcPr>
          <w:p w:rsidR="00873F9D" w:rsidRPr="001746D8" w:rsidRDefault="00873F9D" w:rsidP="001746D8">
            <w:pPr>
              <w:tabs>
                <w:tab w:val="left" w:pos="2160"/>
              </w:tabs>
              <w:spacing w:after="0" w:line="240" w:lineRule="auto"/>
              <w:rPr>
                <w:rFonts w:ascii="Times New Roman" w:eastAsia="Times New Roman" w:hAnsi="Times New Roman"/>
                <w:b/>
                <w:i/>
                <w:sz w:val="24"/>
                <w:szCs w:val="24"/>
                <w:lang w:eastAsia="ru-RU"/>
              </w:rPr>
            </w:pPr>
          </w:p>
        </w:tc>
        <w:tc>
          <w:tcPr>
            <w:tcW w:w="2393" w:type="dxa"/>
            <w:tcBorders>
              <w:top w:val="thinThickSmallGap" w:sz="12" w:space="0" w:color="auto"/>
              <w:left w:val="single" w:sz="4" w:space="0" w:color="auto"/>
              <w:bottom w:val="single" w:sz="4" w:space="0" w:color="auto"/>
              <w:right w:val="single" w:sz="4" w:space="0" w:color="auto"/>
            </w:tcBorders>
            <w:shd w:val="clear" w:color="auto" w:fill="F2F2F2"/>
          </w:tcPr>
          <w:p w:rsidR="00873F9D" w:rsidRPr="001746D8" w:rsidRDefault="00873F9D" w:rsidP="001746D8">
            <w:pPr>
              <w:tabs>
                <w:tab w:val="left" w:pos="2160"/>
              </w:tabs>
              <w:spacing w:after="0" w:line="240" w:lineRule="auto"/>
              <w:rPr>
                <w:rFonts w:ascii="Times New Roman" w:eastAsia="Times New Roman" w:hAnsi="Times New Roman"/>
                <w:b/>
                <w:i/>
                <w:sz w:val="24"/>
                <w:szCs w:val="24"/>
                <w:lang w:eastAsia="ru-RU"/>
              </w:rPr>
            </w:pPr>
          </w:p>
        </w:tc>
        <w:tc>
          <w:tcPr>
            <w:tcW w:w="2393" w:type="dxa"/>
            <w:tcBorders>
              <w:top w:val="thinThickSmallGap" w:sz="12" w:space="0" w:color="auto"/>
              <w:left w:val="single" w:sz="4" w:space="0" w:color="auto"/>
              <w:bottom w:val="single" w:sz="4" w:space="0" w:color="auto"/>
              <w:right w:val="single" w:sz="4" w:space="0" w:color="auto"/>
            </w:tcBorders>
            <w:shd w:val="clear" w:color="auto" w:fill="F2F2F2"/>
          </w:tcPr>
          <w:p w:rsidR="00873F9D" w:rsidRPr="001746D8" w:rsidRDefault="00873F9D" w:rsidP="001746D8">
            <w:pPr>
              <w:tabs>
                <w:tab w:val="left" w:pos="2160"/>
              </w:tabs>
              <w:spacing w:after="0" w:line="240" w:lineRule="auto"/>
              <w:rPr>
                <w:rFonts w:ascii="Times New Roman" w:eastAsia="Times New Roman" w:hAnsi="Times New Roman"/>
                <w:b/>
                <w:i/>
                <w:sz w:val="24"/>
                <w:szCs w:val="24"/>
                <w:lang w:eastAsia="ru-RU"/>
              </w:rPr>
            </w:pP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Подтопление</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2002</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 xml:space="preserve">х. Хапачев </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Подтопление</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2002</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х. Киров</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Подтопление с/х угодий</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2002</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Град</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2004</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Шквалистый ветер</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до 25 м/с</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2004</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Обильный снегопад</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 xml:space="preserve">до </w:t>
            </w:r>
            <w:smartTag w:uri="urn:schemas-microsoft-com:office:smarttags" w:element="metricconverter">
              <w:smartTagPr>
                <w:attr w:name="ProductID" w:val="0.5 м"/>
              </w:smartTagPr>
              <w:r w:rsidRPr="001746D8">
                <w:rPr>
                  <w:rFonts w:ascii="Times New Roman" w:eastAsia="Times New Roman" w:hAnsi="Times New Roman"/>
                  <w:sz w:val="24"/>
                  <w:szCs w:val="24"/>
                  <w:lang w:eastAsia="ru-RU"/>
                </w:rPr>
                <w:t>0.5 м</w:t>
              </w:r>
            </w:smartTag>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2005</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Дождь с градом</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2006</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Шквалистый ветер</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до 25 м/с</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2006</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Мокрый снег</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 xml:space="preserve">до </w:t>
            </w:r>
            <w:smartTag w:uri="urn:schemas-microsoft-com:office:smarttags" w:element="metricconverter">
              <w:smartTagPr>
                <w:attr w:name="ProductID" w:val="0.4 м"/>
              </w:smartTagPr>
              <w:r w:rsidRPr="001746D8">
                <w:rPr>
                  <w:rFonts w:ascii="Times New Roman" w:eastAsia="Times New Roman" w:hAnsi="Times New Roman"/>
                  <w:sz w:val="24"/>
                  <w:szCs w:val="24"/>
                  <w:lang w:eastAsia="ru-RU"/>
                </w:rPr>
                <w:t>0.4 м</w:t>
              </w:r>
            </w:smartTag>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2007</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х. Хапачев</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Мокрый снег</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 xml:space="preserve">до </w:t>
            </w:r>
            <w:smartTag w:uri="urn:schemas-microsoft-com:office:smarttags" w:element="metricconverter">
              <w:smartTagPr>
                <w:attr w:name="ProductID" w:val="0.4 м"/>
              </w:smartTagPr>
              <w:r w:rsidRPr="001746D8">
                <w:rPr>
                  <w:rFonts w:ascii="Times New Roman" w:eastAsia="Times New Roman" w:hAnsi="Times New Roman"/>
                  <w:sz w:val="24"/>
                  <w:szCs w:val="24"/>
                  <w:lang w:eastAsia="ru-RU"/>
                </w:rPr>
                <w:t>0.4 м</w:t>
              </w:r>
            </w:smartTag>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2007</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х. Киров</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Дождь с градом и шквалистым ветром</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до 20 м/с</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2008</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Обильный снегопад</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 xml:space="preserve">до </w:t>
            </w:r>
            <w:smartTag w:uri="urn:schemas-microsoft-com:office:smarttags" w:element="metricconverter">
              <w:smartTagPr>
                <w:attr w:name="ProductID" w:val="0.8 м"/>
              </w:smartTagPr>
              <w:r w:rsidRPr="001746D8">
                <w:rPr>
                  <w:rFonts w:ascii="Times New Roman" w:eastAsia="Times New Roman" w:hAnsi="Times New Roman"/>
                  <w:sz w:val="24"/>
                  <w:szCs w:val="24"/>
                  <w:lang w:eastAsia="ru-RU"/>
                </w:rPr>
                <w:t>0.8 м</w:t>
              </w:r>
            </w:smartTag>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2008</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Шквалистый ветер с мокрым снегом</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2008</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Дождь с градом и шквалистым ветром</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до 22 м/с</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2009</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r>
      <w:tr w:rsidR="005D6FE3" w:rsidRPr="001746D8">
        <w:tc>
          <w:tcPr>
            <w:tcW w:w="9570" w:type="dxa"/>
            <w:gridSpan w:val="4"/>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jc w:val="center"/>
              <w:rPr>
                <w:rFonts w:ascii="Times New Roman" w:eastAsia="Times New Roman" w:hAnsi="Times New Roman"/>
                <w:b/>
                <w:i/>
                <w:sz w:val="24"/>
                <w:szCs w:val="24"/>
                <w:lang w:eastAsia="ru-RU"/>
              </w:rPr>
            </w:pPr>
            <w:r w:rsidRPr="001746D8">
              <w:rPr>
                <w:rFonts w:ascii="Times New Roman" w:eastAsia="Times New Roman" w:hAnsi="Times New Roman"/>
                <w:b/>
                <w:i/>
                <w:sz w:val="24"/>
                <w:szCs w:val="24"/>
                <w:lang w:eastAsia="ru-RU"/>
              </w:rPr>
              <w:t>Прогнозируемые опасные природные явления</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Подтопление</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2010</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 xml:space="preserve">х. Хапачев </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Подтопление</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2010</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х. Киров</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Подтопление с/х угодий</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2010</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Обильный снегопад</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 xml:space="preserve">до </w:t>
            </w:r>
            <w:smartTag w:uri="urn:schemas-microsoft-com:office:smarttags" w:element="metricconverter">
              <w:smartTagPr>
                <w:attr w:name="ProductID" w:val="1 м"/>
              </w:smartTagPr>
              <w:r w:rsidRPr="001746D8">
                <w:rPr>
                  <w:rFonts w:ascii="Times New Roman" w:eastAsia="Times New Roman" w:hAnsi="Times New Roman"/>
                  <w:sz w:val="24"/>
                  <w:szCs w:val="24"/>
                  <w:lang w:eastAsia="ru-RU"/>
                </w:rPr>
                <w:t>1 м</w:t>
              </w:r>
            </w:smartTag>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2010</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r w:rsidR="005D6FE3" w:rsidRPr="001746D8">
        <w:tc>
          <w:tcPr>
            <w:tcW w:w="2391"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Землетрясение</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2011</w:t>
            </w:r>
          </w:p>
        </w:tc>
        <w:tc>
          <w:tcPr>
            <w:tcW w:w="2393" w:type="dxa"/>
            <w:tcBorders>
              <w:top w:val="single" w:sz="4" w:space="0" w:color="auto"/>
              <w:left w:val="single" w:sz="4" w:space="0" w:color="auto"/>
              <w:bottom w:val="single" w:sz="4" w:space="0" w:color="auto"/>
              <w:right w:val="single" w:sz="4" w:space="0" w:color="auto"/>
            </w:tcBorders>
          </w:tcPr>
          <w:p w:rsidR="005D6FE3" w:rsidRPr="001746D8" w:rsidRDefault="005D6FE3" w:rsidP="001746D8">
            <w:pPr>
              <w:tabs>
                <w:tab w:val="left" w:pos="2160"/>
              </w:tabs>
              <w:spacing w:after="0" w:line="240" w:lineRule="auto"/>
              <w:rPr>
                <w:rFonts w:ascii="Times New Roman" w:eastAsia="Times New Roman" w:hAnsi="Times New Roman"/>
                <w:sz w:val="24"/>
                <w:szCs w:val="24"/>
                <w:lang w:eastAsia="ru-RU"/>
              </w:rPr>
            </w:pPr>
            <w:r w:rsidRPr="001746D8">
              <w:rPr>
                <w:rFonts w:ascii="Times New Roman" w:eastAsia="Times New Roman" w:hAnsi="Times New Roman"/>
                <w:sz w:val="24"/>
                <w:szCs w:val="24"/>
                <w:lang w:eastAsia="ru-RU"/>
              </w:rPr>
              <w:t>а. Хакуринохабль</w:t>
            </w:r>
          </w:p>
        </w:tc>
      </w:tr>
    </w:tbl>
    <w:p w:rsidR="005D6FE3" w:rsidRDefault="005D6FE3" w:rsidP="00873F9D">
      <w:pPr>
        <w:pStyle w:val="14"/>
      </w:pPr>
    </w:p>
    <w:p w:rsidR="005D6FE3" w:rsidRDefault="005D6FE3" w:rsidP="00873F9D">
      <w:pPr>
        <w:pStyle w:val="14"/>
      </w:pPr>
      <w:r w:rsidRPr="007F0D10">
        <w:t xml:space="preserve">В результате произведенных расчетов установлено, что наиболее вероятными на территории района являются чрезвычайные ситуации локального и муниципального класса (до 10 и 50 чел пострадавших соответственно и с материальным ущербом до 100 и 500 тыс. руб. соответственно). Частота возникновения чрезвычайных ситуаций локального и муниципального уровня - 1 раз в 2-3 года по статистике России. </w:t>
      </w:r>
    </w:p>
    <w:p w:rsidR="005D6FE3" w:rsidRDefault="005D6FE3" w:rsidP="00873F9D">
      <w:pPr>
        <w:pStyle w:val="14"/>
      </w:pPr>
      <w:r w:rsidRPr="007F0D10">
        <w:t>В районе аварий техногенного характера за последние 5 лет не зарегистрировано. Основной риск возникновения ЧС техногенного характера –</w:t>
      </w:r>
      <w:r>
        <w:t xml:space="preserve"> </w:t>
      </w:r>
      <w:r w:rsidRPr="007F0D10">
        <w:t xml:space="preserve">на химически опасных, взрывопожароопасных объектах. </w:t>
      </w:r>
    </w:p>
    <w:p w:rsidR="005D6FE3" w:rsidRDefault="005D6FE3" w:rsidP="00873F9D">
      <w:pPr>
        <w:pStyle w:val="14"/>
      </w:pPr>
      <w:r w:rsidRPr="007F0D10">
        <w:t xml:space="preserve">Из химически опасных объектов наибольшую опасность представляют объекты использующие аммиак. </w:t>
      </w:r>
    </w:p>
    <w:p w:rsidR="005D6FE3" w:rsidRDefault="005D6FE3" w:rsidP="00873F9D">
      <w:pPr>
        <w:pStyle w:val="14"/>
      </w:pPr>
      <w:r w:rsidRPr="007F0D10">
        <w:t xml:space="preserve">Из транспортных ЧС наибольшую реальную угрозу представляет перевозка </w:t>
      </w:r>
      <w:r>
        <w:t xml:space="preserve">хлора и </w:t>
      </w:r>
      <w:r w:rsidRPr="007F0D10">
        <w:t>аммиака автомобильным транспортом до объектов экономики закачки и откачки</w:t>
      </w:r>
      <w:r>
        <w:t xml:space="preserve"> </w:t>
      </w:r>
      <w:r w:rsidRPr="007F0D10">
        <w:t xml:space="preserve">аммиака. </w:t>
      </w:r>
    </w:p>
    <w:p w:rsidR="005D6FE3" w:rsidRDefault="005D6FE3" w:rsidP="00873F9D">
      <w:pPr>
        <w:pStyle w:val="14"/>
      </w:pPr>
      <w:r w:rsidRPr="007F0D10">
        <w:t xml:space="preserve">Существует большая вероятность возникновения пожаров на взрывопожароопасных объектах (1 раз в 3-5 лет). </w:t>
      </w:r>
    </w:p>
    <w:p w:rsidR="005D6FE3" w:rsidRDefault="005D6FE3" w:rsidP="00873F9D">
      <w:pPr>
        <w:pStyle w:val="14"/>
      </w:pPr>
      <w:r w:rsidRPr="007F0D10">
        <w:t>Из ЧС на коммунально</w:t>
      </w:r>
      <w:r>
        <w:t>-</w:t>
      </w:r>
      <w:r w:rsidRPr="007F0D10">
        <w:t xml:space="preserve">энергетических сетях – </w:t>
      </w:r>
      <w:r>
        <w:t>о</w:t>
      </w:r>
      <w:r w:rsidRPr="007F0D10">
        <w:t xml:space="preserve">поры линий электропередач. </w:t>
      </w:r>
    </w:p>
    <w:p w:rsidR="005D6FE3" w:rsidRDefault="005D6FE3" w:rsidP="00873F9D">
      <w:pPr>
        <w:pStyle w:val="14"/>
      </w:pPr>
      <w:r w:rsidRPr="007F0D10">
        <w:lastRenderedPageBreak/>
        <w:t>Из природных ЧС – паводки на р. Лаба  реализация которых за последние 5 лет участилась  (</w:t>
      </w:r>
      <w:smartTag w:uri="urn:schemas-microsoft-com:office:smarttags" w:element="metricconverter">
        <w:smartTagPr>
          <w:attr w:name="ProductID" w:val="2002 г"/>
        </w:smartTagPr>
        <w:r w:rsidRPr="007F0D10">
          <w:t>2002 г</w:t>
        </w:r>
      </w:smartTag>
      <w:r w:rsidRPr="007F0D10">
        <w:t xml:space="preserve">; </w:t>
      </w:r>
      <w:smartTag w:uri="urn:schemas-microsoft-com:office:smarttags" w:element="metricconverter">
        <w:smartTagPr>
          <w:attr w:name="ProductID" w:val="2003 г"/>
        </w:smartTagPr>
        <w:r w:rsidRPr="007F0D10">
          <w:t>2003 г</w:t>
        </w:r>
      </w:smartTag>
      <w:r w:rsidRPr="007F0D10">
        <w:t xml:space="preserve">; </w:t>
      </w:r>
      <w:smartTag w:uri="urn:schemas-microsoft-com:office:smarttags" w:element="metricconverter">
        <w:smartTagPr>
          <w:attr w:name="ProductID" w:val="2004 г"/>
        </w:smartTagPr>
        <w:r w:rsidRPr="007F0D10">
          <w:t>2004 г</w:t>
        </w:r>
      </w:smartTag>
      <w:r w:rsidRPr="007F0D10">
        <w:t xml:space="preserve"> – один, два раз в год). </w:t>
      </w:r>
    </w:p>
    <w:p w:rsidR="005D6FE3" w:rsidRDefault="005D6FE3" w:rsidP="00873F9D">
      <w:pPr>
        <w:pStyle w:val="14"/>
      </w:pPr>
      <w:r w:rsidRPr="007F0D10">
        <w:t>Существует вероятность возникновения эпидемий дизентерии, холеры</w:t>
      </w:r>
      <w:r>
        <w:t>,</w:t>
      </w:r>
      <w:r w:rsidRPr="007F0D10">
        <w:t xml:space="preserve"> лептоспироза и сибирской язвы (1 раз в 4-5 лет). </w:t>
      </w:r>
    </w:p>
    <w:p w:rsidR="005D6FE3" w:rsidRDefault="005D6FE3" w:rsidP="00873F9D">
      <w:pPr>
        <w:pStyle w:val="14"/>
      </w:pPr>
      <w:r w:rsidRPr="007F0D10">
        <w:t xml:space="preserve">Вероятность разрушительных землетрясений мала (1 раз в 100 лет), однако при строительстве новых жилых и производственных зданий необходимо строить в сейсмоустойчивом исполнении до </w:t>
      </w:r>
      <w:r w:rsidR="00824A49">
        <w:t>8</w:t>
      </w:r>
      <w:r w:rsidRPr="007F0D10">
        <w:t xml:space="preserve"> баллов. </w:t>
      </w:r>
    </w:p>
    <w:p w:rsidR="005D6FE3" w:rsidRPr="007F0D10" w:rsidRDefault="005D6FE3" w:rsidP="00873F9D">
      <w:pPr>
        <w:pStyle w:val="14"/>
      </w:pPr>
      <w:r w:rsidRPr="007F0D10">
        <w:t>Износ производственного оборудования и основных сетей жизнеобеспечения подошел к критической отметке и представляет угрозу увеличения частоты чрезвычайных ситуаций техногенного характера. Необходимы работы по реконструк</w:t>
      </w:r>
      <w:r>
        <w:t>ции коммунально–</w:t>
      </w:r>
      <w:r w:rsidRPr="007F0D10">
        <w:t>энергетических сетей и технологических линий с АХОВ.</w:t>
      </w:r>
    </w:p>
    <w:p w:rsidR="005D6FE3" w:rsidRPr="0022634B" w:rsidRDefault="005D6FE3" w:rsidP="00873F9D">
      <w:pPr>
        <w:pStyle w:val="14"/>
      </w:pPr>
      <w:r w:rsidRPr="0022634B">
        <w:t>Для наиболее опасного сценария развития ЧС (аварии на химически опасных объектах, при транспортировании аммиака, землетрясения, паводки на р</w:t>
      </w:r>
      <w:r>
        <w:t>.</w:t>
      </w:r>
      <w:r w:rsidRPr="0022634B">
        <w:t xml:space="preserve"> Лаба, </w:t>
      </w:r>
      <w:r>
        <w:t>Фарс</w:t>
      </w:r>
      <w:r w:rsidRPr="0022634B">
        <w:t xml:space="preserve">, пожары и взрывы на крупных АЗС, емкостном оборудовании и сетях с природным газом) необходима оценка целесообразности мер и неотложные меры по уменьшению риска возникновения техногенных аварий, жесткий контроль за достаточностью мер по предупреждению чрезвычайных ситуаций на потенциально опасных объектах и сетях жизнеобеспечения, берегоукрепительные работы на </w:t>
      </w:r>
      <w:r w:rsidRPr="00873F9D">
        <w:t>гидротехнических объектах</w:t>
      </w:r>
      <w:r w:rsidRPr="0022634B">
        <w:t>, сейсмостойкое строительство.</w:t>
      </w:r>
    </w:p>
    <w:p w:rsidR="005D6FE3" w:rsidRDefault="005D6FE3" w:rsidP="00873F9D">
      <w:pPr>
        <w:pStyle w:val="14"/>
      </w:pPr>
      <w:r w:rsidRPr="0022634B">
        <w:t xml:space="preserve">Для наиболее вероятных ЧС (локальные и муниципальные ЧС на потенциально-опасных объектах, землетрясения силой до </w:t>
      </w:r>
      <w:r>
        <w:t>7</w:t>
      </w:r>
      <w:r w:rsidRPr="0022634B">
        <w:t xml:space="preserve"> баллов, подтопления нас</w:t>
      </w:r>
      <w:r>
        <w:t>еленных пунктов при паводках, п</w:t>
      </w:r>
      <w:r w:rsidRPr="0022634B">
        <w:t>ожары локального характера на пожароопасных объектах, террористические акты, ограниченные эпидемии дизентерии, лептоспироза, гепатита) необходима плановая система предупредительных мер по уменьшению риска возникновения ЧС.</w:t>
      </w:r>
    </w:p>
    <w:p w:rsidR="005D6FE3" w:rsidRPr="0022634B" w:rsidRDefault="005D6FE3" w:rsidP="00873F9D">
      <w:pPr>
        <w:suppressAutoHyphens/>
        <w:spacing w:after="0" w:line="240" w:lineRule="auto"/>
        <w:jc w:val="both"/>
        <w:rPr>
          <w:sz w:val="26"/>
          <w:szCs w:val="26"/>
        </w:rPr>
      </w:pPr>
    </w:p>
    <w:p w:rsidR="00D53E26" w:rsidRDefault="00D53E26">
      <w:pPr>
        <w:rPr>
          <w:rFonts w:ascii="Times New Roman" w:eastAsia="Times New Roman" w:hAnsi="Times New Roman"/>
          <w:b/>
          <w:bCs/>
          <w:sz w:val="28"/>
          <w:szCs w:val="26"/>
        </w:rPr>
      </w:pPr>
      <w:bookmarkStart w:id="130" w:name="_Toc193447865"/>
      <w:r>
        <w:br w:type="page"/>
      </w:r>
    </w:p>
    <w:p w:rsidR="005D6FE3" w:rsidRPr="00873F9D" w:rsidRDefault="006D73AE" w:rsidP="00873F9D">
      <w:pPr>
        <w:pStyle w:val="3"/>
        <w:ind w:left="0"/>
      </w:pPr>
      <w:bookmarkStart w:id="131" w:name="_Toc265506910"/>
      <w:r>
        <w:lastRenderedPageBreak/>
        <w:t xml:space="preserve">20. </w:t>
      </w:r>
      <w:r w:rsidR="005D6FE3" w:rsidRPr="00915FC4">
        <w:t>Рекомендации для разработки мероприятий по снижению риска на территории</w:t>
      </w:r>
      <w:bookmarkEnd w:id="130"/>
      <w:bookmarkEnd w:id="131"/>
    </w:p>
    <w:p w:rsidR="005D6FE3" w:rsidRPr="00F66407" w:rsidRDefault="005D6FE3" w:rsidP="00873F9D">
      <w:pPr>
        <w:spacing w:after="0" w:line="240" w:lineRule="auto"/>
      </w:pPr>
    </w:p>
    <w:p w:rsidR="005D6FE3" w:rsidRPr="00873F9D" w:rsidRDefault="005D6FE3" w:rsidP="000815CD">
      <w:pPr>
        <w:pStyle w:val="14"/>
        <w:numPr>
          <w:ilvl w:val="0"/>
          <w:numId w:val="41"/>
        </w:numPr>
        <w:tabs>
          <w:tab w:val="clear" w:pos="1429"/>
        </w:tabs>
        <w:ind w:left="0" w:firstLine="709"/>
      </w:pPr>
      <w:r w:rsidRPr="00873F9D">
        <w:t>Разработка распорядительных и организационных документов, правовых и экономических мер по вопросам предупреждения чрезвычайных ситуаций;</w:t>
      </w:r>
    </w:p>
    <w:p w:rsidR="005D6FE3" w:rsidRPr="00873F9D" w:rsidRDefault="005D6FE3" w:rsidP="000815CD">
      <w:pPr>
        <w:pStyle w:val="14"/>
        <w:numPr>
          <w:ilvl w:val="0"/>
          <w:numId w:val="41"/>
        </w:numPr>
        <w:tabs>
          <w:tab w:val="clear" w:pos="1429"/>
        </w:tabs>
        <w:ind w:left="0" w:firstLine="709"/>
      </w:pPr>
      <w:r w:rsidRPr="00873F9D">
        <w:t>Прогнозирование ЧС техногенного характера, определение и периодическое уточнение показателей риска, зонирование территории населенных пунктов в зависимости от опасности возникновения ЧС;</w:t>
      </w:r>
    </w:p>
    <w:p w:rsidR="005D6FE3" w:rsidRPr="00873F9D" w:rsidRDefault="005D6FE3" w:rsidP="000815CD">
      <w:pPr>
        <w:pStyle w:val="14"/>
        <w:numPr>
          <w:ilvl w:val="0"/>
          <w:numId w:val="41"/>
        </w:numPr>
        <w:tabs>
          <w:tab w:val="clear" w:pos="1429"/>
        </w:tabs>
        <w:ind w:left="0" w:firstLine="709"/>
      </w:pPr>
      <w:r w:rsidRPr="00873F9D">
        <w:t>Ведение учета потенциально- опасных объектов;</w:t>
      </w:r>
    </w:p>
    <w:p w:rsidR="005D6FE3" w:rsidRPr="00873F9D" w:rsidRDefault="005D6FE3" w:rsidP="000815CD">
      <w:pPr>
        <w:pStyle w:val="14"/>
        <w:numPr>
          <w:ilvl w:val="0"/>
          <w:numId w:val="41"/>
        </w:numPr>
        <w:tabs>
          <w:tab w:val="clear" w:pos="1429"/>
        </w:tabs>
        <w:ind w:left="0" w:firstLine="709"/>
      </w:pPr>
      <w:r w:rsidRPr="00873F9D">
        <w:t>Периодическое обновление паспорта безопасности;</w:t>
      </w:r>
    </w:p>
    <w:p w:rsidR="005D6FE3" w:rsidRPr="00873F9D" w:rsidRDefault="005D6FE3" w:rsidP="000815CD">
      <w:pPr>
        <w:pStyle w:val="14"/>
        <w:numPr>
          <w:ilvl w:val="0"/>
          <w:numId w:val="41"/>
        </w:numPr>
        <w:tabs>
          <w:tab w:val="clear" w:pos="1429"/>
        </w:tabs>
        <w:ind w:left="0" w:firstLine="709"/>
      </w:pPr>
      <w:r w:rsidRPr="00873F9D">
        <w:t>Осуществление целевых программ по предупреждению чрезвычайных ситуаций;</w:t>
      </w:r>
    </w:p>
    <w:p w:rsidR="005D6FE3" w:rsidRPr="00873F9D" w:rsidRDefault="005D6FE3" w:rsidP="000815CD">
      <w:pPr>
        <w:pStyle w:val="14"/>
        <w:numPr>
          <w:ilvl w:val="0"/>
          <w:numId w:val="41"/>
        </w:numPr>
        <w:tabs>
          <w:tab w:val="clear" w:pos="1429"/>
        </w:tabs>
        <w:ind w:left="0" w:firstLine="709"/>
      </w:pPr>
      <w:r w:rsidRPr="00873F9D">
        <w:t>Согласование заданий на подготовку градостроительной, проектно-сметной документации, согласование мест размещения объектов строительства;</w:t>
      </w:r>
    </w:p>
    <w:p w:rsidR="005D6FE3" w:rsidRPr="00873F9D" w:rsidRDefault="005D6FE3" w:rsidP="000815CD">
      <w:pPr>
        <w:pStyle w:val="14"/>
        <w:numPr>
          <w:ilvl w:val="0"/>
          <w:numId w:val="41"/>
        </w:numPr>
        <w:tabs>
          <w:tab w:val="clear" w:pos="1429"/>
        </w:tabs>
        <w:ind w:left="0" w:firstLine="709"/>
      </w:pPr>
      <w:r w:rsidRPr="00873F9D">
        <w:t>Обеспечение готовности к действиям органов управления сил и средств города для предупреждения и ликвидации чрезвычайных ситуаций;</w:t>
      </w:r>
    </w:p>
    <w:p w:rsidR="005D6FE3" w:rsidRPr="00873F9D" w:rsidRDefault="005D6FE3" w:rsidP="000815CD">
      <w:pPr>
        <w:pStyle w:val="14"/>
        <w:numPr>
          <w:ilvl w:val="0"/>
          <w:numId w:val="41"/>
        </w:numPr>
        <w:tabs>
          <w:tab w:val="clear" w:pos="1429"/>
        </w:tabs>
        <w:ind w:left="0" w:firstLine="709"/>
      </w:pPr>
      <w:r w:rsidRPr="00873F9D">
        <w:t>Подготовка населения к действиям в условиях ЧС;</w:t>
      </w:r>
    </w:p>
    <w:p w:rsidR="005D6FE3" w:rsidRPr="00873F9D" w:rsidRDefault="005D6FE3" w:rsidP="000815CD">
      <w:pPr>
        <w:pStyle w:val="14"/>
        <w:numPr>
          <w:ilvl w:val="0"/>
          <w:numId w:val="41"/>
        </w:numPr>
        <w:tabs>
          <w:tab w:val="clear" w:pos="1429"/>
        </w:tabs>
        <w:ind w:left="0" w:firstLine="709"/>
      </w:pPr>
      <w:r w:rsidRPr="00873F9D">
        <w:t>Страхование рисков ответственности для природных и техногенных чрезвычайных ситуаций;</w:t>
      </w:r>
    </w:p>
    <w:p w:rsidR="005D6FE3" w:rsidRPr="00873F9D" w:rsidRDefault="005D6FE3" w:rsidP="000815CD">
      <w:pPr>
        <w:pStyle w:val="14"/>
        <w:numPr>
          <w:ilvl w:val="0"/>
          <w:numId w:val="41"/>
        </w:numPr>
        <w:tabs>
          <w:tab w:val="clear" w:pos="1429"/>
        </w:tabs>
        <w:ind w:left="0" w:firstLine="709"/>
      </w:pPr>
      <w:r w:rsidRPr="00873F9D">
        <w:t>Сбор, обработка, обмен и выдача информации в области защиты населения от чрезвычайных ситуаций;</w:t>
      </w:r>
    </w:p>
    <w:p w:rsidR="005D6FE3" w:rsidRPr="00873F9D" w:rsidRDefault="005D6FE3" w:rsidP="000815CD">
      <w:pPr>
        <w:pStyle w:val="14"/>
        <w:numPr>
          <w:ilvl w:val="0"/>
          <w:numId w:val="41"/>
        </w:numPr>
        <w:tabs>
          <w:tab w:val="clear" w:pos="1429"/>
        </w:tabs>
        <w:ind w:left="0" w:firstLine="709"/>
      </w:pPr>
      <w:r w:rsidRPr="00873F9D">
        <w:t>Создание резервов финансовых и материальных средств на случай чрезвычайных ситуаций;</w:t>
      </w:r>
    </w:p>
    <w:p w:rsidR="005D6FE3" w:rsidRPr="00873F9D" w:rsidRDefault="005D6FE3" w:rsidP="000815CD">
      <w:pPr>
        <w:pStyle w:val="14"/>
        <w:numPr>
          <w:ilvl w:val="0"/>
          <w:numId w:val="41"/>
        </w:numPr>
        <w:tabs>
          <w:tab w:val="clear" w:pos="1429"/>
        </w:tabs>
        <w:ind w:left="0" w:firstLine="709"/>
      </w:pPr>
      <w:r w:rsidRPr="00873F9D">
        <w:t>Осуществление надзора и контроля в области предупреждения чрезвычайных ситуаций;</w:t>
      </w:r>
    </w:p>
    <w:p w:rsidR="005D6FE3" w:rsidRPr="00873F9D" w:rsidRDefault="005D6FE3" w:rsidP="000815CD">
      <w:pPr>
        <w:pStyle w:val="14"/>
        <w:numPr>
          <w:ilvl w:val="0"/>
          <w:numId w:val="41"/>
        </w:numPr>
        <w:tabs>
          <w:tab w:val="clear" w:pos="1429"/>
        </w:tabs>
        <w:ind w:left="0" w:firstLine="709"/>
      </w:pPr>
      <w:r w:rsidRPr="00873F9D">
        <w:t>Осуществление взаимодействия с вышестоящими органами Республики Адыгея, федеральными структурами на территории района по вопросам предупреждения и ликвидации ЧС.</w:t>
      </w:r>
    </w:p>
    <w:p w:rsidR="00873F9D" w:rsidRPr="00873F9D" w:rsidRDefault="00873F9D" w:rsidP="00873F9D">
      <w:pPr>
        <w:pStyle w:val="14"/>
        <w:ind w:left="709" w:firstLine="0"/>
      </w:pPr>
    </w:p>
    <w:p w:rsidR="00D53E26" w:rsidRDefault="00D53E26">
      <w:pPr>
        <w:rPr>
          <w:rFonts w:ascii="Times New Roman" w:eastAsia="Times New Roman" w:hAnsi="Times New Roman"/>
          <w:b/>
          <w:bCs/>
          <w:sz w:val="28"/>
          <w:szCs w:val="26"/>
        </w:rPr>
      </w:pPr>
      <w:bookmarkStart w:id="132" w:name="_Toc137045936"/>
      <w:bookmarkStart w:id="133" w:name="_Toc137795903"/>
      <w:bookmarkStart w:id="134" w:name="_Toc154379803"/>
      <w:bookmarkStart w:id="135" w:name="_Toc182126984"/>
      <w:bookmarkStart w:id="136" w:name="_Toc193447866"/>
      <w:r>
        <w:br w:type="page"/>
      </w:r>
    </w:p>
    <w:p w:rsidR="005D6FE3" w:rsidRPr="00873F9D" w:rsidRDefault="006D73AE" w:rsidP="00873F9D">
      <w:pPr>
        <w:pStyle w:val="3"/>
      </w:pPr>
      <w:bookmarkStart w:id="137" w:name="_Toc265506911"/>
      <w:r>
        <w:lastRenderedPageBreak/>
        <w:t xml:space="preserve">21. </w:t>
      </w:r>
      <w:r w:rsidR="005D6FE3" w:rsidRPr="00E63CF2">
        <w:t>Мероприятия по предупреждению природных чрезвычайных ситуаций</w:t>
      </w:r>
      <w:bookmarkEnd w:id="132"/>
      <w:bookmarkEnd w:id="133"/>
      <w:bookmarkEnd w:id="134"/>
      <w:bookmarkEnd w:id="135"/>
      <w:bookmarkEnd w:id="136"/>
      <w:bookmarkEnd w:id="137"/>
    </w:p>
    <w:p w:rsidR="00873F9D" w:rsidRPr="00873F9D" w:rsidRDefault="00873F9D" w:rsidP="00873F9D">
      <w:pPr>
        <w:pStyle w:val="14"/>
      </w:pPr>
    </w:p>
    <w:p w:rsidR="005D6FE3" w:rsidRPr="006C6553" w:rsidRDefault="005D6FE3" w:rsidP="00873F9D">
      <w:pPr>
        <w:pStyle w:val="14"/>
      </w:pPr>
      <w:r w:rsidRPr="006C6553">
        <w:t>Одна из главных проблем предупреждения природных ЧС –</w:t>
      </w:r>
      <w:r>
        <w:t xml:space="preserve"> </w:t>
      </w:r>
      <w:r w:rsidRPr="006C6553">
        <w:t>прогнозирование возникновения и развития стихийных бедствий, заблаговременное предупреждение органов власти и населения о приближающейся опасности. Заблаговременная информация дает возможность провести предупредительные работы, привести в готовность силы и средства, разъяснить людям правила поведения.</w:t>
      </w:r>
    </w:p>
    <w:p w:rsidR="005D6FE3" w:rsidRDefault="005D6FE3" w:rsidP="00873F9D">
      <w:pPr>
        <w:pStyle w:val="14"/>
      </w:pPr>
      <w:r w:rsidRPr="006C6553">
        <w:t>Комплекс мер по инженерной защите населения и территорий, осуществляемых должностными лицами и органами управления РСЧС, продолжает оставаться приоритетным направлением противодействия ЧС природного характера. Ведущая роль по-прежнему принадлежит возведению новых и реконструкции (ремонту) существующих инженерно-технических сооружений, предназначенных для защиты населения и территорий от поражающих факторов, вызываемых стихийными бедствиями.</w:t>
      </w:r>
    </w:p>
    <w:p w:rsidR="005D6FE3" w:rsidRPr="00F81DA7" w:rsidRDefault="005D6FE3" w:rsidP="00873F9D">
      <w:pPr>
        <w:pStyle w:val="14"/>
      </w:pPr>
      <w:r w:rsidRPr="00F81DA7">
        <w:t xml:space="preserve">Все опасные природные явления не существуют порознь. Часто одно явление провоцирует другое. </w:t>
      </w:r>
      <w:r>
        <w:t>И</w:t>
      </w:r>
      <w:r w:rsidRPr="00F81DA7">
        <w:t>х активность усиливается за счет сейсмической деятельности</w:t>
      </w:r>
      <w:r>
        <w:t>, а также за счёт хозяйственной деятельности и увеличения антропогенной нагрузки</w:t>
      </w:r>
      <w:r w:rsidRPr="00F81DA7">
        <w:t>.</w:t>
      </w:r>
    </w:p>
    <w:p w:rsidR="005D6FE3" w:rsidRPr="00873F9D" w:rsidRDefault="005D6FE3" w:rsidP="000815CD">
      <w:pPr>
        <w:pStyle w:val="14"/>
        <w:numPr>
          <w:ilvl w:val="0"/>
          <w:numId w:val="42"/>
        </w:numPr>
        <w:ind w:left="0" w:firstLine="698"/>
      </w:pPr>
      <w:r w:rsidRPr="00873F9D">
        <w:t>Для разработки системы защиты территории от опасных природных явлений необходим комплексный подход, а также</w:t>
      </w:r>
      <w:r w:rsidRPr="00873F9D">
        <w:rPr>
          <w:color w:val="000000"/>
        </w:rPr>
        <w:t xml:space="preserve"> </w:t>
      </w:r>
      <w:r w:rsidRPr="00873F9D">
        <w:t>учет прогноза изменения окружающей среды в связи с постройкой сооружений инженерной защиты и освоением территории. Проектные решения должны охватывать всю территорию и включать все необходимые виды защитных мероприятий, независимо от формы собственности и принадлежности защищаемых территорий и объектов.</w:t>
      </w:r>
    </w:p>
    <w:p w:rsidR="005D6FE3" w:rsidRPr="00873F9D" w:rsidRDefault="005D6FE3" w:rsidP="000815CD">
      <w:pPr>
        <w:pStyle w:val="14"/>
        <w:numPr>
          <w:ilvl w:val="0"/>
          <w:numId w:val="42"/>
        </w:numPr>
        <w:ind w:left="0" w:firstLine="698"/>
      </w:pPr>
      <w:r w:rsidRPr="00873F9D">
        <w:t>Система мониторинга должна постоянно совершенствоваться, необходимо внедрение современных технологий, использование результатов научных исследований и разработок.</w:t>
      </w:r>
    </w:p>
    <w:p w:rsidR="005D6FE3" w:rsidRPr="00873F9D" w:rsidRDefault="005D6FE3" w:rsidP="000815CD">
      <w:pPr>
        <w:pStyle w:val="14"/>
        <w:numPr>
          <w:ilvl w:val="0"/>
          <w:numId w:val="42"/>
        </w:numPr>
        <w:ind w:left="0" w:firstLine="698"/>
      </w:pPr>
      <w:r w:rsidRPr="00873F9D">
        <w:t>Необходимо создание постоянно обновляющейся, доступной специалистам базы данных.</w:t>
      </w:r>
    </w:p>
    <w:p w:rsidR="005D6FE3" w:rsidRPr="00873F9D" w:rsidRDefault="005D6FE3" w:rsidP="000815CD">
      <w:pPr>
        <w:pStyle w:val="14"/>
        <w:numPr>
          <w:ilvl w:val="0"/>
          <w:numId w:val="42"/>
        </w:numPr>
        <w:ind w:left="0" w:firstLine="698"/>
      </w:pPr>
      <w:r w:rsidRPr="00873F9D">
        <w:t>Работа законодательной и исполнительной власти должна быть направлена на регулирование деятельности людей в рамках программы обеспечения безопасности.</w:t>
      </w:r>
    </w:p>
    <w:p w:rsidR="005D6FE3" w:rsidRPr="00873F9D" w:rsidRDefault="005D6FE3" w:rsidP="000815CD">
      <w:pPr>
        <w:pStyle w:val="14"/>
        <w:numPr>
          <w:ilvl w:val="0"/>
          <w:numId w:val="42"/>
        </w:numPr>
        <w:ind w:left="0" w:firstLine="698"/>
      </w:pPr>
      <w:r w:rsidRPr="00873F9D">
        <w:t>При невозможности обеспечения безопасности участка территории или объекта традиционными методами, необходимо внедрение экспериментальных методик и научных разработок, а также выполнение опытно-производственных работ.</w:t>
      </w:r>
    </w:p>
    <w:p w:rsidR="005D6FE3" w:rsidRPr="00873F9D" w:rsidRDefault="005D6FE3" w:rsidP="000815CD">
      <w:pPr>
        <w:pStyle w:val="14"/>
        <w:numPr>
          <w:ilvl w:val="0"/>
          <w:numId w:val="42"/>
        </w:numPr>
        <w:ind w:left="0" w:firstLine="698"/>
      </w:pPr>
      <w:r w:rsidRPr="00873F9D">
        <w:t>Все защитные мероприятия должны предотвращать, устранять или снижать до допустимого уровня отрицательное воздействие на защищаемые территории, здания и сооружения действующих и связанных с ними возможных опасных процессов.</w:t>
      </w:r>
    </w:p>
    <w:p w:rsidR="005D6FE3" w:rsidRPr="00873F9D" w:rsidRDefault="005D6FE3" w:rsidP="000815CD">
      <w:pPr>
        <w:pStyle w:val="14"/>
        <w:numPr>
          <w:ilvl w:val="0"/>
          <w:numId w:val="42"/>
        </w:numPr>
        <w:ind w:left="0" w:firstLine="698"/>
      </w:pPr>
      <w:r w:rsidRPr="00873F9D">
        <w:t>Производство работ должно вестись способами, не приводящими к появлению новых и (или) интенсификации действующих геологических процессов.</w:t>
      </w:r>
    </w:p>
    <w:p w:rsidR="005D6FE3" w:rsidRPr="00873F9D" w:rsidRDefault="005D6FE3" w:rsidP="000815CD">
      <w:pPr>
        <w:pStyle w:val="14"/>
        <w:numPr>
          <w:ilvl w:val="0"/>
          <w:numId w:val="42"/>
        </w:numPr>
        <w:ind w:left="0" w:firstLine="698"/>
      </w:pPr>
      <w:r w:rsidRPr="00873F9D">
        <w:lastRenderedPageBreak/>
        <w:t>Все мероприятия должны обеспечивать сохранение ландшафтов, исторических объектов и памятников.</w:t>
      </w:r>
    </w:p>
    <w:p w:rsidR="005D6FE3" w:rsidRPr="00873F9D" w:rsidRDefault="005D6FE3" w:rsidP="000815CD">
      <w:pPr>
        <w:pStyle w:val="14"/>
        <w:numPr>
          <w:ilvl w:val="0"/>
          <w:numId w:val="42"/>
        </w:numPr>
        <w:ind w:left="0" w:firstLine="698"/>
      </w:pPr>
      <w:r w:rsidRPr="00873F9D">
        <w:t>Необходимо сочетание защитных мероприятий с мероприятиями по охране окружающей среды. Строительство сооружений и осуществление мероприятий инженерной защиты не должны приводить к активизации опасных процессов на примыкающих территориях. В случае, когда сооружения и мероприятия защиты могут оказать отрицательное влияние на эти территории (заболачивание, разрушение берегов, образование и активизация оползней и др.), в проекте должны быть предусмотрены соответствующие компенсационно-восстановительные мероприятия.</w:t>
      </w:r>
    </w:p>
    <w:p w:rsidR="005D6FE3" w:rsidRPr="00873F9D" w:rsidRDefault="005D6FE3" w:rsidP="000815CD">
      <w:pPr>
        <w:pStyle w:val="14"/>
        <w:numPr>
          <w:ilvl w:val="0"/>
          <w:numId w:val="42"/>
        </w:numPr>
        <w:ind w:left="0" w:firstLine="698"/>
      </w:pPr>
      <w:r w:rsidRPr="00873F9D">
        <w:t>Работы по освоению вновь застраиваемых и реконструируемых территорий следует начинать только после выполнения первоочередных мероприятий по их защите от опасных процессов.</w:t>
      </w:r>
    </w:p>
    <w:p w:rsidR="00873F9D" w:rsidRPr="00873F9D" w:rsidRDefault="005D6FE3" w:rsidP="000815CD">
      <w:pPr>
        <w:pStyle w:val="14"/>
        <w:numPr>
          <w:ilvl w:val="0"/>
          <w:numId w:val="42"/>
        </w:numPr>
        <w:ind w:left="0" w:firstLine="698"/>
      </w:pPr>
      <w:r w:rsidRPr="00873F9D">
        <w:t>Важны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5D6FE3" w:rsidRPr="00873F9D" w:rsidRDefault="005D6FE3" w:rsidP="000815CD">
      <w:pPr>
        <w:pStyle w:val="14"/>
        <w:numPr>
          <w:ilvl w:val="0"/>
          <w:numId w:val="42"/>
        </w:numPr>
        <w:ind w:left="0" w:firstLine="698"/>
      </w:pPr>
      <w:r w:rsidRPr="00873F9D">
        <w:t>Для сужения зоны разрушений важны и крайне необходимы работы по локализации стихийных бедствий. Снижение людских потерь, материального ущерба, а также более эффективное осуществление мероприятий по ликвидации последствий природных ЧС достигается высокой организованностью, четкими и продуманными мероприятиями федеральных и местных органов власти, подразделений и частей МЧС, специализированных сил и средств других министерств и ведомств в сочетании с умелыми действиями населения.</w:t>
      </w:r>
    </w:p>
    <w:p w:rsidR="005D6FE3" w:rsidRPr="00873F9D" w:rsidRDefault="005D6FE3" w:rsidP="00873F9D">
      <w:pPr>
        <w:pStyle w:val="14"/>
        <w:rPr>
          <w:b/>
        </w:rPr>
      </w:pPr>
      <w:r w:rsidRPr="00873F9D">
        <w:rPr>
          <w:b/>
        </w:rPr>
        <w:t>Виды защитных мероприятий.</w:t>
      </w:r>
    </w:p>
    <w:p w:rsidR="005D6FE3" w:rsidRPr="003613BA" w:rsidRDefault="005D6FE3" w:rsidP="000815CD">
      <w:pPr>
        <w:pStyle w:val="14"/>
        <w:numPr>
          <w:ilvl w:val="0"/>
          <w:numId w:val="43"/>
        </w:numPr>
      </w:pPr>
      <w:r w:rsidRPr="003613BA">
        <w:t>Защитные мероприятия включают в себя несколько составляющих:</w:t>
      </w:r>
    </w:p>
    <w:p w:rsidR="005D6FE3" w:rsidRPr="003613BA" w:rsidRDefault="005D6FE3" w:rsidP="000815CD">
      <w:pPr>
        <w:pStyle w:val="14"/>
        <w:numPr>
          <w:ilvl w:val="0"/>
          <w:numId w:val="43"/>
        </w:numPr>
      </w:pPr>
      <w:r w:rsidRPr="003613BA">
        <w:t>- мониторинг (наблюдение);</w:t>
      </w:r>
    </w:p>
    <w:p w:rsidR="005D6FE3" w:rsidRPr="003613BA" w:rsidRDefault="005D6FE3" w:rsidP="000815CD">
      <w:pPr>
        <w:pStyle w:val="14"/>
        <w:numPr>
          <w:ilvl w:val="0"/>
          <w:numId w:val="43"/>
        </w:numPr>
      </w:pPr>
      <w:r w:rsidRPr="003613BA">
        <w:t>- прогнозирование;</w:t>
      </w:r>
    </w:p>
    <w:p w:rsidR="005D6FE3" w:rsidRPr="003613BA" w:rsidRDefault="005D6FE3" w:rsidP="000815CD">
      <w:pPr>
        <w:pStyle w:val="14"/>
        <w:numPr>
          <w:ilvl w:val="0"/>
          <w:numId w:val="43"/>
        </w:numPr>
      </w:pPr>
      <w:r w:rsidRPr="003613BA">
        <w:t>- предупреждение опасного процесса;</w:t>
      </w:r>
    </w:p>
    <w:p w:rsidR="005D6FE3" w:rsidRPr="003613BA" w:rsidRDefault="005D6FE3" w:rsidP="000815CD">
      <w:pPr>
        <w:pStyle w:val="14"/>
        <w:numPr>
          <w:ilvl w:val="0"/>
          <w:numId w:val="43"/>
        </w:numPr>
      </w:pPr>
      <w:r w:rsidRPr="003613BA">
        <w:t>- обеспечение защиты инженерно-техническими мероприятиями.</w:t>
      </w:r>
    </w:p>
    <w:p w:rsidR="005D6FE3" w:rsidRPr="00873F9D" w:rsidRDefault="005D6FE3" w:rsidP="00873F9D">
      <w:pPr>
        <w:pStyle w:val="14"/>
        <w:rPr>
          <w:b/>
        </w:rPr>
      </w:pPr>
      <w:r w:rsidRPr="00873F9D">
        <w:rPr>
          <w:b/>
        </w:rPr>
        <w:t>Мониторинг.</w:t>
      </w:r>
    </w:p>
    <w:p w:rsidR="005D6FE3" w:rsidRPr="003613BA" w:rsidRDefault="005D6FE3" w:rsidP="00873F9D">
      <w:pPr>
        <w:pStyle w:val="14"/>
      </w:pPr>
      <w:r w:rsidRPr="003613BA">
        <w:t>Мониторинг геологической среды является составной частью мониторинга окружающей природной среды (экологического мониторинга) и реализуется через специализированную систему наблюдений — Единую государственную систему экологического мониторинга (ЕГСЭМ), порядок функционирования которой определяется соответствующим Положением, утвержденным Правительством России.</w:t>
      </w:r>
    </w:p>
    <w:p w:rsidR="005D6FE3" w:rsidRPr="003613BA" w:rsidRDefault="005D6FE3" w:rsidP="00873F9D">
      <w:pPr>
        <w:pStyle w:val="14"/>
      </w:pPr>
      <w:r w:rsidRPr="003613BA">
        <w:t>Мониторинг и прогнозирование опасных геологических явлений осуществляется специализированными службами министерств, ведомств или специально уполномоченными организациями, которые функционально, по своему назначению, являются информационными подсистемами в составе единой государственной системы предупреждения и ликвидации ЧС.</w:t>
      </w:r>
    </w:p>
    <w:p w:rsidR="005D6FE3" w:rsidRPr="003613BA" w:rsidRDefault="005D6FE3" w:rsidP="00873F9D">
      <w:pPr>
        <w:pStyle w:val="14"/>
      </w:pPr>
      <w:r w:rsidRPr="003613BA">
        <w:t xml:space="preserve">Основной задачей мониторинга и прогнозирования опасных геологических явлений является своевременное выявление и прогнозирование развития опасных геологических процессов, влияющих на безопасное состояние геологической среды, в целях разработки и реализации мер по предупреждению и ликвидации ЧС, </w:t>
      </w:r>
      <w:r w:rsidRPr="003613BA">
        <w:lastRenderedPageBreak/>
        <w:t>для обеспечения безопасности населения и объектов экономики страны в природных ЧС.</w:t>
      </w:r>
    </w:p>
    <w:p w:rsidR="005D6FE3" w:rsidRPr="003613BA" w:rsidRDefault="005D6FE3" w:rsidP="00873F9D">
      <w:pPr>
        <w:pStyle w:val="14"/>
      </w:pPr>
      <w:r w:rsidRPr="003613BA">
        <w:t>Уполномоченные органы по проведению мониторинга и прогнозированию ОГЯ осуществляют наблюдение, сбор, обработку, обобщение, накопление, хранение и распространение информации на объектовом (локальном), местном, территориальном (региональном) и федеральном уровнях, а для мониторинга землетрясений и экзогенных процессов, соответственно, на глобальном уровне и на уровне элементарных форм проявления экзогенных геологических процессов.</w:t>
      </w:r>
    </w:p>
    <w:p w:rsidR="005D6FE3" w:rsidRPr="00873F9D" w:rsidRDefault="005D6FE3" w:rsidP="00873F9D">
      <w:pPr>
        <w:pStyle w:val="14"/>
        <w:rPr>
          <w:b/>
        </w:rPr>
      </w:pPr>
      <w:r w:rsidRPr="00873F9D">
        <w:rPr>
          <w:b/>
        </w:rPr>
        <w:t>Прогнозирование.</w:t>
      </w:r>
    </w:p>
    <w:p w:rsidR="005D6FE3" w:rsidRPr="006D5291" w:rsidRDefault="005D6FE3" w:rsidP="00873F9D">
      <w:pPr>
        <w:pStyle w:val="14"/>
      </w:pPr>
      <w:r w:rsidRPr="006D5291">
        <w:t>Данные наблюдений за состоянием геологической среды позволяют строить прогнозы возможности проявления опасного явления на конкретной территории. Изыскательские работы и прогноз времени проявления опасных процессов способствуют организации хозяйственной деятельности в районах и недопущению попадания людей на опасные в определенный момент времени территории. На основе прогнозов составляются карты и схемы территорий, которые должны постоянно дополняться и обновляться. Вовремя выданный прогноз опасности, который доведен до сведения всех местных жителей и временных посетителей, приносит больше пользы, чем любые спасательные работы. Он не может оградить сооружение, но обеспечивает эвакуацию в безопасное место людей и той части имущества, которую можно вывезти с опасного участка.</w:t>
      </w:r>
    </w:p>
    <w:p w:rsidR="005D6FE3" w:rsidRPr="006D5291" w:rsidRDefault="005D6FE3" w:rsidP="00873F9D">
      <w:pPr>
        <w:pStyle w:val="14"/>
      </w:pPr>
      <w:r w:rsidRPr="006D5291">
        <w:t>Мониторинг и прогнозирование являются основными составляющими в системе мероприятий по защите от опасных явлений.</w:t>
      </w:r>
    </w:p>
    <w:p w:rsidR="005D6FE3" w:rsidRPr="006D5291" w:rsidRDefault="005D6FE3" w:rsidP="00873F9D">
      <w:pPr>
        <w:pStyle w:val="14"/>
      </w:pPr>
      <w:r w:rsidRPr="006D5291">
        <w:t>Существующее множество методов наблюдения (от наземных экспресс-методов до аэрокосмической фотосъемки) необходимо применять комплексно, что позволит делать прогнозы активизации опасных природных процессов с высокой степенью оправдываемости.</w:t>
      </w:r>
    </w:p>
    <w:p w:rsidR="005D6FE3" w:rsidRPr="00873F9D" w:rsidRDefault="005D6FE3" w:rsidP="00873F9D">
      <w:pPr>
        <w:pStyle w:val="14"/>
        <w:rPr>
          <w:b/>
        </w:rPr>
      </w:pPr>
      <w:r w:rsidRPr="00873F9D">
        <w:rPr>
          <w:b/>
        </w:rPr>
        <w:t>Предупреждение опасных явлений и защита от них.</w:t>
      </w:r>
    </w:p>
    <w:p w:rsidR="005D6FE3" w:rsidRDefault="005D6FE3" w:rsidP="00C31FEC">
      <w:pPr>
        <w:pStyle w:val="14"/>
      </w:pPr>
      <w:r w:rsidRPr="006E61D7">
        <w:t>К методам предупреждения опасных природных явлений и защите от них относятся различные организационные и инженерно-технические мероприятия. Это – создание системы информационного обеспечения (своевременное оповещение о возможной опасности), организация служб по предотвращению опасных явлений, строительство инженерных сооружений, выполнение конструктивных и других мероприятий.</w:t>
      </w:r>
    </w:p>
    <w:p w:rsidR="005D6FE3" w:rsidRDefault="005D6FE3" w:rsidP="00C31FEC">
      <w:pPr>
        <w:pStyle w:val="14"/>
      </w:pPr>
      <w:r>
        <w:t>Немаловажным является обеспечение жителей своевременной информацией о чрезвычайных ситуациях с использованием современных технических средств массовой информации, устанавливаемых в местах массового пребывания людей, а также определения порядка размещения этих средств и распространения соответствующей информации.</w:t>
      </w:r>
    </w:p>
    <w:p w:rsidR="005D6FE3" w:rsidRDefault="005D6FE3" w:rsidP="00C31FEC">
      <w:pPr>
        <w:pStyle w:val="14"/>
      </w:pPr>
      <w:r>
        <w:t>Организации, деятельность которых связана с массовым пребыванием людей должны установить или предоставить участки для установки в местах массового пребывания людей современных технических средств массовой информации, а также предоставлять имеющиеся технические средства массовой информации и время для распространения соответствующей информации.</w:t>
      </w:r>
    </w:p>
    <w:p w:rsidR="005D6FE3" w:rsidRPr="006D5291" w:rsidRDefault="005D6FE3" w:rsidP="005D6FE3">
      <w:pPr>
        <w:suppressAutoHyphens/>
        <w:spacing w:before="120" w:after="120"/>
        <w:ind w:firstLine="720"/>
        <w:jc w:val="both"/>
        <w:rPr>
          <w:sz w:val="26"/>
          <w:szCs w:val="26"/>
        </w:rPr>
      </w:pPr>
      <w:r>
        <w:rPr>
          <w:sz w:val="26"/>
          <w:szCs w:val="26"/>
        </w:rPr>
        <w:br w:type="page"/>
      </w:r>
    </w:p>
    <w:p w:rsidR="005D6FE3" w:rsidRDefault="006D73AE" w:rsidP="00C31FEC">
      <w:pPr>
        <w:pStyle w:val="3"/>
        <w:rPr>
          <w:lang w:val="en-US"/>
        </w:rPr>
      </w:pPr>
      <w:bookmarkStart w:id="138" w:name="_Toc193265608"/>
      <w:bookmarkStart w:id="139" w:name="_Toc193447867"/>
      <w:bookmarkStart w:id="140" w:name="_Toc265506912"/>
      <w:r>
        <w:lastRenderedPageBreak/>
        <w:t xml:space="preserve">22. </w:t>
      </w:r>
      <w:r w:rsidR="005D6FE3">
        <w:t>Перечень использованных нормативных документов</w:t>
      </w:r>
      <w:bookmarkEnd w:id="138"/>
      <w:bookmarkEnd w:id="139"/>
      <w:bookmarkEnd w:id="140"/>
    </w:p>
    <w:p w:rsidR="00C31FEC" w:rsidRPr="00C31FEC" w:rsidRDefault="00C31FEC" w:rsidP="00C31FEC">
      <w:pPr>
        <w:rPr>
          <w:lang w:val="en-US"/>
        </w:rPr>
      </w:pPr>
    </w:p>
    <w:p w:rsidR="005D6FE3" w:rsidRDefault="005D6FE3" w:rsidP="000815CD">
      <w:pPr>
        <w:pStyle w:val="14"/>
        <w:numPr>
          <w:ilvl w:val="0"/>
          <w:numId w:val="44"/>
        </w:numPr>
        <w:tabs>
          <w:tab w:val="clear" w:pos="1429"/>
        </w:tabs>
        <w:ind w:left="0" w:firstLine="698"/>
      </w:pPr>
      <w:r w:rsidRPr="00EC6502">
        <w:t>ГОСТ Р 22.0.01-94</w:t>
      </w:r>
      <w:r>
        <w:t>.</w:t>
      </w:r>
      <w:r w:rsidRPr="00EC6502">
        <w:t xml:space="preserve"> Безопасность в чрезвычайных ситуациях</w:t>
      </w:r>
      <w:r>
        <w:t xml:space="preserve">. </w:t>
      </w:r>
      <w:r w:rsidRPr="00EC6502">
        <w:t>Основные положения</w:t>
      </w:r>
      <w:r>
        <w:t>.</w:t>
      </w:r>
    </w:p>
    <w:p w:rsidR="005D6FE3" w:rsidRDefault="005D6FE3" w:rsidP="000815CD">
      <w:pPr>
        <w:pStyle w:val="14"/>
        <w:numPr>
          <w:ilvl w:val="0"/>
          <w:numId w:val="44"/>
        </w:numPr>
        <w:tabs>
          <w:tab w:val="clear" w:pos="1429"/>
        </w:tabs>
        <w:ind w:left="0" w:firstLine="698"/>
      </w:pPr>
      <w:r w:rsidRPr="00EC6502">
        <w:t>ГОСТ Р 22.0.02-94</w:t>
      </w:r>
      <w:r>
        <w:t>.</w:t>
      </w:r>
      <w:r w:rsidRPr="00EC6502">
        <w:t xml:space="preserve"> Безопасность в чрезвычайных ситуациях</w:t>
      </w:r>
      <w:r>
        <w:t xml:space="preserve">. </w:t>
      </w:r>
      <w:r w:rsidRPr="00EC6502">
        <w:t>Термины и определения основных понятий</w:t>
      </w:r>
      <w:r>
        <w:t>.</w:t>
      </w:r>
    </w:p>
    <w:p w:rsidR="005D6FE3" w:rsidRPr="00EC6502" w:rsidRDefault="005D6FE3" w:rsidP="000815CD">
      <w:pPr>
        <w:pStyle w:val="14"/>
        <w:numPr>
          <w:ilvl w:val="0"/>
          <w:numId w:val="44"/>
        </w:numPr>
        <w:tabs>
          <w:tab w:val="clear" w:pos="1429"/>
        </w:tabs>
        <w:ind w:left="0" w:firstLine="698"/>
      </w:pPr>
      <w:r w:rsidRPr="00EC6502">
        <w:t>ГОСТ Р 22.0.03-95. Безопасность в чрезвычайных ситуациях</w:t>
      </w:r>
      <w:r>
        <w:t xml:space="preserve">. </w:t>
      </w:r>
      <w:r w:rsidRPr="00EC6502">
        <w:t>Природные чрезвычайные ситуации</w:t>
      </w:r>
      <w:r>
        <w:t xml:space="preserve">. </w:t>
      </w:r>
      <w:r w:rsidRPr="00EC6502">
        <w:t>Термины и определения</w:t>
      </w:r>
      <w:r>
        <w:t>.</w:t>
      </w:r>
    </w:p>
    <w:p w:rsidR="005D6FE3" w:rsidRPr="00EC6502" w:rsidRDefault="005D6FE3" w:rsidP="000815CD">
      <w:pPr>
        <w:pStyle w:val="14"/>
        <w:numPr>
          <w:ilvl w:val="0"/>
          <w:numId w:val="44"/>
        </w:numPr>
        <w:tabs>
          <w:tab w:val="clear" w:pos="1429"/>
        </w:tabs>
        <w:ind w:left="0" w:firstLine="698"/>
      </w:pPr>
      <w:r w:rsidRPr="00EC6502">
        <w:t>ГОСТ Р 22.0.05-94. Безопа</w:t>
      </w:r>
      <w:r>
        <w:t xml:space="preserve">сность в чрезвычайных ситуациях. </w:t>
      </w:r>
      <w:r w:rsidRPr="00EC6502">
        <w:t>Техногенные чрезвычайные</w:t>
      </w:r>
      <w:r>
        <w:t xml:space="preserve"> ситуации. </w:t>
      </w:r>
      <w:r w:rsidRPr="00EC6502">
        <w:t>Термины и определения</w:t>
      </w:r>
      <w:r>
        <w:t>.</w:t>
      </w:r>
    </w:p>
    <w:p w:rsidR="005D6FE3" w:rsidRDefault="005D6FE3" w:rsidP="000815CD">
      <w:pPr>
        <w:pStyle w:val="14"/>
        <w:numPr>
          <w:ilvl w:val="0"/>
          <w:numId w:val="44"/>
        </w:numPr>
        <w:tabs>
          <w:tab w:val="clear" w:pos="1429"/>
        </w:tabs>
        <w:ind w:left="0" w:firstLine="698"/>
      </w:pPr>
      <w:r w:rsidRPr="00EC6502">
        <w:t>ГОСТ Р 22.0.06-95. Безопасность в чрезвычайных ситуациях</w:t>
      </w:r>
      <w:r>
        <w:t xml:space="preserve">. </w:t>
      </w:r>
      <w:r w:rsidRPr="00EC6502">
        <w:t>Источники природных чрезвычайных ситуаций. Поражающие факторы</w:t>
      </w:r>
      <w:r>
        <w:t xml:space="preserve">. </w:t>
      </w:r>
      <w:r w:rsidRPr="00EC6502">
        <w:t>Номенклатура параметров поражающих воздействий</w:t>
      </w:r>
      <w:r>
        <w:t>.</w:t>
      </w:r>
    </w:p>
    <w:p w:rsidR="005D6FE3" w:rsidRPr="00C31FEC" w:rsidRDefault="005D6FE3" w:rsidP="000815CD">
      <w:pPr>
        <w:pStyle w:val="14"/>
        <w:numPr>
          <w:ilvl w:val="0"/>
          <w:numId w:val="44"/>
        </w:numPr>
        <w:tabs>
          <w:tab w:val="clear" w:pos="1429"/>
        </w:tabs>
        <w:ind w:left="0" w:firstLine="698"/>
      </w:pPr>
      <w:r w:rsidRPr="00C31FEC">
        <w:t>ГОСТ Р 22.0.07-95. Источники техногенных чрезвычайных ситуаций. Классификация и номенклатура поражающих факторов и их параметров.</w:t>
      </w:r>
    </w:p>
    <w:p w:rsidR="005D6FE3" w:rsidRPr="0008225A" w:rsidRDefault="005D6FE3" w:rsidP="000815CD">
      <w:pPr>
        <w:pStyle w:val="14"/>
        <w:numPr>
          <w:ilvl w:val="0"/>
          <w:numId w:val="44"/>
        </w:numPr>
        <w:tabs>
          <w:tab w:val="clear" w:pos="1429"/>
        </w:tabs>
        <w:ind w:left="0" w:firstLine="698"/>
      </w:pPr>
      <w:r w:rsidRPr="000479AA">
        <w:t>ГОСТ Р 22.0.11-99</w:t>
      </w:r>
      <w:r>
        <w:t xml:space="preserve">. </w:t>
      </w:r>
      <w:r w:rsidRPr="00EC6502">
        <w:t>Безопасность в чрезвычайных ситуациях</w:t>
      </w:r>
      <w:r>
        <w:t xml:space="preserve">. </w:t>
      </w:r>
      <w:r w:rsidRPr="000479AA">
        <w:t>Предупреждение природных чрезвычайных ситуаций</w:t>
      </w:r>
      <w:r>
        <w:t xml:space="preserve">. </w:t>
      </w:r>
      <w:r w:rsidRPr="0008225A">
        <w:t>Термины и определения</w:t>
      </w:r>
      <w:r>
        <w:t>.</w:t>
      </w:r>
    </w:p>
    <w:p w:rsidR="005D6FE3" w:rsidRPr="001731FF" w:rsidRDefault="005D6FE3" w:rsidP="000815CD">
      <w:pPr>
        <w:pStyle w:val="14"/>
        <w:numPr>
          <w:ilvl w:val="0"/>
          <w:numId w:val="44"/>
        </w:numPr>
        <w:tabs>
          <w:tab w:val="clear" w:pos="1429"/>
        </w:tabs>
        <w:ind w:left="0" w:firstLine="698"/>
      </w:pPr>
      <w:r w:rsidRPr="001731FF">
        <w:t xml:space="preserve">ГОСТ Р 22.1.06-99. </w:t>
      </w:r>
      <w:r w:rsidRPr="00EC6502">
        <w:t>Безопасность в чрезвычайных ситуациях</w:t>
      </w:r>
      <w:r>
        <w:t xml:space="preserve">. </w:t>
      </w:r>
      <w:r w:rsidRPr="001731FF">
        <w:t>Мониторинг и прогнозирование опасных</w:t>
      </w:r>
      <w:r>
        <w:t xml:space="preserve"> </w:t>
      </w:r>
      <w:r w:rsidRPr="001731FF">
        <w:t>геологических явлений и процессов</w:t>
      </w:r>
      <w:r>
        <w:t xml:space="preserve">. </w:t>
      </w:r>
      <w:r w:rsidRPr="001731FF">
        <w:t>Общие требования</w:t>
      </w:r>
      <w:r>
        <w:t>.</w:t>
      </w:r>
    </w:p>
    <w:p w:rsidR="005D6FE3" w:rsidRPr="001731FF" w:rsidRDefault="005D6FE3" w:rsidP="000815CD">
      <w:pPr>
        <w:pStyle w:val="14"/>
        <w:numPr>
          <w:ilvl w:val="0"/>
          <w:numId w:val="44"/>
        </w:numPr>
        <w:tabs>
          <w:tab w:val="clear" w:pos="1429"/>
        </w:tabs>
        <w:ind w:left="0" w:firstLine="698"/>
      </w:pPr>
      <w:r w:rsidRPr="002F285A">
        <w:t>ГОСТ Р 22.1.07-99</w:t>
      </w:r>
      <w:r>
        <w:t xml:space="preserve">. </w:t>
      </w:r>
      <w:r w:rsidRPr="00EC6502">
        <w:t>Безопасность в чрезвычайных ситуациях</w:t>
      </w:r>
      <w:r>
        <w:t xml:space="preserve">. </w:t>
      </w:r>
      <w:r w:rsidRPr="001731FF">
        <w:t>Мониторинг и прогнозирование опасных</w:t>
      </w:r>
      <w:r>
        <w:t xml:space="preserve"> метеорологических</w:t>
      </w:r>
      <w:r w:rsidRPr="001731FF">
        <w:t xml:space="preserve"> явлений и процессов</w:t>
      </w:r>
      <w:r>
        <w:t xml:space="preserve">. </w:t>
      </w:r>
      <w:r w:rsidRPr="001731FF">
        <w:t>Общие требования</w:t>
      </w:r>
      <w:r>
        <w:t>.</w:t>
      </w:r>
    </w:p>
    <w:p w:rsidR="005D6FE3" w:rsidRPr="00B743BD" w:rsidRDefault="005D6FE3" w:rsidP="000815CD">
      <w:pPr>
        <w:pStyle w:val="14"/>
        <w:numPr>
          <w:ilvl w:val="0"/>
          <w:numId w:val="44"/>
        </w:numPr>
        <w:tabs>
          <w:tab w:val="clear" w:pos="1429"/>
        </w:tabs>
        <w:ind w:left="0" w:firstLine="698"/>
      </w:pPr>
      <w:r w:rsidRPr="00B743BD">
        <w:t xml:space="preserve">ГОСТ Р 22.1.08-99. </w:t>
      </w:r>
      <w:r w:rsidRPr="00EC6502">
        <w:t>Безопасность в чрезвычайных ситуациях</w:t>
      </w:r>
      <w:r>
        <w:t xml:space="preserve">. </w:t>
      </w:r>
      <w:r w:rsidRPr="001731FF">
        <w:t>Мониторинг и прогнозирование опасных</w:t>
      </w:r>
      <w:r>
        <w:t xml:space="preserve"> гидрологических</w:t>
      </w:r>
      <w:r w:rsidRPr="001731FF">
        <w:t xml:space="preserve"> явлений и процессов</w:t>
      </w:r>
      <w:r>
        <w:t xml:space="preserve">. </w:t>
      </w:r>
      <w:r w:rsidRPr="001731FF">
        <w:t>Общие требования</w:t>
      </w:r>
      <w:r>
        <w:t>.</w:t>
      </w:r>
      <w:r w:rsidRPr="00B743BD">
        <w:t xml:space="preserve"> </w:t>
      </w:r>
    </w:p>
    <w:p w:rsidR="005D6FE3" w:rsidRPr="00A03F4E" w:rsidRDefault="005D6FE3" w:rsidP="000815CD">
      <w:pPr>
        <w:pStyle w:val="14"/>
        <w:numPr>
          <w:ilvl w:val="0"/>
          <w:numId w:val="44"/>
        </w:numPr>
        <w:tabs>
          <w:tab w:val="clear" w:pos="1429"/>
        </w:tabs>
        <w:ind w:left="0" w:firstLine="698"/>
      </w:pPr>
      <w:r w:rsidRPr="00A03F4E">
        <w:t>СНиП 2.06.15</w:t>
      </w:r>
      <w:bookmarkStart w:id="141" w:name="OCRUncertain003"/>
      <w:r w:rsidRPr="00A03F4E">
        <w:t>-</w:t>
      </w:r>
      <w:bookmarkEnd w:id="141"/>
      <w:r w:rsidRPr="00A03F4E">
        <w:t>85</w:t>
      </w:r>
      <w:r>
        <w:t xml:space="preserve">. </w:t>
      </w:r>
      <w:r w:rsidRPr="00A03F4E">
        <w:t>Инженерная защита территории</w:t>
      </w:r>
      <w:r>
        <w:t xml:space="preserve"> </w:t>
      </w:r>
      <w:r w:rsidRPr="00A03F4E">
        <w:t xml:space="preserve">от затопления и </w:t>
      </w:r>
      <w:bookmarkStart w:id="142" w:name="OCRUncertain001"/>
      <w:r w:rsidRPr="00A03F4E">
        <w:t>подтопления</w:t>
      </w:r>
      <w:bookmarkEnd w:id="142"/>
      <w:r>
        <w:t>.</w:t>
      </w:r>
    </w:p>
    <w:p w:rsidR="005D6FE3" w:rsidRPr="00CA677F" w:rsidRDefault="005D6FE3" w:rsidP="000815CD">
      <w:pPr>
        <w:pStyle w:val="14"/>
        <w:numPr>
          <w:ilvl w:val="0"/>
          <w:numId w:val="44"/>
        </w:numPr>
        <w:tabs>
          <w:tab w:val="clear" w:pos="1429"/>
        </w:tabs>
        <w:ind w:left="0" w:firstLine="698"/>
      </w:pPr>
      <w:r w:rsidRPr="00CA677F">
        <w:t>СНиП II-7-81</w:t>
      </w:r>
      <w:r>
        <w:t xml:space="preserve">. </w:t>
      </w:r>
      <w:r w:rsidRPr="00CA677F">
        <w:t>Строительство в сейсмических районах</w:t>
      </w:r>
      <w:r>
        <w:t>.</w:t>
      </w:r>
    </w:p>
    <w:p w:rsidR="005D6FE3" w:rsidRPr="00540535" w:rsidRDefault="005D6FE3" w:rsidP="000815CD">
      <w:pPr>
        <w:pStyle w:val="14"/>
        <w:numPr>
          <w:ilvl w:val="0"/>
          <w:numId w:val="44"/>
        </w:numPr>
        <w:tabs>
          <w:tab w:val="clear" w:pos="1429"/>
        </w:tabs>
        <w:ind w:left="0" w:firstLine="698"/>
      </w:pPr>
      <w:r w:rsidRPr="00540535">
        <w:t>СНиП 2.01</w:t>
      </w:r>
      <w:bookmarkStart w:id="143" w:name="OCRUncertain002"/>
      <w:r w:rsidRPr="00540535">
        <w:t>.1</w:t>
      </w:r>
      <w:bookmarkEnd w:id="143"/>
      <w:r w:rsidRPr="00540535">
        <w:t>5-90.</w:t>
      </w:r>
      <w:r>
        <w:t xml:space="preserve"> </w:t>
      </w:r>
      <w:r w:rsidRPr="00540535">
        <w:t>Инженерная защита территорий, зданий и сооружений от опасных геологических процессов. Основные положения проектирования</w:t>
      </w:r>
      <w:r>
        <w:t>.</w:t>
      </w:r>
    </w:p>
    <w:sectPr w:rsidR="005D6FE3" w:rsidRPr="00540535" w:rsidSect="00343F7B">
      <w:headerReference w:type="default" r:id="rId19"/>
      <w:footerReference w:type="default" r:id="rId20"/>
      <w:pgSz w:w="11906" w:h="16838"/>
      <w:pgMar w:top="1134" w:right="851" w:bottom="1134" w:left="1701" w:header="709" w:footer="1111"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55917" w:rsidRDefault="00355917" w:rsidP="007475CE">
      <w:pPr>
        <w:spacing w:after="0" w:line="240" w:lineRule="auto"/>
      </w:pPr>
      <w:r>
        <w:separator/>
      </w:r>
    </w:p>
  </w:endnote>
  <w:endnote w:type="continuationSeparator" w:id="1">
    <w:p w:rsidR="00355917" w:rsidRDefault="00355917" w:rsidP="007475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TimesET">
    <w:panose1 w:val="00000000000000000000"/>
    <w:charset w:val="CC"/>
    <w:family w:val="auto"/>
    <w:notTrueType/>
    <w:pitch w:val="default"/>
    <w:sig w:usb0="00000201" w:usb1="00000000" w:usb2="00000000" w:usb3="00000000" w:csb0="00000004" w:csb1="00000000"/>
  </w:font>
  <w:font w:name="Monotype Corsiva">
    <w:panose1 w:val="03010101010201010101"/>
    <w:charset w:val="CC"/>
    <w:family w:val="script"/>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Garamond">
    <w:panose1 w:val="02020404030301010803"/>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7E66" w:rsidRDefault="00731DFD">
    <w:pPr>
      <w:pStyle w:val="af"/>
      <w:jc w:val="right"/>
    </w:pPr>
    <w:r w:rsidRPr="00C4613F">
      <w:rPr>
        <w:sz w:val="24"/>
        <w:szCs w:val="24"/>
      </w:rPr>
      <w:fldChar w:fldCharType="begin"/>
    </w:r>
    <w:r w:rsidR="00887E66" w:rsidRPr="00C4613F">
      <w:rPr>
        <w:sz w:val="24"/>
        <w:szCs w:val="24"/>
      </w:rPr>
      <w:instrText xml:space="preserve"> PAGE   \* MERGEFORMAT </w:instrText>
    </w:r>
    <w:r w:rsidRPr="00C4613F">
      <w:rPr>
        <w:sz w:val="24"/>
        <w:szCs w:val="24"/>
      </w:rPr>
      <w:fldChar w:fldCharType="separate"/>
    </w:r>
    <w:r w:rsidR="00251942">
      <w:rPr>
        <w:noProof/>
        <w:sz w:val="24"/>
        <w:szCs w:val="24"/>
      </w:rPr>
      <w:t>126</w:t>
    </w:r>
    <w:r w:rsidRPr="00C4613F">
      <w:rPr>
        <w:sz w:val="24"/>
        <w:szCs w:val="24"/>
      </w:rPr>
      <w:fldChar w:fldCharType="end"/>
    </w:r>
  </w:p>
  <w:p w:rsidR="00887E66" w:rsidRPr="00C4251C" w:rsidRDefault="00731DFD" w:rsidP="00C4613F">
    <w:pPr>
      <w:pStyle w:val="af"/>
      <w:rPr>
        <w:rFonts w:ascii="Arial" w:hAnsi="Arial" w:cs="Arial"/>
        <w:color w:val="808080"/>
      </w:rPr>
    </w:pPr>
    <w:r w:rsidRPr="00731DFD">
      <w:rPr>
        <w:rFonts w:ascii="Arial" w:hAnsi="Arial" w:cs="Arial"/>
        <w:noProof/>
        <w:color w:val="808080"/>
        <w:sz w:val="18"/>
        <w:szCs w:val="18"/>
        <w:lang w:eastAsia="ru-RU"/>
      </w:rPr>
      <w:pict>
        <v:shapetype id="_x0000_t32" coordsize="21600,21600" o:spt="32" o:oned="t" path="m,l21600,21600e" filled="f">
          <v:path arrowok="t" fillok="f" o:connecttype="none"/>
          <o:lock v:ext="edit" shapetype="t"/>
        </v:shapetype>
        <v:shape id="_x0000_s2052" type="#_x0000_t32" style="position:absolute;margin-left:2.85pt;margin-top:-7.25pt;width:444.75pt;height:0;z-index:251658240" o:connectortype="straight" strokecolor="#7f7f7f"/>
      </w:pict>
    </w:r>
    <w:r w:rsidR="00887E66" w:rsidRPr="00C4251C">
      <w:rPr>
        <w:rFonts w:ascii="Arial" w:hAnsi="Arial" w:cs="Arial"/>
        <w:color w:val="808080"/>
        <w:sz w:val="18"/>
        <w:szCs w:val="18"/>
      </w:rPr>
      <w:t xml:space="preserve">© ГОУ ВПО «АГУ» «ЦИГИТ», 2010г., </w:t>
    </w:r>
    <w:r w:rsidR="00887E66" w:rsidRPr="00C4251C">
      <w:rPr>
        <w:rFonts w:ascii="Arial" w:hAnsi="Arial" w:cs="Arial"/>
        <w:color w:val="808080"/>
        <w:sz w:val="18"/>
        <w:szCs w:val="18"/>
        <w:lang w:val="en-US"/>
      </w:rPr>
      <w:t>geo</w:t>
    </w:r>
    <w:r w:rsidR="00887E66" w:rsidRPr="00C4251C">
      <w:rPr>
        <w:rFonts w:ascii="Arial" w:hAnsi="Arial" w:cs="Arial"/>
        <w:color w:val="808080"/>
        <w:sz w:val="18"/>
        <w:szCs w:val="18"/>
      </w:rPr>
      <w:t>-</w:t>
    </w:r>
    <w:r w:rsidR="00887E66" w:rsidRPr="00C4251C">
      <w:rPr>
        <w:rFonts w:ascii="Arial" w:hAnsi="Arial" w:cs="Arial"/>
        <w:color w:val="808080"/>
        <w:sz w:val="18"/>
        <w:szCs w:val="18"/>
        <w:lang w:val="en-US"/>
      </w:rPr>
      <w:t>vertex</w:t>
    </w:r>
    <w:r w:rsidR="00887E66" w:rsidRPr="00C4251C">
      <w:rPr>
        <w:rFonts w:ascii="Arial" w:hAnsi="Arial" w:cs="Arial"/>
        <w:color w:val="808080"/>
        <w:sz w:val="18"/>
        <w:szCs w:val="18"/>
      </w:rPr>
      <w:t>.</w:t>
    </w:r>
    <w:r w:rsidR="00887E66" w:rsidRPr="00C4251C">
      <w:rPr>
        <w:rFonts w:ascii="Arial" w:hAnsi="Arial" w:cs="Arial"/>
        <w:color w:val="808080"/>
        <w:sz w:val="18"/>
        <w:szCs w:val="18"/>
        <w:lang w:val="en-US"/>
      </w:rPr>
      <w:t>ru</w:t>
    </w:r>
  </w:p>
  <w:p w:rsidR="00887E66" w:rsidRPr="00C4613F" w:rsidRDefault="00887E66">
    <w:pPr>
      <w:pStyle w:val="af"/>
      <w:rPr>
        <w:rFonts w:ascii="Arial" w:hAnsi="Arial" w:cs="Arial"/>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55917" w:rsidRDefault="00355917" w:rsidP="007475CE">
      <w:pPr>
        <w:spacing w:after="0" w:line="240" w:lineRule="auto"/>
      </w:pPr>
      <w:r>
        <w:separator/>
      </w:r>
    </w:p>
  </w:footnote>
  <w:footnote w:type="continuationSeparator" w:id="1">
    <w:p w:rsidR="00355917" w:rsidRDefault="00355917" w:rsidP="007475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7E66" w:rsidRPr="00C4251C" w:rsidRDefault="00887E66" w:rsidP="007475CE">
    <w:pPr>
      <w:pStyle w:val="ad"/>
      <w:jc w:val="center"/>
      <w:rPr>
        <w:rFonts w:ascii="Arial" w:hAnsi="Arial" w:cs="Arial"/>
        <w:color w:val="808080"/>
        <w:sz w:val="18"/>
        <w:szCs w:val="18"/>
      </w:rPr>
    </w:pPr>
    <w:r w:rsidRPr="00C4251C">
      <w:rPr>
        <w:rFonts w:ascii="Arial" w:hAnsi="Arial" w:cs="Arial"/>
        <w:color w:val="808080"/>
        <w:sz w:val="18"/>
        <w:szCs w:val="18"/>
      </w:rPr>
      <w:t>Генеральный план Хакуринохабльского сельского поселения Шовгеновского района</w:t>
    </w:r>
  </w:p>
  <w:p w:rsidR="00887E66" w:rsidRPr="00C4251C" w:rsidRDefault="00731DFD" w:rsidP="008D4B2F">
    <w:pPr>
      <w:pStyle w:val="ad"/>
      <w:jc w:val="center"/>
      <w:rPr>
        <w:rFonts w:ascii="Arial" w:hAnsi="Arial" w:cs="Arial"/>
        <w:color w:val="808080"/>
        <w:sz w:val="18"/>
        <w:szCs w:val="18"/>
      </w:rPr>
    </w:pPr>
    <w:r>
      <w:rPr>
        <w:rFonts w:ascii="Arial" w:hAnsi="Arial" w:cs="Arial"/>
        <w:noProof/>
        <w:color w:val="808080"/>
        <w:sz w:val="18"/>
        <w:szCs w:val="18"/>
        <w:lang w:eastAsia="ru-RU"/>
      </w:rPr>
      <w:pict>
        <v:shapetype id="_x0000_t32" coordsize="21600,21600" o:spt="32" o:oned="t" path="m,l21600,21600e" filled="f">
          <v:path arrowok="t" fillok="f" o:connecttype="none"/>
          <o:lock v:ext="edit" shapetype="t"/>
        </v:shapetype>
        <v:shape id="_x0000_s2049" type="#_x0000_t32" style="position:absolute;left:0;text-align:left;margin-left:10.95pt;margin-top:9.7pt;width:444.75pt;height:0;z-index:251657216" o:connectortype="straight" strokecolor="#7f7f7f"/>
      </w:pict>
    </w:r>
    <w:r w:rsidR="00887E66">
      <w:rPr>
        <w:rFonts w:ascii="Arial" w:hAnsi="Arial" w:cs="Arial"/>
        <w:color w:val="808080"/>
        <w:sz w:val="18"/>
        <w:szCs w:val="18"/>
      </w:rPr>
      <w:t>Том</w:t>
    </w:r>
    <w:r w:rsidR="00887E66" w:rsidRPr="00C4251C">
      <w:rPr>
        <w:rFonts w:ascii="Arial" w:hAnsi="Arial" w:cs="Arial"/>
        <w:color w:val="808080"/>
        <w:sz w:val="18"/>
        <w:szCs w:val="18"/>
      </w:rPr>
      <w:t xml:space="preserve"> I</w:t>
    </w:r>
    <w:r w:rsidR="00887E66">
      <w:rPr>
        <w:rFonts w:ascii="Arial" w:hAnsi="Arial" w:cs="Arial"/>
        <w:color w:val="808080"/>
        <w:sz w:val="18"/>
        <w:szCs w:val="18"/>
        <w:lang w:val="en-US"/>
      </w:rPr>
      <w:t>I</w:t>
    </w:r>
    <w:r w:rsidR="00887E66" w:rsidRPr="00C4251C">
      <w:rPr>
        <w:rFonts w:ascii="Arial" w:hAnsi="Arial" w:cs="Arial"/>
        <w:color w:val="808080"/>
        <w:sz w:val="18"/>
        <w:szCs w:val="18"/>
      </w:rPr>
      <w:t>.</w:t>
    </w:r>
    <w:r w:rsidR="00887E66">
      <w:rPr>
        <w:rFonts w:ascii="Arial" w:hAnsi="Arial" w:cs="Arial"/>
        <w:color w:val="808080"/>
        <w:sz w:val="18"/>
        <w:szCs w:val="18"/>
      </w:rPr>
      <w:t xml:space="preserve"> Материалы по обоснованию</w:t>
    </w:r>
    <w:r w:rsidR="00887E66" w:rsidRPr="00C4251C">
      <w:rPr>
        <w:rFonts w:ascii="Arial" w:hAnsi="Arial" w:cs="Arial"/>
        <w:color w:val="808080"/>
        <w:sz w:val="18"/>
        <w:szCs w:val="18"/>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2"/>
    <w:multiLevelType w:val="singleLevel"/>
    <w:tmpl w:val="00000012"/>
    <w:name w:val="WW8Num24"/>
    <w:lvl w:ilvl="0">
      <w:start w:val="1"/>
      <w:numFmt w:val="decimal"/>
      <w:suff w:val="nothing"/>
      <w:lvlText w:val="%1."/>
      <w:lvlJc w:val="left"/>
      <w:pPr>
        <w:tabs>
          <w:tab w:val="num" w:pos="0"/>
        </w:tabs>
        <w:ind w:left="0" w:firstLine="0"/>
      </w:pPr>
    </w:lvl>
  </w:abstractNum>
  <w:abstractNum w:abstractNumId="1">
    <w:nsid w:val="0648194D"/>
    <w:multiLevelType w:val="hybridMultilevel"/>
    <w:tmpl w:val="AB208F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B9D25B7"/>
    <w:multiLevelType w:val="hybridMultilevel"/>
    <w:tmpl w:val="28A4A2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CBB0976"/>
    <w:multiLevelType w:val="hybridMultilevel"/>
    <w:tmpl w:val="19A29C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DB470BD"/>
    <w:multiLevelType w:val="hybridMultilevel"/>
    <w:tmpl w:val="8F38F7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2016D1B"/>
    <w:multiLevelType w:val="hybridMultilevel"/>
    <w:tmpl w:val="E5965D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33F1032"/>
    <w:multiLevelType w:val="hybridMultilevel"/>
    <w:tmpl w:val="012400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5BA39E7"/>
    <w:multiLevelType w:val="hybridMultilevel"/>
    <w:tmpl w:val="33A0C8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95035F0"/>
    <w:multiLevelType w:val="hybridMultilevel"/>
    <w:tmpl w:val="E23CB7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0562C56"/>
    <w:multiLevelType w:val="hybridMultilevel"/>
    <w:tmpl w:val="5A1EA4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190511E"/>
    <w:multiLevelType w:val="hybridMultilevel"/>
    <w:tmpl w:val="5F92C15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2F60048"/>
    <w:multiLevelType w:val="hybridMultilevel"/>
    <w:tmpl w:val="E0EE92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B7A27FA"/>
    <w:multiLevelType w:val="hybridMultilevel"/>
    <w:tmpl w:val="B9C2F1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F78425C"/>
    <w:multiLevelType w:val="hybridMultilevel"/>
    <w:tmpl w:val="157EFB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36D67BE4"/>
    <w:multiLevelType w:val="hybridMultilevel"/>
    <w:tmpl w:val="70946D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9B63F2F"/>
    <w:multiLevelType w:val="hybridMultilevel"/>
    <w:tmpl w:val="64EE7B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BA85FB6"/>
    <w:multiLevelType w:val="hybridMultilevel"/>
    <w:tmpl w:val="0E80B0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BEE6158"/>
    <w:multiLevelType w:val="hybridMultilevel"/>
    <w:tmpl w:val="5A1C3C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3DFF1580"/>
    <w:multiLevelType w:val="hybridMultilevel"/>
    <w:tmpl w:val="17CA1A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E0D411A"/>
    <w:multiLevelType w:val="hybridMultilevel"/>
    <w:tmpl w:val="78C4989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47042D3C"/>
    <w:multiLevelType w:val="hybridMultilevel"/>
    <w:tmpl w:val="24D8F8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48B80E9D"/>
    <w:multiLevelType w:val="hybridMultilevel"/>
    <w:tmpl w:val="91F4C2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49D9563D"/>
    <w:multiLevelType w:val="hybridMultilevel"/>
    <w:tmpl w:val="48CC2B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4BCF0FAC"/>
    <w:multiLevelType w:val="hybridMultilevel"/>
    <w:tmpl w:val="C64013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4C227360"/>
    <w:multiLevelType w:val="hybridMultilevel"/>
    <w:tmpl w:val="F962E3DC"/>
    <w:lvl w:ilvl="0" w:tplc="D402E8B0">
      <w:start w:val="1"/>
      <w:numFmt w:val="decimal"/>
      <w:lvlText w:val="%1."/>
      <w:lvlJc w:val="left"/>
      <w:pPr>
        <w:tabs>
          <w:tab w:val="num" w:pos="1429"/>
        </w:tabs>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nsid w:val="4C367EBF"/>
    <w:multiLevelType w:val="hybridMultilevel"/>
    <w:tmpl w:val="776E44F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nsid w:val="4DD113C2"/>
    <w:multiLevelType w:val="hybridMultilevel"/>
    <w:tmpl w:val="6F14F1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F937DE0"/>
    <w:multiLevelType w:val="hybridMultilevel"/>
    <w:tmpl w:val="8A068134"/>
    <w:lvl w:ilvl="0" w:tplc="04190001">
      <w:start w:val="1"/>
      <w:numFmt w:val="bullet"/>
      <w:lvlText w:val=""/>
      <w:lvlJc w:val="left"/>
      <w:pPr>
        <w:ind w:left="1425" w:hanging="360"/>
      </w:pPr>
      <w:rPr>
        <w:rFonts w:ascii="Symbol" w:hAnsi="Symbol" w:hint="default"/>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28">
    <w:nsid w:val="50CB38E4"/>
    <w:multiLevelType w:val="hybridMultilevel"/>
    <w:tmpl w:val="7CD4437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51BE3E98"/>
    <w:multiLevelType w:val="hybridMultilevel"/>
    <w:tmpl w:val="FBF477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55B37C33"/>
    <w:multiLevelType w:val="hybridMultilevel"/>
    <w:tmpl w:val="E5BA93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5B53D2E"/>
    <w:multiLevelType w:val="hybridMultilevel"/>
    <w:tmpl w:val="9F9808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55E74140"/>
    <w:multiLevelType w:val="hybridMultilevel"/>
    <w:tmpl w:val="E08A9C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64C6E4B"/>
    <w:multiLevelType w:val="hybridMultilevel"/>
    <w:tmpl w:val="F32C6526"/>
    <w:lvl w:ilvl="0" w:tplc="FC18C33E">
      <w:numFmt w:val="bullet"/>
      <w:lvlText w:val="-"/>
      <w:lvlJc w:val="left"/>
      <w:pPr>
        <w:ind w:left="1429" w:hanging="360"/>
      </w:p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575812F4"/>
    <w:multiLevelType w:val="hybridMultilevel"/>
    <w:tmpl w:val="990044E2"/>
    <w:lvl w:ilvl="0" w:tplc="D402E8B0">
      <w:start w:val="1"/>
      <w:numFmt w:val="decimal"/>
      <w:lvlText w:val="%1."/>
      <w:lvlJc w:val="left"/>
      <w:pPr>
        <w:tabs>
          <w:tab w:val="num" w:pos="1429"/>
        </w:tabs>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583D772E"/>
    <w:multiLevelType w:val="hybridMultilevel"/>
    <w:tmpl w:val="FAE4B6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5EFA634B"/>
    <w:multiLevelType w:val="hybridMultilevel"/>
    <w:tmpl w:val="6DACCAB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6166638A"/>
    <w:multiLevelType w:val="hybridMultilevel"/>
    <w:tmpl w:val="D6A064C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62261801"/>
    <w:multiLevelType w:val="hybridMultilevel"/>
    <w:tmpl w:val="4D20296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9">
    <w:nsid w:val="65F3711D"/>
    <w:multiLevelType w:val="hybridMultilevel"/>
    <w:tmpl w:val="623AB5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68746495"/>
    <w:multiLevelType w:val="hybridMultilevel"/>
    <w:tmpl w:val="078E40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69C87018"/>
    <w:multiLevelType w:val="hybridMultilevel"/>
    <w:tmpl w:val="4E8818B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6B8469E2"/>
    <w:multiLevelType w:val="hybridMultilevel"/>
    <w:tmpl w:val="931C1A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6D9242E3"/>
    <w:multiLevelType w:val="hybridMultilevel"/>
    <w:tmpl w:val="A4747D06"/>
    <w:lvl w:ilvl="0" w:tplc="ABCAE3BE">
      <w:start w:val="1"/>
      <w:numFmt w:val="decimal"/>
      <w:lvlText w:val="%1."/>
      <w:lvlJc w:val="left"/>
      <w:pPr>
        <w:tabs>
          <w:tab w:val="num" w:pos="785"/>
        </w:tabs>
        <w:ind w:left="785" w:hanging="360"/>
      </w:pPr>
      <w:rPr>
        <w:color w:val="auto"/>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4">
    <w:nsid w:val="71593686"/>
    <w:multiLevelType w:val="hybridMultilevel"/>
    <w:tmpl w:val="CC1AABB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752A1E17"/>
    <w:multiLevelType w:val="hybridMultilevel"/>
    <w:tmpl w:val="0E067E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5B86247"/>
    <w:multiLevelType w:val="hybridMultilevel"/>
    <w:tmpl w:val="15E09C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792D0492"/>
    <w:multiLevelType w:val="hybridMultilevel"/>
    <w:tmpl w:val="A40CEA7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7EDA35BE"/>
    <w:multiLevelType w:val="hybridMultilevel"/>
    <w:tmpl w:val="5210ACE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27"/>
  </w:num>
  <w:num w:numId="2">
    <w:abstractNumId w:val="26"/>
  </w:num>
  <w:num w:numId="3">
    <w:abstractNumId w:val="7"/>
  </w:num>
  <w:num w:numId="4">
    <w:abstractNumId w:val="18"/>
  </w:num>
  <w:num w:numId="5">
    <w:abstractNumId w:val="5"/>
  </w:num>
  <w:num w:numId="6">
    <w:abstractNumId w:val="1"/>
  </w:num>
  <w:num w:numId="7">
    <w:abstractNumId w:val="40"/>
  </w:num>
  <w:num w:numId="8">
    <w:abstractNumId w:val="13"/>
  </w:num>
  <w:num w:numId="9">
    <w:abstractNumId w:val="35"/>
  </w:num>
  <w:num w:numId="10">
    <w:abstractNumId w:val="44"/>
  </w:num>
  <w:num w:numId="11">
    <w:abstractNumId w:val="36"/>
  </w:num>
  <w:num w:numId="12">
    <w:abstractNumId w:val="14"/>
  </w:num>
  <w:num w:numId="13">
    <w:abstractNumId w:val="30"/>
  </w:num>
  <w:num w:numId="14">
    <w:abstractNumId w:val="38"/>
  </w:num>
  <w:num w:numId="15">
    <w:abstractNumId w:val="8"/>
  </w:num>
  <w:num w:numId="16">
    <w:abstractNumId w:val="3"/>
  </w:num>
  <w:num w:numId="17">
    <w:abstractNumId w:val="19"/>
  </w:num>
  <w:num w:numId="18">
    <w:abstractNumId w:val="29"/>
  </w:num>
  <w:num w:numId="19">
    <w:abstractNumId w:val="21"/>
  </w:num>
  <w:num w:numId="20">
    <w:abstractNumId w:val="46"/>
  </w:num>
  <w:num w:numId="21">
    <w:abstractNumId w:val="32"/>
  </w:num>
  <w:num w:numId="22">
    <w:abstractNumId w:val="33"/>
  </w:num>
  <w:num w:numId="23">
    <w:abstractNumId w:val="41"/>
  </w:num>
  <w:num w:numId="24">
    <w:abstractNumId w:val="47"/>
  </w:num>
  <w:num w:numId="25">
    <w:abstractNumId w:val="45"/>
  </w:num>
  <w:num w:numId="26">
    <w:abstractNumId w:val="20"/>
  </w:num>
  <w:num w:numId="27">
    <w:abstractNumId w:val="42"/>
  </w:num>
  <w:num w:numId="28">
    <w:abstractNumId w:val="22"/>
  </w:num>
  <w:num w:numId="29">
    <w:abstractNumId w:val="25"/>
  </w:num>
  <w:num w:numId="30">
    <w:abstractNumId w:val="16"/>
  </w:num>
  <w:num w:numId="31">
    <w:abstractNumId w:val="48"/>
  </w:num>
  <w:num w:numId="32">
    <w:abstractNumId w:val="10"/>
  </w:num>
  <w:num w:numId="33">
    <w:abstractNumId w:val="17"/>
  </w:num>
  <w:num w:numId="34">
    <w:abstractNumId w:val="37"/>
  </w:num>
  <w:num w:numId="35">
    <w:abstractNumId w:val="9"/>
  </w:num>
  <w:num w:numId="36">
    <w:abstractNumId w:val="11"/>
  </w:num>
  <w:num w:numId="37">
    <w:abstractNumId w:val="12"/>
  </w:num>
  <w:num w:numId="38">
    <w:abstractNumId w:val="28"/>
  </w:num>
  <w:num w:numId="39">
    <w:abstractNumId w:val="6"/>
  </w:num>
  <w:num w:numId="40">
    <w:abstractNumId w:val="31"/>
  </w:num>
  <w:num w:numId="41">
    <w:abstractNumId w:val="34"/>
  </w:num>
  <w:num w:numId="42">
    <w:abstractNumId w:val="4"/>
  </w:num>
  <w:num w:numId="43">
    <w:abstractNumId w:val="2"/>
  </w:num>
  <w:num w:numId="44">
    <w:abstractNumId w:val="24"/>
  </w:num>
  <w:num w:numId="45">
    <w:abstractNumId w:val="15"/>
  </w:num>
  <w:num w:numId="46">
    <w:abstractNumId w:val="23"/>
  </w:num>
  <w:num w:numId="47">
    <w:abstractNumId w:val="39"/>
  </w:num>
  <w:num w:numId="48">
    <w:abstractNumId w:val="43"/>
  </w:num>
  <w:numIdMacAtCleanup w:val="4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72706"/>
    <o:shapelayout v:ext="edit">
      <o:idmap v:ext="edit" data="2"/>
      <o:rules v:ext="edit">
        <o:r id="V:Rule3" type="connector" idref="#_x0000_s2049"/>
        <o:r id="V:Rule4" type="connector" idref="#_x0000_s2052"/>
      </o:rules>
    </o:shapelayout>
  </w:hdrShapeDefaults>
  <w:footnotePr>
    <w:footnote w:id="0"/>
    <w:footnote w:id="1"/>
  </w:footnotePr>
  <w:endnotePr>
    <w:endnote w:id="0"/>
    <w:endnote w:id="1"/>
  </w:endnotePr>
  <w:compat/>
  <w:rsids>
    <w:rsidRoot w:val="00783343"/>
    <w:rsid w:val="00005607"/>
    <w:rsid w:val="00006993"/>
    <w:rsid w:val="0001022D"/>
    <w:rsid w:val="000122C1"/>
    <w:rsid w:val="0001479C"/>
    <w:rsid w:val="000213CD"/>
    <w:rsid w:val="00026025"/>
    <w:rsid w:val="000306F7"/>
    <w:rsid w:val="00032AE2"/>
    <w:rsid w:val="0004187C"/>
    <w:rsid w:val="00045806"/>
    <w:rsid w:val="000771E2"/>
    <w:rsid w:val="000815CD"/>
    <w:rsid w:val="00092287"/>
    <w:rsid w:val="00092B9E"/>
    <w:rsid w:val="000A2611"/>
    <w:rsid w:val="000A2818"/>
    <w:rsid w:val="000C4C2F"/>
    <w:rsid w:val="000C6558"/>
    <w:rsid w:val="000D4ECF"/>
    <w:rsid w:val="000D6CBB"/>
    <w:rsid w:val="000D7BEE"/>
    <w:rsid w:val="000E29C6"/>
    <w:rsid w:val="000F2DFA"/>
    <w:rsid w:val="000F4B67"/>
    <w:rsid w:val="000F4B8A"/>
    <w:rsid w:val="000F599A"/>
    <w:rsid w:val="000F5A45"/>
    <w:rsid w:val="00101620"/>
    <w:rsid w:val="001021B3"/>
    <w:rsid w:val="001027D4"/>
    <w:rsid w:val="00105D6F"/>
    <w:rsid w:val="00106ECB"/>
    <w:rsid w:val="00110926"/>
    <w:rsid w:val="00112CA1"/>
    <w:rsid w:val="0012132D"/>
    <w:rsid w:val="0012202A"/>
    <w:rsid w:val="001233FE"/>
    <w:rsid w:val="00125C83"/>
    <w:rsid w:val="00132AEF"/>
    <w:rsid w:val="00132EB7"/>
    <w:rsid w:val="00134478"/>
    <w:rsid w:val="001379BF"/>
    <w:rsid w:val="00147EA8"/>
    <w:rsid w:val="001621B6"/>
    <w:rsid w:val="00170CAC"/>
    <w:rsid w:val="00174617"/>
    <w:rsid w:val="001746D8"/>
    <w:rsid w:val="00185095"/>
    <w:rsid w:val="00187818"/>
    <w:rsid w:val="00191478"/>
    <w:rsid w:val="001957F3"/>
    <w:rsid w:val="001A1008"/>
    <w:rsid w:val="001A6068"/>
    <w:rsid w:val="001A71B0"/>
    <w:rsid w:val="001B1454"/>
    <w:rsid w:val="001C6662"/>
    <w:rsid w:val="001C69A8"/>
    <w:rsid w:val="001D48DF"/>
    <w:rsid w:val="001F06EF"/>
    <w:rsid w:val="002220C2"/>
    <w:rsid w:val="002323B4"/>
    <w:rsid w:val="002327FF"/>
    <w:rsid w:val="002438FF"/>
    <w:rsid w:val="00251942"/>
    <w:rsid w:val="00256C25"/>
    <w:rsid w:val="00260C71"/>
    <w:rsid w:val="00261172"/>
    <w:rsid w:val="00270590"/>
    <w:rsid w:val="002719FA"/>
    <w:rsid w:val="00271B7F"/>
    <w:rsid w:val="00274E67"/>
    <w:rsid w:val="00284666"/>
    <w:rsid w:val="00284986"/>
    <w:rsid w:val="00292FE6"/>
    <w:rsid w:val="002971D5"/>
    <w:rsid w:val="002A3133"/>
    <w:rsid w:val="002A3D13"/>
    <w:rsid w:val="002A402B"/>
    <w:rsid w:val="002B20A5"/>
    <w:rsid w:val="002B4AA3"/>
    <w:rsid w:val="002C5325"/>
    <w:rsid w:val="002D0640"/>
    <w:rsid w:val="002D44FC"/>
    <w:rsid w:val="002D501D"/>
    <w:rsid w:val="002E658B"/>
    <w:rsid w:val="002F6EEF"/>
    <w:rsid w:val="00307F77"/>
    <w:rsid w:val="00310F95"/>
    <w:rsid w:val="00311A76"/>
    <w:rsid w:val="0031419B"/>
    <w:rsid w:val="003147FB"/>
    <w:rsid w:val="003249DE"/>
    <w:rsid w:val="0032526C"/>
    <w:rsid w:val="00326698"/>
    <w:rsid w:val="003274C4"/>
    <w:rsid w:val="00332709"/>
    <w:rsid w:val="0033412C"/>
    <w:rsid w:val="003402A2"/>
    <w:rsid w:val="003429F0"/>
    <w:rsid w:val="00343F7B"/>
    <w:rsid w:val="0035380D"/>
    <w:rsid w:val="00354E42"/>
    <w:rsid w:val="00355917"/>
    <w:rsid w:val="00363BB1"/>
    <w:rsid w:val="00365EA1"/>
    <w:rsid w:val="00373721"/>
    <w:rsid w:val="00386DC8"/>
    <w:rsid w:val="00387831"/>
    <w:rsid w:val="00393BD4"/>
    <w:rsid w:val="0039691D"/>
    <w:rsid w:val="003975C7"/>
    <w:rsid w:val="003A2F64"/>
    <w:rsid w:val="003A46A0"/>
    <w:rsid w:val="003A4EDB"/>
    <w:rsid w:val="003B0BAE"/>
    <w:rsid w:val="003C51D1"/>
    <w:rsid w:val="003D43EF"/>
    <w:rsid w:val="003D470B"/>
    <w:rsid w:val="003E77AE"/>
    <w:rsid w:val="003F25C3"/>
    <w:rsid w:val="003F65CF"/>
    <w:rsid w:val="0040220D"/>
    <w:rsid w:val="0040547F"/>
    <w:rsid w:val="00427F5C"/>
    <w:rsid w:val="00430A8D"/>
    <w:rsid w:val="004331ED"/>
    <w:rsid w:val="00433AF4"/>
    <w:rsid w:val="00437AC9"/>
    <w:rsid w:val="00443CD4"/>
    <w:rsid w:val="004510E8"/>
    <w:rsid w:val="00455C38"/>
    <w:rsid w:val="00457C9F"/>
    <w:rsid w:val="004642FA"/>
    <w:rsid w:val="00471F3F"/>
    <w:rsid w:val="0048297F"/>
    <w:rsid w:val="0048629C"/>
    <w:rsid w:val="00496569"/>
    <w:rsid w:val="004A0516"/>
    <w:rsid w:val="004A53D0"/>
    <w:rsid w:val="004A73A4"/>
    <w:rsid w:val="004A7ADE"/>
    <w:rsid w:val="004B152D"/>
    <w:rsid w:val="004B32D2"/>
    <w:rsid w:val="004C3FE8"/>
    <w:rsid w:val="004C6030"/>
    <w:rsid w:val="004D02EE"/>
    <w:rsid w:val="004D109F"/>
    <w:rsid w:val="004D7E41"/>
    <w:rsid w:val="004E0185"/>
    <w:rsid w:val="004E0856"/>
    <w:rsid w:val="004E268C"/>
    <w:rsid w:val="004E4F27"/>
    <w:rsid w:val="004F740C"/>
    <w:rsid w:val="005065EB"/>
    <w:rsid w:val="00506B62"/>
    <w:rsid w:val="00515901"/>
    <w:rsid w:val="00515BEC"/>
    <w:rsid w:val="005166F5"/>
    <w:rsid w:val="00516BDF"/>
    <w:rsid w:val="0053128F"/>
    <w:rsid w:val="005402E8"/>
    <w:rsid w:val="005414B4"/>
    <w:rsid w:val="00541A6D"/>
    <w:rsid w:val="00541CF9"/>
    <w:rsid w:val="00544085"/>
    <w:rsid w:val="00547481"/>
    <w:rsid w:val="00552D65"/>
    <w:rsid w:val="00556A1F"/>
    <w:rsid w:val="00592C87"/>
    <w:rsid w:val="0059405F"/>
    <w:rsid w:val="0059424E"/>
    <w:rsid w:val="005B0608"/>
    <w:rsid w:val="005B330E"/>
    <w:rsid w:val="005B4D12"/>
    <w:rsid w:val="005B680F"/>
    <w:rsid w:val="005C65FD"/>
    <w:rsid w:val="005C690A"/>
    <w:rsid w:val="005D501E"/>
    <w:rsid w:val="005D6670"/>
    <w:rsid w:val="005D6FE3"/>
    <w:rsid w:val="005E1D93"/>
    <w:rsid w:val="005E245A"/>
    <w:rsid w:val="005F18D6"/>
    <w:rsid w:val="005F1DFF"/>
    <w:rsid w:val="005F4F5F"/>
    <w:rsid w:val="006058F7"/>
    <w:rsid w:val="0060691D"/>
    <w:rsid w:val="00613E6A"/>
    <w:rsid w:val="00615C0A"/>
    <w:rsid w:val="00616D78"/>
    <w:rsid w:val="00617619"/>
    <w:rsid w:val="006347C9"/>
    <w:rsid w:val="006363DC"/>
    <w:rsid w:val="0063658F"/>
    <w:rsid w:val="006417E9"/>
    <w:rsid w:val="00644BD8"/>
    <w:rsid w:val="006526BE"/>
    <w:rsid w:val="00652BA1"/>
    <w:rsid w:val="006679DF"/>
    <w:rsid w:val="00690C72"/>
    <w:rsid w:val="0069605C"/>
    <w:rsid w:val="00696440"/>
    <w:rsid w:val="00696ECC"/>
    <w:rsid w:val="006975EA"/>
    <w:rsid w:val="006A2D41"/>
    <w:rsid w:val="006A7215"/>
    <w:rsid w:val="006B0B50"/>
    <w:rsid w:val="006B1D4E"/>
    <w:rsid w:val="006C1D62"/>
    <w:rsid w:val="006D4FC8"/>
    <w:rsid w:val="006D573E"/>
    <w:rsid w:val="006D70AB"/>
    <w:rsid w:val="006D73AE"/>
    <w:rsid w:val="006D7416"/>
    <w:rsid w:val="006D750B"/>
    <w:rsid w:val="006E1D62"/>
    <w:rsid w:val="006E373B"/>
    <w:rsid w:val="006E6FEC"/>
    <w:rsid w:val="007008CF"/>
    <w:rsid w:val="007012B8"/>
    <w:rsid w:val="007116BB"/>
    <w:rsid w:val="00712B8E"/>
    <w:rsid w:val="00717C7A"/>
    <w:rsid w:val="00721813"/>
    <w:rsid w:val="00731B67"/>
    <w:rsid w:val="00731DFD"/>
    <w:rsid w:val="00732498"/>
    <w:rsid w:val="00734D77"/>
    <w:rsid w:val="00740196"/>
    <w:rsid w:val="00744E4C"/>
    <w:rsid w:val="007464C9"/>
    <w:rsid w:val="007475CE"/>
    <w:rsid w:val="00751190"/>
    <w:rsid w:val="00753DD6"/>
    <w:rsid w:val="00756F6D"/>
    <w:rsid w:val="00762455"/>
    <w:rsid w:val="00773899"/>
    <w:rsid w:val="00776832"/>
    <w:rsid w:val="0077754C"/>
    <w:rsid w:val="00783343"/>
    <w:rsid w:val="0078430A"/>
    <w:rsid w:val="00790134"/>
    <w:rsid w:val="007918B6"/>
    <w:rsid w:val="007955DF"/>
    <w:rsid w:val="0079583D"/>
    <w:rsid w:val="007B168E"/>
    <w:rsid w:val="007B3D78"/>
    <w:rsid w:val="007B7518"/>
    <w:rsid w:val="007C37DE"/>
    <w:rsid w:val="007C512D"/>
    <w:rsid w:val="007D5908"/>
    <w:rsid w:val="007E47F3"/>
    <w:rsid w:val="007E5E0E"/>
    <w:rsid w:val="007F7289"/>
    <w:rsid w:val="00801631"/>
    <w:rsid w:val="00803956"/>
    <w:rsid w:val="00810CA2"/>
    <w:rsid w:val="008119F2"/>
    <w:rsid w:val="008228B8"/>
    <w:rsid w:val="00824A49"/>
    <w:rsid w:val="008263C8"/>
    <w:rsid w:val="0083033A"/>
    <w:rsid w:val="008376BC"/>
    <w:rsid w:val="008414E6"/>
    <w:rsid w:val="00843105"/>
    <w:rsid w:val="00847322"/>
    <w:rsid w:val="008600A9"/>
    <w:rsid w:val="008638DD"/>
    <w:rsid w:val="008665CF"/>
    <w:rsid w:val="008708BE"/>
    <w:rsid w:val="00873F9D"/>
    <w:rsid w:val="00874485"/>
    <w:rsid w:val="00883722"/>
    <w:rsid w:val="00887E66"/>
    <w:rsid w:val="008904BF"/>
    <w:rsid w:val="0089448B"/>
    <w:rsid w:val="00897EE7"/>
    <w:rsid w:val="008A0446"/>
    <w:rsid w:val="008B2CE8"/>
    <w:rsid w:val="008B7878"/>
    <w:rsid w:val="008C212F"/>
    <w:rsid w:val="008C615C"/>
    <w:rsid w:val="008D4B2F"/>
    <w:rsid w:val="008D5084"/>
    <w:rsid w:val="008D5CE6"/>
    <w:rsid w:val="008F364E"/>
    <w:rsid w:val="008F3782"/>
    <w:rsid w:val="008F7B29"/>
    <w:rsid w:val="00901AF8"/>
    <w:rsid w:val="009102FE"/>
    <w:rsid w:val="009118BC"/>
    <w:rsid w:val="00917A69"/>
    <w:rsid w:val="009226FC"/>
    <w:rsid w:val="009250ED"/>
    <w:rsid w:val="00930FC2"/>
    <w:rsid w:val="0093254B"/>
    <w:rsid w:val="00934483"/>
    <w:rsid w:val="00936434"/>
    <w:rsid w:val="00936A97"/>
    <w:rsid w:val="00942500"/>
    <w:rsid w:val="00943238"/>
    <w:rsid w:val="0095464E"/>
    <w:rsid w:val="0096214E"/>
    <w:rsid w:val="009643B2"/>
    <w:rsid w:val="00966484"/>
    <w:rsid w:val="00971793"/>
    <w:rsid w:val="00974F09"/>
    <w:rsid w:val="00982A6D"/>
    <w:rsid w:val="00983DDD"/>
    <w:rsid w:val="0098608B"/>
    <w:rsid w:val="00997226"/>
    <w:rsid w:val="009A0DB7"/>
    <w:rsid w:val="009A2954"/>
    <w:rsid w:val="009A2F07"/>
    <w:rsid w:val="009A4ACB"/>
    <w:rsid w:val="009A4FBC"/>
    <w:rsid w:val="009A6888"/>
    <w:rsid w:val="009B15BA"/>
    <w:rsid w:val="009B735D"/>
    <w:rsid w:val="009C0A5E"/>
    <w:rsid w:val="009C1DF5"/>
    <w:rsid w:val="009C4E3F"/>
    <w:rsid w:val="009C5D3A"/>
    <w:rsid w:val="009D0D62"/>
    <w:rsid w:val="009D411F"/>
    <w:rsid w:val="009D4799"/>
    <w:rsid w:val="009E6134"/>
    <w:rsid w:val="009E74BF"/>
    <w:rsid w:val="009E7A3F"/>
    <w:rsid w:val="009F7D6A"/>
    <w:rsid w:val="00A0734F"/>
    <w:rsid w:val="00A117A3"/>
    <w:rsid w:val="00A11FF0"/>
    <w:rsid w:val="00A20921"/>
    <w:rsid w:val="00A21D99"/>
    <w:rsid w:val="00A27F78"/>
    <w:rsid w:val="00A30FD6"/>
    <w:rsid w:val="00A317B4"/>
    <w:rsid w:val="00A409C1"/>
    <w:rsid w:val="00A53DC9"/>
    <w:rsid w:val="00A56AE1"/>
    <w:rsid w:val="00A61818"/>
    <w:rsid w:val="00A634D3"/>
    <w:rsid w:val="00A87D3D"/>
    <w:rsid w:val="00A907D1"/>
    <w:rsid w:val="00A90BDD"/>
    <w:rsid w:val="00A9485E"/>
    <w:rsid w:val="00A94CAB"/>
    <w:rsid w:val="00A957FC"/>
    <w:rsid w:val="00AA0BC0"/>
    <w:rsid w:val="00AA240F"/>
    <w:rsid w:val="00AA6F15"/>
    <w:rsid w:val="00AB1FC3"/>
    <w:rsid w:val="00AD5FD0"/>
    <w:rsid w:val="00AE6C37"/>
    <w:rsid w:val="00AF012A"/>
    <w:rsid w:val="00AF775A"/>
    <w:rsid w:val="00B0125A"/>
    <w:rsid w:val="00B02283"/>
    <w:rsid w:val="00B02C03"/>
    <w:rsid w:val="00B0372E"/>
    <w:rsid w:val="00B04414"/>
    <w:rsid w:val="00B145B8"/>
    <w:rsid w:val="00B179E7"/>
    <w:rsid w:val="00B31DB1"/>
    <w:rsid w:val="00B370C8"/>
    <w:rsid w:val="00B4124C"/>
    <w:rsid w:val="00B50729"/>
    <w:rsid w:val="00B50E7D"/>
    <w:rsid w:val="00B67FC6"/>
    <w:rsid w:val="00B73ACD"/>
    <w:rsid w:val="00B77094"/>
    <w:rsid w:val="00B81199"/>
    <w:rsid w:val="00B84822"/>
    <w:rsid w:val="00B918F2"/>
    <w:rsid w:val="00B94C1E"/>
    <w:rsid w:val="00BA06B0"/>
    <w:rsid w:val="00BA1FB0"/>
    <w:rsid w:val="00BA51DF"/>
    <w:rsid w:val="00BA64E7"/>
    <w:rsid w:val="00BB0C03"/>
    <w:rsid w:val="00BB7ABF"/>
    <w:rsid w:val="00BC15F6"/>
    <w:rsid w:val="00BE2A88"/>
    <w:rsid w:val="00BF0581"/>
    <w:rsid w:val="00BF2FD9"/>
    <w:rsid w:val="00C01B4C"/>
    <w:rsid w:val="00C06FB4"/>
    <w:rsid w:val="00C1779E"/>
    <w:rsid w:val="00C278F8"/>
    <w:rsid w:val="00C31E6A"/>
    <w:rsid w:val="00C31FEC"/>
    <w:rsid w:val="00C353D6"/>
    <w:rsid w:val="00C37AA6"/>
    <w:rsid w:val="00C4251C"/>
    <w:rsid w:val="00C42C54"/>
    <w:rsid w:val="00C4613F"/>
    <w:rsid w:val="00C55744"/>
    <w:rsid w:val="00C56772"/>
    <w:rsid w:val="00C62745"/>
    <w:rsid w:val="00C62C6C"/>
    <w:rsid w:val="00C649A5"/>
    <w:rsid w:val="00C717F9"/>
    <w:rsid w:val="00C95846"/>
    <w:rsid w:val="00C9773F"/>
    <w:rsid w:val="00CA1E1D"/>
    <w:rsid w:val="00CA2B99"/>
    <w:rsid w:val="00CA3D88"/>
    <w:rsid w:val="00CA4689"/>
    <w:rsid w:val="00CB7569"/>
    <w:rsid w:val="00CD1AE3"/>
    <w:rsid w:val="00CD7DF3"/>
    <w:rsid w:val="00CE2E96"/>
    <w:rsid w:val="00CF5E32"/>
    <w:rsid w:val="00CF67EA"/>
    <w:rsid w:val="00D04DDD"/>
    <w:rsid w:val="00D06534"/>
    <w:rsid w:val="00D11D9A"/>
    <w:rsid w:val="00D23B45"/>
    <w:rsid w:val="00D2516B"/>
    <w:rsid w:val="00D4165E"/>
    <w:rsid w:val="00D41A44"/>
    <w:rsid w:val="00D42016"/>
    <w:rsid w:val="00D4258C"/>
    <w:rsid w:val="00D43455"/>
    <w:rsid w:val="00D452CD"/>
    <w:rsid w:val="00D461CC"/>
    <w:rsid w:val="00D471F6"/>
    <w:rsid w:val="00D511F4"/>
    <w:rsid w:val="00D53E26"/>
    <w:rsid w:val="00D549F6"/>
    <w:rsid w:val="00D577EA"/>
    <w:rsid w:val="00D6021A"/>
    <w:rsid w:val="00D61DC2"/>
    <w:rsid w:val="00D7213C"/>
    <w:rsid w:val="00D7592C"/>
    <w:rsid w:val="00D81DC6"/>
    <w:rsid w:val="00D87AA7"/>
    <w:rsid w:val="00D90A41"/>
    <w:rsid w:val="00D96F32"/>
    <w:rsid w:val="00DB4FFF"/>
    <w:rsid w:val="00DD1E99"/>
    <w:rsid w:val="00DE0793"/>
    <w:rsid w:val="00DE2575"/>
    <w:rsid w:val="00DF0E4E"/>
    <w:rsid w:val="00DF6175"/>
    <w:rsid w:val="00E03E02"/>
    <w:rsid w:val="00E0503E"/>
    <w:rsid w:val="00E347C1"/>
    <w:rsid w:val="00E560B9"/>
    <w:rsid w:val="00E569D2"/>
    <w:rsid w:val="00E60BB6"/>
    <w:rsid w:val="00E666A6"/>
    <w:rsid w:val="00E666F6"/>
    <w:rsid w:val="00E73034"/>
    <w:rsid w:val="00E736BA"/>
    <w:rsid w:val="00E75630"/>
    <w:rsid w:val="00E809A4"/>
    <w:rsid w:val="00E80C1A"/>
    <w:rsid w:val="00E9183A"/>
    <w:rsid w:val="00EA5FE8"/>
    <w:rsid w:val="00EA7984"/>
    <w:rsid w:val="00EB5C7A"/>
    <w:rsid w:val="00ED11ED"/>
    <w:rsid w:val="00EE0F88"/>
    <w:rsid w:val="00EE1A09"/>
    <w:rsid w:val="00EE2E42"/>
    <w:rsid w:val="00EE6292"/>
    <w:rsid w:val="00EF14EB"/>
    <w:rsid w:val="00F02C92"/>
    <w:rsid w:val="00F03BFD"/>
    <w:rsid w:val="00F10B9E"/>
    <w:rsid w:val="00F13804"/>
    <w:rsid w:val="00F21A2F"/>
    <w:rsid w:val="00F24C1C"/>
    <w:rsid w:val="00F32346"/>
    <w:rsid w:val="00F32634"/>
    <w:rsid w:val="00F3313F"/>
    <w:rsid w:val="00F334E5"/>
    <w:rsid w:val="00F334F5"/>
    <w:rsid w:val="00F37CEE"/>
    <w:rsid w:val="00F4390F"/>
    <w:rsid w:val="00F50164"/>
    <w:rsid w:val="00F514D2"/>
    <w:rsid w:val="00F53393"/>
    <w:rsid w:val="00F61F04"/>
    <w:rsid w:val="00F62CA2"/>
    <w:rsid w:val="00F6381A"/>
    <w:rsid w:val="00F71E3E"/>
    <w:rsid w:val="00F771B1"/>
    <w:rsid w:val="00F831E3"/>
    <w:rsid w:val="00F863EA"/>
    <w:rsid w:val="00F912B5"/>
    <w:rsid w:val="00F93A4F"/>
    <w:rsid w:val="00FC0358"/>
    <w:rsid w:val="00FC6955"/>
    <w:rsid w:val="00FD2A42"/>
    <w:rsid w:val="00FE1EE4"/>
    <w:rsid w:val="00FF260A"/>
    <w:rsid w:val="00FF6D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metricconverter"/>
  <w:shapeDefaults>
    <o:shapedefaults v:ext="edit" spidmax="727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2" w:uiPriority="0"/>
    <w:lsdException w:name="Body Text 3" w:uiPriority="0"/>
    <w:lsdException w:name="Body Text Indent 3" w:uiPriority="0"/>
    <w:lsdException w:name="Block Text" w:uiPriority="0"/>
    <w:lsdException w:name="Strong" w:semiHidden="0" w:uiPriority="0" w:unhideWhenUsed="0" w:qFormat="1"/>
    <w:lsdException w:name="Emphasis" w:semiHidden="0" w:uiPriority="0" w:unhideWhenUsed="0" w:qFormat="1"/>
    <w:lsdException w:name="Normal (Web)" w:uiPriority="0"/>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874485"/>
    <w:pPr>
      <w:spacing w:after="200" w:line="276" w:lineRule="auto"/>
    </w:pPr>
    <w:rPr>
      <w:sz w:val="22"/>
      <w:szCs w:val="22"/>
      <w:lang w:eastAsia="en-US"/>
    </w:rPr>
  </w:style>
  <w:style w:type="paragraph" w:styleId="1">
    <w:name w:val="heading 1"/>
    <w:aliases w:val="_1"/>
    <w:basedOn w:val="10"/>
    <w:next w:val="a"/>
    <w:link w:val="11"/>
    <w:qFormat/>
    <w:rsid w:val="00983DDD"/>
    <w:pPr>
      <w:keepNext/>
      <w:keepLines/>
      <w:spacing w:after="0" w:line="240" w:lineRule="auto"/>
      <w:ind w:firstLine="709"/>
      <w:outlineLvl w:val="0"/>
    </w:pPr>
    <w:rPr>
      <w:rFonts w:eastAsia="Times New Roman"/>
      <w:bCs/>
      <w:color w:val="000000"/>
    </w:rPr>
  </w:style>
  <w:style w:type="paragraph" w:styleId="2">
    <w:name w:val="heading 2"/>
    <w:basedOn w:val="a"/>
    <w:next w:val="a"/>
    <w:link w:val="20"/>
    <w:qFormat/>
    <w:rsid w:val="009A4FBC"/>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aliases w:val="_2"/>
    <w:basedOn w:val="21"/>
    <w:next w:val="a"/>
    <w:link w:val="30"/>
    <w:qFormat/>
    <w:rsid w:val="006058F7"/>
    <w:pPr>
      <w:keepNext/>
      <w:keepLines/>
      <w:spacing w:after="0" w:line="240" w:lineRule="auto"/>
      <w:ind w:firstLine="709"/>
      <w:outlineLvl w:val="2"/>
    </w:pPr>
    <w:rPr>
      <w:rFonts w:ascii="Times New Roman" w:hAnsi="Times New Roman"/>
      <w:b/>
      <w:bCs/>
      <w:sz w:val="28"/>
      <w:szCs w:val="26"/>
    </w:rPr>
  </w:style>
  <w:style w:type="paragraph" w:styleId="4">
    <w:name w:val="heading 4"/>
    <w:basedOn w:val="a"/>
    <w:next w:val="a"/>
    <w:link w:val="40"/>
    <w:qFormat/>
    <w:rsid w:val="00A0734F"/>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aliases w:val="_3"/>
    <w:basedOn w:val="31"/>
    <w:next w:val="a"/>
    <w:link w:val="50"/>
    <w:qFormat/>
    <w:rsid w:val="006058F7"/>
    <w:pPr>
      <w:keepNext/>
      <w:keepLines/>
      <w:spacing w:after="0" w:line="240" w:lineRule="auto"/>
      <w:ind w:firstLine="1134"/>
      <w:outlineLvl w:val="4"/>
    </w:pPr>
    <w:rPr>
      <w:rFonts w:ascii="Times New Roman" w:eastAsia="Times New Roman" w:hAnsi="Times New Roman"/>
      <w:b/>
      <w:i/>
      <w:color w:val="000000"/>
      <w:sz w:val="28"/>
    </w:rPr>
  </w:style>
  <w:style w:type="paragraph" w:styleId="7">
    <w:name w:val="heading 7"/>
    <w:basedOn w:val="a"/>
    <w:next w:val="a"/>
    <w:link w:val="70"/>
    <w:qFormat/>
    <w:rsid w:val="005D6FE3"/>
    <w:pPr>
      <w:spacing w:before="240" w:after="60" w:line="240" w:lineRule="auto"/>
      <w:outlineLvl w:val="6"/>
    </w:pPr>
    <w:rPr>
      <w:rFonts w:ascii="Times New Roman" w:eastAsia="Times New Roman" w:hAnsi="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uiPriority w:val="99"/>
    <w:semiHidden/>
    <w:unhideWhenUsed/>
    <w:rsid w:val="00783343"/>
    <w:rPr>
      <w:sz w:val="16"/>
      <w:szCs w:val="16"/>
    </w:rPr>
  </w:style>
  <w:style w:type="paragraph" w:styleId="a4">
    <w:name w:val="annotation text"/>
    <w:basedOn w:val="a"/>
    <w:link w:val="a5"/>
    <w:uiPriority w:val="99"/>
    <w:semiHidden/>
    <w:unhideWhenUsed/>
    <w:rsid w:val="00783343"/>
    <w:pPr>
      <w:ind w:firstLine="851"/>
      <w:jc w:val="both"/>
    </w:pPr>
    <w:rPr>
      <w:sz w:val="20"/>
      <w:szCs w:val="20"/>
    </w:rPr>
  </w:style>
  <w:style w:type="character" w:customStyle="1" w:styleId="a5">
    <w:name w:val="Текст примечания Знак"/>
    <w:basedOn w:val="a0"/>
    <w:link w:val="a4"/>
    <w:uiPriority w:val="99"/>
    <w:semiHidden/>
    <w:rsid w:val="00783343"/>
    <w:rPr>
      <w:rFonts w:ascii="Calibri" w:eastAsia="Calibri" w:hAnsi="Calibri" w:cs="Times New Roman"/>
      <w:sz w:val="20"/>
      <w:szCs w:val="20"/>
    </w:rPr>
  </w:style>
  <w:style w:type="paragraph" w:customStyle="1" w:styleId="12">
    <w:name w:val="Обычный1"/>
    <w:link w:val="Normal"/>
    <w:rsid w:val="00783343"/>
    <w:pPr>
      <w:widowControl w:val="0"/>
      <w:suppressAutoHyphens/>
      <w:overflowPunct w:val="0"/>
      <w:autoSpaceDE w:val="0"/>
      <w:spacing w:line="360" w:lineRule="auto"/>
      <w:ind w:firstLine="851"/>
      <w:jc w:val="both"/>
      <w:textAlignment w:val="baseline"/>
    </w:pPr>
    <w:rPr>
      <w:rFonts w:ascii="Times New Roman" w:eastAsia="Times New Roman" w:hAnsi="Times New Roman"/>
      <w:lang w:eastAsia="ar-SA"/>
    </w:rPr>
  </w:style>
  <w:style w:type="character" w:customStyle="1" w:styleId="Normal">
    <w:name w:val="Normal Знак"/>
    <w:basedOn w:val="a0"/>
    <w:link w:val="12"/>
    <w:rsid w:val="00783343"/>
    <w:rPr>
      <w:rFonts w:ascii="Times New Roman" w:eastAsia="Times New Roman" w:hAnsi="Times New Roman"/>
      <w:lang w:val="ru-RU" w:eastAsia="ar-SA" w:bidi="ar-SA"/>
    </w:rPr>
  </w:style>
  <w:style w:type="paragraph" w:styleId="a6">
    <w:name w:val="Body Text Indent"/>
    <w:basedOn w:val="a"/>
    <w:link w:val="a7"/>
    <w:rsid w:val="00783343"/>
    <w:pPr>
      <w:spacing w:before="120" w:after="120" w:line="240" w:lineRule="auto"/>
      <w:ind w:firstLine="902"/>
      <w:jc w:val="both"/>
    </w:pPr>
    <w:rPr>
      <w:rFonts w:ascii="Times New Roman" w:eastAsia="Times New Roman" w:hAnsi="Times New Roman"/>
      <w:sz w:val="24"/>
      <w:szCs w:val="24"/>
      <w:lang w:eastAsia="ar-SA"/>
    </w:rPr>
  </w:style>
  <w:style w:type="character" w:customStyle="1" w:styleId="a7">
    <w:name w:val="Основной текст с отступом Знак"/>
    <w:basedOn w:val="a0"/>
    <w:link w:val="a6"/>
    <w:rsid w:val="00783343"/>
    <w:rPr>
      <w:rFonts w:ascii="Times New Roman" w:eastAsia="Times New Roman" w:hAnsi="Times New Roman" w:cs="Times New Roman"/>
      <w:sz w:val="24"/>
      <w:szCs w:val="24"/>
      <w:lang w:eastAsia="ar-SA"/>
    </w:rPr>
  </w:style>
  <w:style w:type="paragraph" w:styleId="a8">
    <w:name w:val="Balloon Text"/>
    <w:basedOn w:val="a"/>
    <w:link w:val="a9"/>
    <w:uiPriority w:val="99"/>
    <w:semiHidden/>
    <w:unhideWhenUsed/>
    <w:rsid w:val="00783343"/>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783343"/>
    <w:rPr>
      <w:rFonts w:ascii="Tahoma" w:hAnsi="Tahoma" w:cs="Tahoma"/>
      <w:sz w:val="16"/>
      <w:szCs w:val="16"/>
    </w:rPr>
  </w:style>
  <w:style w:type="paragraph" w:styleId="aa">
    <w:name w:val="annotation subject"/>
    <w:basedOn w:val="a4"/>
    <w:next w:val="a4"/>
    <w:link w:val="ab"/>
    <w:uiPriority w:val="99"/>
    <w:semiHidden/>
    <w:unhideWhenUsed/>
    <w:rsid w:val="00783343"/>
    <w:pPr>
      <w:spacing w:line="240" w:lineRule="auto"/>
      <w:ind w:firstLine="0"/>
      <w:jc w:val="left"/>
    </w:pPr>
    <w:rPr>
      <w:b/>
      <w:bCs/>
    </w:rPr>
  </w:style>
  <w:style w:type="character" w:customStyle="1" w:styleId="ab">
    <w:name w:val="Тема примечания Знак"/>
    <w:basedOn w:val="a5"/>
    <w:link w:val="aa"/>
    <w:uiPriority w:val="99"/>
    <w:semiHidden/>
    <w:rsid w:val="00783343"/>
    <w:rPr>
      <w:b/>
      <w:bCs/>
    </w:rPr>
  </w:style>
  <w:style w:type="paragraph" w:styleId="ac">
    <w:name w:val="List Paragraph"/>
    <w:basedOn w:val="a"/>
    <w:uiPriority w:val="34"/>
    <w:qFormat/>
    <w:rsid w:val="00BA64E7"/>
    <w:pPr>
      <w:ind w:left="720"/>
      <w:contextualSpacing/>
    </w:pPr>
  </w:style>
  <w:style w:type="paragraph" w:customStyle="1" w:styleId="13">
    <w:name w:val="Основной текст с отступом1"/>
    <w:basedOn w:val="a"/>
    <w:rsid w:val="00B918F2"/>
    <w:pPr>
      <w:widowControl w:val="0"/>
      <w:tabs>
        <w:tab w:val="left" w:pos="3600"/>
      </w:tabs>
      <w:suppressAutoHyphens/>
      <w:overflowPunct w:val="0"/>
      <w:autoSpaceDE w:val="0"/>
      <w:spacing w:after="0" w:line="240" w:lineRule="auto"/>
      <w:ind w:left="3600" w:hanging="2700"/>
      <w:textAlignment w:val="baseline"/>
    </w:pPr>
    <w:rPr>
      <w:rFonts w:ascii="Times New Roman" w:eastAsia="Times New Roman" w:hAnsi="Times New Roman"/>
      <w:sz w:val="28"/>
      <w:szCs w:val="20"/>
      <w:lang w:eastAsia="ar-SA"/>
    </w:rPr>
  </w:style>
  <w:style w:type="character" w:customStyle="1" w:styleId="11">
    <w:name w:val="Заголовок 1 Знак"/>
    <w:aliases w:val="_1 Знак"/>
    <w:basedOn w:val="a0"/>
    <w:link w:val="1"/>
    <w:uiPriority w:val="9"/>
    <w:rsid w:val="002D44FC"/>
    <w:rPr>
      <w:rFonts w:ascii="Times New Roman" w:eastAsia="Times New Roman" w:hAnsi="Times New Roman" w:cs="Times New Roman"/>
      <w:b/>
      <w:bCs/>
      <w:color w:val="000000"/>
      <w:sz w:val="28"/>
      <w:szCs w:val="28"/>
    </w:rPr>
  </w:style>
  <w:style w:type="paragraph" w:styleId="ad">
    <w:name w:val="header"/>
    <w:basedOn w:val="a"/>
    <w:link w:val="ae"/>
    <w:unhideWhenUsed/>
    <w:rsid w:val="007475CE"/>
    <w:pPr>
      <w:tabs>
        <w:tab w:val="center" w:pos="4677"/>
        <w:tab w:val="right" w:pos="9355"/>
      </w:tabs>
      <w:spacing w:after="0" w:line="240" w:lineRule="auto"/>
    </w:pPr>
  </w:style>
  <w:style w:type="character" w:customStyle="1" w:styleId="ae">
    <w:name w:val="Верхний колонтитул Знак"/>
    <w:basedOn w:val="a0"/>
    <w:link w:val="ad"/>
    <w:uiPriority w:val="99"/>
    <w:semiHidden/>
    <w:rsid w:val="007475CE"/>
  </w:style>
  <w:style w:type="paragraph" w:styleId="af">
    <w:name w:val="footer"/>
    <w:basedOn w:val="a"/>
    <w:link w:val="af0"/>
    <w:unhideWhenUsed/>
    <w:rsid w:val="007475CE"/>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7475CE"/>
  </w:style>
  <w:style w:type="paragraph" w:styleId="af1">
    <w:name w:val="TOC Heading"/>
    <w:basedOn w:val="1"/>
    <w:next w:val="a"/>
    <w:uiPriority w:val="39"/>
    <w:qFormat/>
    <w:rsid w:val="00C649A5"/>
    <w:pPr>
      <w:outlineLvl w:val="9"/>
    </w:pPr>
  </w:style>
  <w:style w:type="paragraph" w:styleId="10">
    <w:name w:val="toc 1"/>
    <w:basedOn w:val="a"/>
    <w:next w:val="a"/>
    <w:autoRedefine/>
    <w:uiPriority w:val="39"/>
    <w:unhideWhenUsed/>
    <w:qFormat/>
    <w:rsid w:val="005E1D93"/>
    <w:pPr>
      <w:tabs>
        <w:tab w:val="right" w:leader="dot" w:pos="9344"/>
      </w:tabs>
      <w:spacing w:after="100"/>
    </w:pPr>
    <w:rPr>
      <w:rFonts w:ascii="Times New Roman" w:hAnsi="Times New Roman"/>
      <w:b/>
      <w:sz w:val="28"/>
      <w:szCs w:val="28"/>
    </w:rPr>
  </w:style>
  <w:style w:type="character" w:styleId="af2">
    <w:name w:val="Hyperlink"/>
    <w:basedOn w:val="a0"/>
    <w:uiPriority w:val="99"/>
    <w:unhideWhenUsed/>
    <w:rsid w:val="00C649A5"/>
    <w:rPr>
      <w:color w:val="0000FF"/>
      <w:u w:val="single"/>
    </w:rPr>
  </w:style>
  <w:style w:type="character" w:customStyle="1" w:styleId="20">
    <w:name w:val="Заголовок 2 Знак"/>
    <w:basedOn w:val="a0"/>
    <w:link w:val="2"/>
    <w:rsid w:val="009A4FBC"/>
    <w:rPr>
      <w:rFonts w:ascii="Arial" w:eastAsia="Times New Roman" w:hAnsi="Arial" w:cs="Arial"/>
      <w:b/>
      <w:bCs/>
      <w:i/>
      <w:iCs/>
      <w:sz w:val="28"/>
      <w:szCs w:val="28"/>
      <w:lang w:eastAsia="ru-RU"/>
    </w:rPr>
  </w:style>
  <w:style w:type="character" w:customStyle="1" w:styleId="30">
    <w:name w:val="Заголовок 3 Знак"/>
    <w:aliases w:val="_2 Знак"/>
    <w:basedOn w:val="a0"/>
    <w:link w:val="3"/>
    <w:uiPriority w:val="9"/>
    <w:rsid w:val="002D44FC"/>
    <w:rPr>
      <w:rFonts w:ascii="Times New Roman" w:eastAsia="Times New Roman" w:hAnsi="Times New Roman" w:cs="Times New Roman"/>
      <w:b/>
      <w:bCs/>
      <w:sz w:val="28"/>
      <w:szCs w:val="26"/>
    </w:rPr>
  </w:style>
  <w:style w:type="paragraph" w:styleId="af3">
    <w:name w:val="Body Text"/>
    <w:aliases w:val="Body single"/>
    <w:basedOn w:val="a"/>
    <w:link w:val="af4"/>
    <w:rsid w:val="00C4251C"/>
    <w:pPr>
      <w:spacing w:after="120" w:line="240" w:lineRule="auto"/>
    </w:pPr>
    <w:rPr>
      <w:rFonts w:ascii="Times New Roman" w:eastAsia="Times New Roman" w:hAnsi="Times New Roman"/>
      <w:sz w:val="24"/>
      <w:szCs w:val="24"/>
      <w:lang w:eastAsia="ru-RU"/>
    </w:rPr>
  </w:style>
  <w:style w:type="character" w:customStyle="1" w:styleId="af4">
    <w:name w:val="Основной текст Знак"/>
    <w:aliases w:val="Body single Знак"/>
    <w:basedOn w:val="a0"/>
    <w:link w:val="af3"/>
    <w:rsid w:val="00C4251C"/>
    <w:rPr>
      <w:rFonts w:ascii="Times New Roman" w:eastAsia="Times New Roman" w:hAnsi="Times New Roman" w:cs="Times New Roman"/>
      <w:sz w:val="24"/>
      <w:szCs w:val="24"/>
      <w:lang w:eastAsia="ru-RU"/>
    </w:rPr>
  </w:style>
  <w:style w:type="paragraph" w:styleId="31">
    <w:name w:val="toc 3"/>
    <w:basedOn w:val="a"/>
    <w:next w:val="a"/>
    <w:autoRedefine/>
    <w:uiPriority w:val="39"/>
    <w:unhideWhenUsed/>
    <w:qFormat/>
    <w:rsid w:val="00547481"/>
    <w:pPr>
      <w:spacing w:after="100"/>
      <w:ind w:left="440"/>
    </w:pPr>
  </w:style>
  <w:style w:type="paragraph" w:customStyle="1" w:styleId="14">
    <w:name w:val="Текст 1"/>
    <w:basedOn w:val="af3"/>
    <w:link w:val="15"/>
    <w:qFormat/>
    <w:rsid w:val="00D452CD"/>
    <w:pPr>
      <w:spacing w:after="0"/>
      <w:ind w:firstLine="709"/>
      <w:jc w:val="both"/>
    </w:pPr>
    <w:rPr>
      <w:sz w:val="26"/>
      <w:szCs w:val="26"/>
    </w:rPr>
  </w:style>
  <w:style w:type="table" w:styleId="af5">
    <w:name w:val="Table Grid"/>
    <w:basedOn w:val="a1"/>
    <w:uiPriority w:val="59"/>
    <w:rsid w:val="009F7D6A"/>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5">
    <w:name w:val="Текст 1 Знак"/>
    <w:basedOn w:val="af4"/>
    <w:link w:val="14"/>
    <w:rsid w:val="00D452CD"/>
    <w:rPr>
      <w:sz w:val="26"/>
      <w:szCs w:val="26"/>
    </w:rPr>
  </w:style>
  <w:style w:type="paragraph" w:styleId="af6">
    <w:name w:val="Body Text First Indent"/>
    <w:basedOn w:val="af3"/>
    <w:link w:val="af7"/>
    <w:rsid w:val="00A53DC9"/>
    <w:pPr>
      <w:ind w:firstLine="210"/>
    </w:pPr>
    <w:rPr>
      <w:lang w:eastAsia="ar-SA"/>
    </w:rPr>
  </w:style>
  <w:style w:type="character" w:customStyle="1" w:styleId="af7">
    <w:name w:val="Красная строка Знак"/>
    <w:basedOn w:val="af4"/>
    <w:link w:val="af6"/>
    <w:rsid w:val="00A53DC9"/>
    <w:rPr>
      <w:lang w:eastAsia="ar-SA"/>
    </w:rPr>
  </w:style>
  <w:style w:type="character" w:customStyle="1" w:styleId="40">
    <w:name w:val="Заголовок 4 Знак"/>
    <w:basedOn w:val="a0"/>
    <w:link w:val="4"/>
    <w:rsid w:val="00A0734F"/>
    <w:rPr>
      <w:rFonts w:ascii="Times New Roman" w:eastAsia="Times New Roman" w:hAnsi="Times New Roman" w:cs="Times New Roman"/>
      <w:b/>
      <w:bCs/>
      <w:sz w:val="28"/>
      <w:szCs w:val="28"/>
      <w:lang w:eastAsia="ru-RU"/>
    </w:rPr>
  </w:style>
  <w:style w:type="paragraph" w:styleId="af8">
    <w:name w:val="Title"/>
    <w:basedOn w:val="a"/>
    <w:link w:val="af9"/>
    <w:qFormat/>
    <w:rsid w:val="00125C83"/>
    <w:pPr>
      <w:spacing w:after="0" w:line="240" w:lineRule="auto"/>
      <w:jc w:val="center"/>
    </w:pPr>
    <w:rPr>
      <w:rFonts w:ascii="Times New Roman" w:eastAsia="Times New Roman" w:hAnsi="Times New Roman"/>
      <w:sz w:val="32"/>
      <w:szCs w:val="24"/>
      <w:lang w:eastAsia="ru-RU"/>
    </w:rPr>
  </w:style>
  <w:style w:type="character" w:customStyle="1" w:styleId="af9">
    <w:name w:val="Название Знак"/>
    <w:basedOn w:val="a0"/>
    <w:link w:val="af8"/>
    <w:rsid w:val="00125C83"/>
    <w:rPr>
      <w:rFonts w:ascii="Times New Roman" w:eastAsia="Times New Roman" w:hAnsi="Times New Roman" w:cs="Times New Roman"/>
      <w:sz w:val="32"/>
      <w:szCs w:val="24"/>
      <w:lang w:eastAsia="ru-RU"/>
    </w:rPr>
  </w:style>
  <w:style w:type="paragraph" w:customStyle="1" w:styleId="ConsNormal">
    <w:name w:val="ConsNormal"/>
    <w:rsid w:val="00CF5E32"/>
    <w:pPr>
      <w:widowControl w:val="0"/>
      <w:suppressAutoHyphens/>
      <w:autoSpaceDE w:val="0"/>
      <w:ind w:right="19772" w:firstLine="720"/>
    </w:pPr>
    <w:rPr>
      <w:rFonts w:ascii="Arial" w:eastAsia="Arial" w:hAnsi="Arial" w:cs="Arial"/>
      <w:sz w:val="22"/>
      <w:szCs w:val="22"/>
      <w:lang w:eastAsia="ar-SA"/>
    </w:rPr>
  </w:style>
  <w:style w:type="paragraph" w:styleId="afa">
    <w:name w:val="Normal (Web)"/>
    <w:basedOn w:val="a"/>
    <w:rsid w:val="0076245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6">
    <w:name w:val="Красная строка1"/>
    <w:basedOn w:val="af3"/>
    <w:rsid w:val="00E666A6"/>
    <w:pPr>
      <w:widowControl w:val="0"/>
      <w:suppressAutoHyphens/>
      <w:ind w:firstLine="210"/>
    </w:pPr>
    <w:rPr>
      <w:rFonts w:ascii="Arial" w:eastAsia="Lucida Sans Unicode" w:hAnsi="Arial"/>
    </w:rPr>
  </w:style>
  <w:style w:type="paragraph" w:styleId="22">
    <w:name w:val="Body Text 2"/>
    <w:basedOn w:val="a"/>
    <w:link w:val="23"/>
    <w:rsid w:val="00515BEC"/>
    <w:pPr>
      <w:spacing w:after="120" w:line="480" w:lineRule="auto"/>
    </w:pPr>
    <w:rPr>
      <w:rFonts w:ascii="Times New Roman" w:eastAsia="Times New Roman" w:hAnsi="Times New Roman"/>
      <w:sz w:val="24"/>
      <w:szCs w:val="24"/>
      <w:lang w:eastAsia="ru-RU"/>
    </w:rPr>
  </w:style>
  <w:style w:type="character" w:customStyle="1" w:styleId="23">
    <w:name w:val="Основной текст 2 Знак"/>
    <w:basedOn w:val="a0"/>
    <w:link w:val="22"/>
    <w:rsid w:val="00515BEC"/>
    <w:rPr>
      <w:rFonts w:ascii="Times New Roman" w:eastAsia="Times New Roman" w:hAnsi="Times New Roman" w:cs="Times New Roman"/>
      <w:sz w:val="24"/>
      <w:szCs w:val="24"/>
      <w:lang w:eastAsia="ru-RU"/>
    </w:rPr>
  </w:style>
  <w:style w:type="paragraph" w:styleId="afb">
    <w:name w:val="footnote text"/>
    <w:basedOn w:val="a"/>
    <w:link w:val="afc"/>
    <w:semiHidden/>
    <w:rsid w:val="00F32346"/>
    <w:pPr>
      <w:spacing w:after="0" w:line="240" w:lineRule="auto"/>
    </w:pPr>
    <w:rPr>
      <w:rFonts w:ascii="Times New Roman" w:eastAsia="Times New Roman" w:hAnsi="Times New Roman"/>
      <w:sz w:val="20"/>
      <w:szCs w:val="20"/>
      <w:lang w:eastAsia="ru-RU"/>
    </w:rPr>
  </w:style>
  <w:style w:type="character" w:customStyle="1" w:styleId="afc">
    <w:name w:val="Текст сноски Знак"/>
    <w:basedOn w:val="a0"/>
    <w:link w:val="afb"/>
    <w:semiHidden/>
    <w:rsid w:val="00F32346"/>
    <w:rPr>
      <w:rFonts w:ascii="Times New Roman" w:eastAsia="Times New Roman" w:hAnsi="Times New Roman" w:cs="Times New Roman"/>
      <w:sz w:val="20"/>
      <w:szCs w:val="20"/>
      <w:lang w:eastAsia="ru-RU"/>
    </w:rPr>
  </w:style>
  <w:style w:type="character" w:styleId="afd">
    <w:name w:val="footnote reference"/>
    <w:basedOn w:val="a0"/>
    <w:semiHidden/>
    <w:rsid w:val="00F32346"/>
    <w:rPr>
      <w:vertAlign w:val="superscript"/>
    </w:rPr>
  </w:style>
  <w:style w:type="paragraph" w:customStyle="1" w:styleId="Normal0">
    <w:name w:val="Normal Знак Знак"/>
    <w:rsid w:val="00544085"/>
    <w:pPr>
      <w:suppressAutoHyphens/>
      <w:spacing w:before="100" w:after="100"/>
      <w:jc w:val="both"/>
    </w:pPr>
    <w:rPr>
      <w:rFonts w:ascii="Times New Roman" w:eastAsia="Times New Roman" w:hAnsi="Times New Roman"/>
      <w:sz w:val="24"/>
      <w:lang w:eastAsia="ar-SA"/>
    </w:rPr>
  </w:style>
  <w:style w:type="character" w:customStyle="1" w:styleId="50">
    <w:name w:val="Заголовок 5 Знак"/>
    <w:aliases w:val="_3 Знак"/>
    <w:basedOn w:val="a0"/>
    <w:link w:val="5"/>
    <w:uiPriority w:val="9"/>
    <w:rsid w:val="002D44FC"/>
    <w:rPr>
      <w:rFonts w:ascii="Times New Roman" w:eastAsia="Times New Roman" w:hAnsi="Times New Roman" w:cs="Times New Roman"/>
      <w:b/>
      <w:i/>
      <w:color w:val="000000"/>
      <w:sz w:val="28"/>
    </w:rPr>
  </w:style>
  <w:style w:type="paragraph" w:styleId="21">
    <w:name w:val="toc 2"/>
    <w:basedOn w:val="a"/>
    <w:next w:val="a"/>
    <w:autoRedefine/>
    <w:uiPriority w:val="39"/>
    <w:unhideWhenUsed/>
    <w:qFormat/>
    <w:rsid w:val="002D44FC"/>
    <w:pPr>
      <w:spacing w:after="100"/>
      <w:ind w:left="220"/>
    </w:pPr>
    <w:rPr>
      <w:rFonts w:eastAsia="Times New Roman"/>
    </w:rPr>
  </w:style>
  <w:style w:type="paragraph" w:styleId="51">
    <w:name w:val="toc 5"/>
    <w:basedOn w:val="a"/>
    <w:next w:val="a"/>
    <w:autoRedefine/>
    <w:uiPriority w:val="39"/>
    <w:unhideWhenUsed/>
    <w:rsid w:val="00C37AA6"/>
    <w:pPr>
      <w:spacing w:after="100"/>
      <w:ind w:left="880"/>
    </w:pPr>
  </w:style>
  <w:style w:type="paragraph" w:customStyle="1" w:styleId="ConsPlusNormal">
    <w:name w:val="ConsPlusNormal"/>
    <w:rsid w:val="0059424E"/>
    <w:pPr>
      <w:widowControl w:val="0"/>
      <w:suppressAutoHyphens/>
      <w:autoSpaceDE w:val="0"/>
      <w:spacing w:line="360" w:lineRule="auto"/>
      <w:ind w:firstLine="720"/>
      <w:jc w:val="both"/>
    </w:pPr>
    <w:rPr>
      <w:rFonts w:ascii="Arial" w:eastAsia="Arial" w:hAnsi="Arial" w:cs="Arial"/>
      <w:lang w:eastAsia="ar-SA"/>
    </w:rPr>
  </w:style>
  <w:style w:type="paragraph" w:customStyle="1" w:styleId="ConsPlusTitle">
    <w:name w:val="ConsPlusTitle"/>
    <w:rsid w:val="0059424E"/>
    <w:pPr>
      <w:widowControl w:val="0"/>
      <w:suppressAutoHyphens/>
      <w:autoSpaceDE w:val="0"/>
      <w:spacing w:line="360" w:lineRule="auto"/>
      <w:ind w:firstLine="851"/>
      <w:jc w:val="both"/>
    </w:pPr>
    <w:rPr>
      <w:rFonts w:ascii="Arial" w:eastAsia="Arial" w:hAnsi="Arial" w:cs="Arial"/>
      <w:b/>
      <w:bCs/>
      <w:lang w:eastAsia="ar-SA"/>
    </w:rPr>
  </w:style>
  <w:style w:type="character" w:customStyle="1" w:styleId="FontStyle42">
    <w:name w:val="Font Style42"/>
    <w:basedOn w:val="a0"/>
    <w:rsid w:val="007008CF"/>
    <w:rPr>
      <w:rFonts w:ascii="Times New Roman" w:hAnsi="Times New Roman" w:cs="Times New Roman"/>
      <w:spacing w:val="10"/>
      <w:sz w:val="18"/>
      <w:szCs w:val="18"/>
    </w:rPr>
  </w:style>
  <w:style w:type="paragraph" w:customStyle="1" w:styleId="Style4">
    <w:name w:val="Style4"/>
    <w:basedOn w:val="a"/>
    <w:rsid w:val="007008CF"/>
    <w:pPr>
      <w:widowControl w:val="0"/>
      <w:autoSpaceDE w:val="0"/>
      <w:autoSpaceDN w:val="0"/>
      <w:adjustRightInd w:val="0"/>
      <w:spacing w:after="0" w:line="278" w:lineRule="exact"/>
    </w:pPr>
    <w:rPr>
      <w:rFonts w:ascii="Times New Roman" w:eastAsia="Times New Roman" w:hAnsi="Times New Roman"/>
      <w:sz w:val="24"/>
      <w:szCs w:val="24"/>
      <w:lang w:eastAsia="ru-RU"/>
    </w:rPr>
  </w:style>
  <w:style w:type="character" w:customStyle="1" w:styleId="FontStyle13">
    <w:name w:val="Font Style13"/>
    <w:basedOn w:val="a0"/>
    <w:rsid w:val="007008CF"/>
    <w:rPr>
      <w:rFonts w:ascii="Times New Roman" w:hAnsi="Times New Roman" w:cs="Times New Roman"/>
      <w:i/>
      <w:iCs/>
      <w:spacing w:val="-10"/>
      <w:sz w:val="26"/>
      <w:szCs w:val="26"/>
    </w:rPr>
  </w:style>
  <w:style w:type="character" w:customStyle="1" w:styleId="FontStyle14">
    <w:name w:val="Font Style14"/>
    <w:basedOn w:val="a0"/>
    <w:rsid w:val="007008CF"/>
    <w:rPr>
      <w:rFonts w:ascii="Times New Roman" w:hAnsi="Times New Roman" w:cs="Times New Roman"/>
      <w:sz w:val="22"/>
      <w:szCs w:val="22"/>
    </w:rPr>
  </w:style>
  <w:style w:type="character" w:customStyle="1" w:styleId="FontStyle15">
    <w:name w:val="Font Style15"/>
    <w:basedOn w:val="a0"/>
    <w:rsid w:val="007008CF"/>
    <w:rPr>
      <w:rFonts w:ascii="Times New Roman" w:hAnsi="Times New Roman" w:cs="Times New Roman"/>
      <w:b/>
      <w:bCs/>
      <w:i/>
      <w:iCs/>
      <w:sz w:val="12"/>
      <w:szCs w:val="12"/>
    </w:rPr>
  </w:style>
  <w:style w:type="paragraph" w:customStyle="1" w:styleId="afe">
    <w:name w:val="Основной"/>
    <w:rsid w:val="00776832"/>
    <w:pPr>
      <w:autoSpaceDE w:val="0"/>
      <w:autoSpaceDN w:val="0"/>
      <w:adjustRightInd w:val="0"/>
      <w:spacing w:line="256" w:lineRule="atLeast"/>
      <w:ind w:firstLine="397"/>
      <w:jc w:val="both"/>
    </w:pPr>
    <w:rPr>
      <w:rFonts w:ascii="TimesET" w:eastAsia="Times New Roman" w:hAnsi="TimesET" w:cs="TimesET"/>
      <w:color w:val="000000"/>
      <w:sz w:val="24"/>
      <w:szCs w:val="24"/>
    </w:rPr>
  </w:style>
  <w:style w:type="paragraph" w:styleId="41">
    <w:name w:val="toc 4"/>
    <w:basedOn w:val="a"/>
    <w:next w:val="a"/>
    <w:autoRedefine/>
    <w:uiPriority w:val="39"/>
    <w:unhideWhenUsed/>
    <w:rsid w:val="006D7416"/>
    <w:pPr>
      <w:spacing w:after="100"/>
      <w:ind w:left="660"/>
    </w:pPr>
  </w:style>
  <w:style w:type="character" w:customStyle="1" w:styleId="70">
    <w:name w:val="Заголовок 7 Знак"/>
    <w:basedOn w:val="a0"/>
    <w:link w:val="7"/>
    <w:rsid w:val="005D6FE3"/>
    <w:rPr>
      <w:rFonts w:ascii="Times New Roman" w:eastAsia="Times New Roman" w:hAnsi="Times New Roman" w:cs="Times New Roman"/>
      <w:sz w:val="24"/>
      <w:szCs w:val="24"/>
      <w:lang w:eastAsia="ru-RU"/>
    </w:rPr>
  </w:style>
  <w:style w:type="paragraph" w:customStyle="1" w:styleId="24">
    <w:name w:val="Обычный2"/>
    <w:rsid w:val="005D6FE3"/>
    <w:pPr>
      <w:widowControl w:val="0"/>
      <w:suppressAutoHyphens/>
      <w:overflowPunct w:val="0"/>
      <w:autoSpaceDE w:val="0"/>
      <w:textAlignment w:val="baseline"/>
    </w:pPr>
    <w:rPr>
      <w:rFonts w:ascii="Times New Roman" w:eastAsia="Times New Roman" w:hAnsi="Times New Roman"/>
      <w:lang w:eastAsia="ar-SA"/>
    </w:rPr>
  </w:style>
  <w:style w:type="paragraph" w:customStyle="1" w:styleId="25">
    <w:name w:val="Основной текст с отступом2"/>
    <w:basedOn w:val="a"/>
    <w:rsid w:val="005D6FE3"/>
    <w:pPr>
      <w:widowControl w:val="0"/>
      <w:tabs>
        <w:tab w:val="left" w:pos="3600"/>
      </w:tabs>
      <w:suppressAutoHyphens/>
      <w:overflowPunct w:val="0"/>
      <w:autoSpaceDE w:val="0"/>
      <w:spacing w:after="0" w:line="240" w:lineRule="auto"/>
      <w:ind w:left="3600" w:hanging="2700"/>
      <w:textAlignment w:val="baseline"/>
    </w:pPr>
    <w:rPr>
      <w:rFonts w:ascii="Times New Roman" w:eastAsia="Times New Roman" w:hAnsi="Times New Roman"/>
      <w:sz w:val="28"/>
      <w:szCs w:val="20"/>
      <w:lang w:eastAsia="ar-SA"/>
    </w:rPr>
  </w:style>
  <w:style w:type="character" w:styleId="aff">
    <w:name w:val="page number"/>
    <w:basedOn w:val="a0"/>
    <w:rsid w:val="005D6FE3"/>
  </w:style>
  <w:style w:type="paragraph" w:customStyle="1" w:styleId="aff0">
    <w:name w:val="Новый абзац"/>
    <w:basedOn w:val="a"/>
    <w:link w:val="26"/>
    <w:rsid w:val="005D6FE3"/>
    <w:pPr>
      <w:spacing w:after="120" w:line="240" w:lineRule="auto"/>
      <w:ind w:firstLine="567"/>
      <w:jc w:val="both"/>
    </w:pPr>
    <w:rPr>
      <w:rFonts w:ascii="Arial" w:eastAsia="Times New Roman" w:hAnsi="Arial"/>
      <w:sz w:val="24"/>
      <w:szCs w:val="20"/>
      <w:lang w:eastAsia="ru-RU"/>
    </w:rPr>
  </w:style>
  <w:style w:type="character" w:customStyle="1" w:styleId="26">
    <w:name w:val="Новый абзац Знак2"/>
    <w:basedOn w:val="a0"/>
    <w:link w:val="aff0"/>
    <w:rsid w:val="005D6FE3"/>
    <w:rPr>
      <w:rFonts w:ascii="Arial" w:eastAsia="Times New Roman" w:hAnsi="Arial" w:cs="Times New Roman"/>
      <w:sz w:val="24"/>
      <w:szCs w:val="20"/>
      <w:lang w:eastAsia="ru-RU"/>
    </w:rPr>
  </w:style>
  <w:style w:type="character" w:styleId="aff1">
    <w:name w:val="Strong"/>
    <w:basedOn w:val="a0"/>
    <w:qFormat/>
    <w:rsid w:val="005D6FE3"/>
    <w:rPr>
      <w:b/>
      <w:bCs/>
    </w:rPr>
  </w:style>
  <w:style w:type="paragraph" w:customStyle="1" w:styleId="text2">
    <w:name w:val="text2"/>
    <w:basedOn w:val="a"/>
    <w:rsid w:val="005D6FE3"/>
    <w:pPr>
      <w:spacing w:before="67" w:after="67" w:line="240" w:lineRule="auto"/>
      <w:ind w:firstLine="133"/>
      <w:jc w:val="both"/>
    </w:pPr>
    <w:rPr>
      <w:rFonts w:ascii="Arial" w:eastAsia="Times New Roman" w:hAnsi="Arial" w:cs="Arial"/>
      <w:color w:val="4A4E5B"/>
      <w:sz w:val="15"/>
      <w:szCs w:val="15"/>
      <w:lang w:eastAsia="ru-RU"/>
    </w:rPr>
  </w:style>
  <w:style w:type="paragraph" w:styleId="32">
    <w:name w:val="Body Text 3"/>
    <w:basedOn w:val="a"/>
    <w:link w:val="33"/>
    <w:rsid w:val="005D6FE3"/>
    <w:pPr>
      <w:spacing w:after="120" w:line="240" w:lineRule="auto"/>
    </w:pPr>
    <w:rPr>
      <w:rFonts w:ascii="Times New Roman" w:eastAsia="Times New Roman" w:hAnsi="Times New Roman"/>
      <w:sz w:val="16"/>
      <w:szCs w:val="16"/>
      <w:lang w:eastAsia="ru-RU"/>
    </w:rPr>
  </w:style>
  <w:style w:type="character" w:customStyle="1" w:styleId="33">
    <w:name w:val="Основной текст 3 Знак"/>
    <w:basedOn w:val="a0"/>
    <w:link w:val="32"/>
    <w:rsid w:val="005D6FE3"/>
    <w:rPr>
      <w:rFonts w:ascii="Times New Roman" w:eastAsia="Times New Roman" w:hAnsi="Times New Roman" w:cs="Times New Roman"/>
      <w:sz w:val="16"/>
      <w:szCs w:val="16"/>
      <w:lang w:eastAsia="ru-RU"/>
    </w:rPr>
  </w:style>
  <w:style w:type="paragraph" w:styleId="aff2">
    <w:name w:val="Block Text"/>
    <w:basedOn w:val="a"/>
    <w:rsid w:val="005D6FE3"/>
    <w:pPr>
      <w:widowControl w:val="0"/>
      <w:autoSpaceDE w:val="0"/>
      <w:autoSpaceDN w:val="0"/>
      <w:adjustRightInd w:val="0"/>
      <w:spacing w:after="0" w:line="240" w:lineRule="auto"/>
      <w:ind w:left="113" w:right="113"/>
      <w:jc w:val="center"/>
    </w:pPr>
    <w:rPr>
      <w:rFonts w:ascii="Times New Roman" w:eastAsia="Times New Roman" w:hAnsi="Times New Roman"/>
      <w:sz w:val="24"/>
      <w:szCs w:val="24"/>
      <w:lang w:eastAsia="ru-RU"/>
    </w:rPr>
  </w:style>
  <w:style w:type="paragraph" w:customStyle="1" w:styleId="Style5">
    <w:name w:val="Style5"/>
    <w:basedOn w:val="a"/>
    <w:rsid w:val="005D6FE3"/>
    <w:pPr>
      <w:widowControl w:val="0"/>
      <w:autoSpaceDE w:val="0"/>
      <w:autoSpaceDN w:val="0"/>
      <w:adjustRightInd w:val="0"/>
      <w:spacing w:after="0" w:line="480" w:lineRule="exact"/>
      <w:ind w:firstLine="706"/>
      <w:jc w:val="both"/>
    </w:pPr>
    <w:rPr>
      <w:rFonts w:ascii="Times New Roman" w:eastAsia="Times New Roman" w:hAnsi="Times New Roman"/>
      <w:sz w:val="24"/>
      <w:szCs w:val="24"/>
      <w:lang w:eastAsia="ru-RU"/>
    </w:rPr>
  </w:style>
  <w:style w:type="character" w:customStyle="1" w:styleId="FontStyle57">
    <w:name w:val="Font Style57"/>
    <w:basedOn w:val="a0"/>
    <w:rsid w:val="005D6FE3"/>
    <w:rPr>
      <w:rFonts w:ascii="Times New Roman" w:hAnsi="Times New Roman" w:cs="Times New Roman" w:hint="default"/>
      <w:sz w:val="26"/>
      <w:szCs w:val="26"/>
    </w:rPr>
  </w:style>
  <w:style w:type="character" w:customStyle="1" w:styleId="FontStyle80">
    <w:name w:val="Font Style80"/>
    <w:basedOn w:val="a0"/>
    <w:rsid w:val="005D6FE3"/>
    <w:rPr>
      <w:rFonts w:ascii="Times New Roman" w:hAnsi="Times New Roman" w:cs="Times New Roman" w:hint="default"/>
      <w:b/>
      <w:bCs/>
      <w:sz w:val="26"/>
      <w:szCs w:val="26"/>
    </w:rPr>
  </w:style>
  <w:style w:type="character" w:customStyle="1" w:styleId="FontStyle58">
    <w:name w:val="Font Style58"/>
    <w:basedOn w:val="a0"/>
    <w:rsid w:val="005D6FE3"/>
    <w:rPr>
      <w:rFonts w:ascii="Times New Roman" w:hAnsi="Times New Roman" w:cs="Times New Roman" w:hint="default"/>
      <w:b/>
      <w:bCs/>
      <w:i/>
      <w:iCs/>
      <w:sz w:val="26"/>
      <w:szCs w:val="26"/>
    </w:rPr>
  </w:style>
  <w:style w:type="paragraph" w:customStyle="1" w:styleId="Style19">
    <w:name w:val="Style19"/>
    <w:basedOn w:val="a"/>
    <w:rsid w:val="005D6FE3"/>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character" w:customStyle="1" w:styleId="FontStyle75">
    <w:name w:val="Font Style75"/>
    <w:basedOn w:val="a0"/>
    <w:rsid w:val="005D6FE3"/>
    <w:rPr>
      <w:rFonts w:ascii="Times New Roman" w:hAnsi="Times New Roman" w:cs="Times New Roman" w:hint="default"/>
      <w:i/>
      <w:iCs/>
      <w:sz w:val="26"/>
      <w:szCs w:val="26"/>
    </w:rPr>
  </w:style>
  <w:style w:type="paragraph" w:customStyle="1" w:styleId="Style9">
    <w:name w:val="Style9"/>
    <w:basedOn w:val="a"/>
    <w:rsid w:val="005D6FE3"/>
    <w:pPr>
      <w:widowControl w:val="0"/>
      <w:autoSpaceDE w:val="0"/>
      <w:autoSpaceDN w:val="0"/>
      <w:adjustRightInd w:val="0"/>
      <w:spacing w:after="0" w:line="480" w:lineRule="exact"/>
      <w:jc w:val="both"/>
    </w:pPr>
    <w:rPr>
      <w:rFonts w:ascii="Times New Roman" w:eastAsia="Times New Roman" w:hAnsi="Times New Roman"/>
      <w:sz w:val="24"/>
      <w:szCs w:val="24"/>
      <w:lang w:eastAsia="ru-RU"/>
    </w:rPr>
  </w:style>
  <w:style w:type="paragraph" w:customStyle="1" w:styleId="Style7">
    <w:name w:val="Style7"/>
    <w:basedOn w:val="a"/>
    <w:rsid w:val="005D6FE3"/>
    <w:pPr>
      <w:widowControl w:val="0"/>
      <w:autoSpaceDE w:val="0"/>
      <w:autoSpaceDN w:val="0"/>
      <w:adjustRightInd w:val="0"/>
      <w:spacing w:after="0" w:line="484" w:lineRule="exact"/>
      <w:ind w:firstLine="720"/>
    </w:pPr>
    <w:rPr>
      <w:rFonts w:ascii="Times New Roman" w:eastAsia="Times New Roman" w:hAnsi="Times New Roman"/>
      <w:sz w:val="24"/>
      <w:szCs w:val="24"/>
      <w:lang w:eastAsia="ru-RU"/>
    </w:rPr>
  </w:style>
  <w:style w:type="paragraph" w:customStyle="1" w:styleId="Style43">
    <w:name w:val="Style43"/>
    <w:basedOn w:val="a"/>
    <w:rsid w:val="005D6FE3"/>
    <w:pPr>
      <w:widowControl w:val="0"/>
      <w:autoSpaceDE w:val="0"/>
      <w:autoSpaceDN w:val="0"/>
      <w:adjustRightInd w:val="0"/>
      <w:spacing w:after="0" w:line="240" w:lineRule="auto"/>
    </w:pPr>
    <w:rPr>
      <w:rFonts w:ascii="Times New Roman" w:eastAsia="Times New Roman" w:hAnsi="Times New Roman"/>
      <w:sz w:val="24"/>
      <w:szCs w:val="24"/>
      <w:lang w:eastAsia="ru-RU"/>
    </w:rPr>
  </w:style>
  <w:style w:type="paragraph" w:customStyle="1" w:styleId="Style45">
    <w:name w:val="Style45"/>
    <w:basedOn w:val="a"/>
    <w:rsid w:val="005D6FE3"/>
    <w:pPr>
      <w:widowControl w:val="0"/>
      <w:autoSpaceDE w:val="0"/>
      <w:autoSpaceDN w:val="0"/>
      <w:adjustRightInd w:val="0"/>
      <w:spacing w:after="0" w:line="482" w:lineRule="exact"/>
      <w:ind w:hanging="696"/>
      <w:jc w:val="both"/>
    </w:pPr>
    <w:rPr>
      <w:rFonts w:ascii="Times New Roman" w:eastAsia="Times New Roman" w:hAnsi="Times New Roman"/>
      <w:sz w:val="24"/>
      <w:szCs w:val="24"/>
      <w:lang w:eastAsia="ru-RU"/>
    </w:rPr>
  </w:style>
  <w:style w:type="paragraph" w:customStyle="1" w:styleId="Style18">
    <w:name w:val="Style18"/>
    <w:basedOn w:val="a"/>
    <w:rsid w:val="005D6FE3"/>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paragraph" w:customStyle="1" w:styleId="Style21">
    <w:name w:val="Style21"/>
    <w:basedOn w:val="a"/>
    <w:rsid w:val="005D6FE3"/>
    <w:pPr>
      <w:widowControl w:val="0"/>
      <w:autoSpaceDE w:val="0"/>
      <w:autoSpaceDN w:val="0"/>
      <w:adjustRightInd w:val="0"/>
      <w:spacing w:after="0" w:line="482" w:lineRule="exact"/>
      <w:ind w:hanging="696"/>
      <w:jc w:val="both"/>
    </w:pPr>
    <w:rPr>
      <w:rFonts w:ascii="Times New Roman" w:eastAsia="Times New Roman" w:hAnsi="Times New Roman"/>
      <w:sz w:val="24"/>
      <w:szCs w:val="24"/>
      <w:lang w:eastAsia="ru-RU"/>
    </w:rPr>
  </w:style>
  <w:style w:type="paragraph" w:customStyle="1" w:styleId="ConsTitle">
    <w:name w:val="ConsTitle"/>
    <w:rsid w:val="005D6FE3"/>
    <w:pPr>
      <w:widowControl w:val="0"/>
      <w:autoSpaceDE w:val="0"/>
      <w:autoSpaceDN w:val="0"/>
      <w:adjustRightInd w:val="0"/>
      <w:ind w:right="19772"/>
    </w:pPr>
    <w:rPr>
      <w:rFonts w:ascii="Arial" w:eastAsia="Times New Roman" w:hAnsi="Arial" w:cs="Arial"/>
      <w:b/>
      <w:bCs/>
      <w:sz w:val="16"/>
      <w:szCs w:val="16"/>
    </w:rPr>
  </w:style>
  <w:style w:type="paragraph" w:customStyle="1" w:styleId="210">
    <w:name w:val="Основной текст 21"/>
    <w:basedOn w:val="a"/>
    <w:rsid w:val="005D6FE3"/>
    <w:pPr>
      <w:spacing w:after="0" w:line="240" w:lineRule="auto"/>
    </w:pPr>
    <w:rPr>
      <w:rFonts w:ascii="Monotype Corsiva" w:eastAsia="Times New Roman" w:hAnsi="Monotype Corsiva"/>
      <w:sz w:val="28"/>
      <w:szCs w:val="20"/>
      <w:lang w:eastAsia="ru-RU"/>
    </w:rPr>
  </w:style>
  <w:style w:type="paragraph" w:customStyle="1" w:styleId="e9">
    <w:name w:val="ОбычныЕe9"/>
    <w:rsid w:val="005D6FE3"/>
    <w:pPr>
      <w:widowControl w:val="0"/>
    </w:pPr>
    <w:rPr>
      <w:rFonts w:ascii="Times New Roman" w:eastAsia="Times New Roman" w:hAnsi="Times New Roman"/>
    </w:rPr>
  </w:style>
  <w:style w:type="paragraph" w:styleId="34">
    <w:name w:val="Body Text Indent 3"/>
    <w:basedOn w:val="a"/>
    <w:link w:val="35"/>
    <w:rsid w:val="005D6FE3"/>
    <w:pPr>
      <w:spacing w:after="120" w:line="240" w:lineRule="auto"/>
      <w:ind w:left="283"/>
    </w:pPr>
    <w:rPr>
      <w:rFonts w:ascii="Times New Roman" w:eastAsia="Times New Roman" w:hAnsi="Times New Roman"/>
      <w:sz w:val="16"/>
      <w:szCs w:val="16"/>
      <w:lang w:eastAsia="ru-RU"/>
    </w:rPr>
  </w:style>
  <w:style w:type="character" w:customStyle="1" w:styleId="35">
    <w:name w:val="Основной текст с отступом 3 Знак"/>
    <w:basedOn w:val="a0"/>
    <w:link w:val="34"/>
    <w:rsid w:val="005D6FE3"/>
    <w:rPr>
      <w:rFonts w:ascii="Times New Roman" w:eastAsia="Times New Roman" w:hAnsi="Times New Roman" w:cs="Times New Roman"/>
      <w:sz w:val="16"/>
      <w:szCs w:val="16"/>
      <w:lang w:eastAsia="ru-RU"/>
    </w:rPr>
  </w:style>
  <w:style w:type="paragraph" w:customStyle="1" w:styleId="Heading">
    <w:name w:val="Heading"/>
    <w:rsid w:val="005D6FE3"/>
    <w:pPr>
      <w:widowControl w:val="0"/>
      <w:overflowPunct w:val="0"/>
      <w:autoSpaceDE w:val="0"/>
      <w:autoSpaceDN w:val="0"/>
      <w:adjustRightInd w:val="0"/>
      <w:textAlignment w:val="baseline"/>
    </w:pPr>
    <w:rPr>
      <w:rFonts w:ascii="Arial" w:eastAsia="Times New Roman" w:hAnsi="Arial"/>
      <w:b/>
      <w:sz w:val="22"/>
    </w:rPr>
  </w:style>
  <w:style w:type="character" w:styleId="aff3">
    <w:name w:val="Emphasis"/>
    <w:basedOn w:val="a0"/>
    <w:qFormat/>
    <w:rsid w:val="000F4B8A"/>
    <w:rPr>
      <w:i/>
      <w:iCs/>
    </w:rPr>
  </w:style>
</w:styles>
</file>

<file path=word/webSettings.xml><?xml version="1.0" encoding="utf-8"?>
<w:webSettings xmlns:r="http://schemas.openxmlformats.org/officeDocument/2006/relationships" xmlns:w="http://schemas.openxmlformats.org/wordprocessingml/2006/main">
  <w:divs>
    <w:div w:id="491022145">
      <w:bodyDiv w:val="1"/>
      <w:marLeft w:val="0"/>
      <w:marRight w:val="0"/>
      <w:marTop w:val="0"/>
      <w:marBottom w:val="0"/>
      <w:divBdr>
        <w:top w:val="none" w:sz="0" w:space="0" w:color="auto"/>
        <w:left w:val="none" w:sz="0" w:space="0" w:color="auto"/>
        <w:bottom w:val="none" w:sz="0" w:space="0" w:color="auto"/>
        <w:right w:val="none" w:sz="0" w:space="0" w:color="auto"/>
      </w:divBdr>
    </w:div>
    <w:div w:id="1188645058">
      <w:bodyDiv w:val="1"/>
      <w:marLeft w:val="0"/>
      <w:marRight w:val="0"/>
      <w:marTop w:val="0"/>
      <w:marBottom w:val="0"/>
      <w:divBdr>
        <w:top w:val="none" w:sz="0" w:space="0" w:color="auto"/>
        <w:left w:val="none" w:sz="0" w:space="0" w:color="auto"/>
        <w:bottom w:val="none" w:sz="0" w:space="0" w:color="auto"/>
        <w:right w:val="none" w:sz="0" w:space="0" w:color="auto"/>
      </w:divBdr>
    </w:div>
    <w:div w:id="1295983801">
      <w:bodyDiv w:val="1"/>
      <w:marLeft w:val="0"/>
      <w:marRight w:val="0"/>
      <w:marTop w:val="0"/>
      <w:marBottom w:val="0"/>
      <w:divBdr>
        <w:top w:val="none" w:sz="0" w:space="0" w:color="auto"/>
        <w:left w:val="none" w:sz="0" w:space="0" w:color="auto"/>
        <w:bottom w:val="none" w:sz="0" w:space="0" w:color="auto"/>
        <w:right w:val="none" w:sz="0" w:space="0" w:color="auto"/>
      </w:divBdr>
    </w:div>
    <w:div w:id="1314794312">
      <w:bodyDiv w:val="1"/>
      <w:marLeft w:val="0"/>
      <w:marRight w:val="0"/>
      <w:marTop w:val="0"/>
      <w:marBottom w:val="0"/>
      <w:divBdr>
        <w:top w:val="none" w:sz="0" w:space="0" w:color="auto"/>
        <w:left w:val="none" w:sz="0" w:space="0" w:color="auto"/>
        <w:bottom w:val="none" w:sz="0" w:space="0" w:color="auto"/>
        <w:right w:val="none" w:sz="0" w:space="0" w:color="auto"/>
      </w:divBdr>
    </w:div>
    <w:div w:id="1790584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emf"/><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1</Pages>
  <Words>42306</Words>
  <Characters>241147</Characters>
  <Application>Microsoft Office Word</Application>
  <DocSecurity>0</DocSecurity>
  <Lines>2009</Lines>
  <Paragraphs>565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282888</CharactersWithSpaces>
  <SharedDoc>false</SharedDoc>
  <HLinks>
    <vt:vector size="432" baseType="variant">
      <vt:variant>
        <vt:i4>1245246</vt:i4>
      </vt:variant>
      <vt:variant>
        <vt:i4>428</vt:i4>
      </vt:variant>
      <vt:variant>
        <vt:i4>0</vt:i4>
      </vt:variant>
      <vt:variant>
        <vt:i4>5</vt:i4>
      </vt:variant>
      <vt:variant>
        <vt:lpwstr/>
      </vt:variant>
      <vt:variant>
        <vt:lpwstr>_Toc265506912</vt:lpwstr>
      </vt:variant>
      <vt:variant>
        <vt:i4>1245246</vt:i4>
      </vt:variant>
      <vt:variant>
        <vt:i4>422</vt:i4>
      </vt:variant>
      <vt:variant>
        <vt:i4>0</vt:i4>
      </vt:variant>
      <vt:variant>
        <vt:i4>5</vt:i4>
      </vt:variant>
      <vt:variant>
        <vt:lpwstr/>
      </vt:variant>
      <vt:variant>
        <vt:lpwstr>_Toc265506911</vt:lpwstr>
      </vt:variant>
      <vt:variant>
        <vt:i4>1245246</vt:i4>
      </vt:variant>
      <vt:variant>
        <vt:i4>416</vt:i4>
      </vt:variant>
      <vt:variant>
        <vt:i4>0</vt:i4>
      </vt:variant>
      <vt:variant>
        <vt:i4>5</vt:i4>
      </vt:variant>
      <vt:variant>
        <vt:lpwstr/>
      </vt:variant>
      <vt:variant>
        <vt:lpwstr>_Toc265506910</vt:lpwstr>
      </vt:variant>
      <vt:variant>
        <vt:i4>1179710</vt:i4>
      </vt:variant>
      <vt:variant>
        <vt:i4>410</vt:i4>
      </vt:variant>
      <vt:variant>
        <vt:i4>0</vt:i4>
      </vt:variant>
      <vt:variant>
        <vt:i4>5</vt:i4>
      </vt:variant>
      <vt:variant>
        <vt:lpwstr/>
      </vt:variant>
      <vt:variant>
        <vt:lpwstr>_Toc265506909</vt:lpwstr>
      </vt:variant>
      <vt:variant>
        <vt:i4>1179710</vt:i4>
      </vt:variant>
      <vt:variant>
        <vt:i4>404</vt:i4>
      </vt:variant>
      <vt:variant>
        <vt:i4>0</vt:i4>
      </vt:variant>
      <vt:variant>
        <vt:i4>5</vt:i4>
      </vt:variant>
      <vt:variant>
        <vt:lpwstr/>
      </vt:variant>
      <vt:variant>
        <vt:lpwstr>_Toc265506908</vt:lpwstr>
      </vt:variant>
      <vt:variant>
        <vt:i4>1179710</vt:i4>
      </vt:variant>
      <vt:variant>
        <vt:i4>398</vt:i4>
      </vt:variant>
      <vt:variant>
        <vt:i4>0</vt:i4>
      </vt:variant>
      <vt:variant>
        <vt:i4>5</vt:i4>
      </vt:variant>
      <vt:variant>
        <vt:lpwstr/>
      </vt:variant>
      <vt:variant>
        <vt:lpwstr>_Toc265506907</vt:lpwstr>
      </vt:variant>
      <vt:variant>
        <vt:i4>1179710</vt:i4>
      </vt:variant>
      <vt:variant>
        <vt:i4>392</vt:i4>
      </vt:variant>
      <vt:variant>
        <vt:i4>0</vt:i4>
      </vt:variant>
      <vt:variant>
        <vt:i4>5</vt:i4>
      </vt:variant>
      <vt:variant>
        <vt:lpwstr/>
      </vt:variant>
      <vt:variant>
        <vt:lpwstr>_Toc265506906</vt:lpwstr>
      </vt:variant>
      <vt:variant>
        <vt:i4>1179710</vt:i4>
      </vt:variant>
      <vt:variant>
        <vt:i4>386</vt:i4>
      </vt:variant>
      <vt:variant>
        <vt:i4>0</vt:i4>
      </vt:variant>
      <vt:variant>
        <vt:i4>5</vt:i4>
      </vt:variant>
      <vt:variant>
        <vt:lpwstr/>
      </vt:variant>
      <vt:variant>
        <vt:lpwstr>_Toc265506905</vt:lpwstr>
      </vt:variant>
      <vt:variant>
        <vt:i4>1179710</vt:i4>
      </vt:variant>
      <vt:variant>
        <vt:i4>380</vt:i4>
      </vt:variant>
      <vt:variant>
        <vt:i4>0</vt:i4>
      </vt:variant>
      <vt:variant>
        <vt:i4>5</vt:i4>
      </vt:variant>
      <vt:variant>
        <vt:lpwstr/>
      </vt:variant>
      <vt:variant>
        <vt:lpwstr>_Toc265506904</vt:lpwstr>
      </vt:variant>
      <vt:variant>
        <vt:i4>1179710</vt:i4>
      </vt:variant>
      <vt:variant>
        <vt:i4>374</vt:i4>
      </vt:variant>
      <vt:variant>
        <vt:i4>0</vt:i4>
      </vt:variant>
      <vt:variant>
        <vt:i4>5</vt:i4>
      </vt:variant>
      <vt:variant>
        <vt:lpwstr/>
      </vt:variant>
      <vt:variant>
        <vt:lpwstr>_Toc265506903</vt:lpwstr>
      </vt:variant>
      <vt:variant>
        <vt:i4>1179710</vt:i4>
      </vt:variant>
      <vt:variant>
        <vt:i4>368</vt:i4>
      </vt:variant>
      <vt:variant>
        <vt:i4>0</vt:i4>
      </vt:variant>
      <vt:variant>
        <vt:i4>5</vt:i4>
      </vt:variant>
      <vt:variant>
        <vt:lpwstr/>
      </vt:variant>
      <vt:variant>
        <vt:lpwstr>_Toc265506902</vt:lpwstr>
      </vt:variant>
      <vt:variant>
        <vt:i4>1179710</vt:i4>
      </vt:variant>
      <vt:variant>
        <vt:i4>362</vt:i4>
      </vt:variant>
      <vt:variant>
        <vt:i4>0</vt:i4>
      </vt:variant>
      <vt:variant>
        <vt:i4>5</vt:i4>
      </vt:variant>
      <vt:variant>
        <vt:lpwstr/>
      </vt:variant>
      <vt:variant>
        <vt:lpwstr>_Toc265506901</vt:lpwstr>
      </vt:variant>
      <vt:variant>
        <vt:i4>1179710</vt:i4>
      </vt:variant>
      <vt:variant>
        <vt:i4>356</vt:i4>
      </vt:variant>
      <vt:variant>
        <vt:i4>0</vt:i4>
      </vt:variant>
      <vt:variant>
        <vt:i4>5</vt:i4>
      </vt:variant>
      <vt:variant>
        <vt:lpwstr/>
      </vt:variant>
      <vt:variant>
        <vt:lpwstr>_Toc265506900</vt:lpwstr>
      </vt:variant>
      <vt:variant>
        <vt:i4>1769535</vt:i4>
      </vt:variant>
      <vt:variant>
        <vt:i4>350</vt:i4>
      </vt:variant>
      <vt:variant>
        <vt:i4>0</vt:i4>
      </vt:variant>
      <vt:variant>
        <vt:i4>5</vt:i4>
      </vt:variant>
      <vt:variant>
        <vt:lpwstr/>
      </vt:variant>
      <vt:variant>
        <vt:lpwstr>_Toc265506899</vt:lpwstr>
      </vt:variant>
      <vt:variant>
        <vt:i4>1769535</vt:i4>
      </vt:variant>
      <vt:variant>
        <vt:i4>344</vt:i4>
      </vt:variant>
      <vt:variant>
        <vt:i4>0</vt:i4>
      </vt:variant>
      <vt:variant>
        <vt:i4>5</vt:i4>
      </vt:variant>
      <vt:variant>
        <vt:lpwstr/>
      </vt:variant>
      <vt:variant>
        <vt:lpwstr>_Toc265506898</vt:lpwstr>
      </vt:variant>
      <vt:variant>
        <vt:i4>1769535</vt:i4>
      </vt:variant>
      <vt:variant>
        <vt:i4>338</vt:i4>
      </vt:variant>
      <vt:variant>
        <vt:i4>0</vt:i4>
      </vt:variant>
      <vt:variant>
        <vt:i4>5</vt:i4>
      </vt:variant>
      <vt:variant>
        <vt:lpwstr/>
      </vt:variant>
      <vt:variant>
        <vt:lpwstr>_Toc265506897</vt:lpwstr>
      </vt:variant>
      <vt:variant>
        <vt:i4>1769535</vt:i4>
      </vt:variant>
      <vt:variant>
        <vt:i4>332</vt:i4>
      </vt:variant>
      <vt:variant>
        <vt:i4>0</vt:i4>
      </vt:variant>
      <vt:variant>
        <vt:i4>5</vt:i4>
      </vt:variant>
      <vt:variant>
        <vt:lpwstr/>
      </vt:variant>
      <vt:variant>
        <vt:lpwstr>_Toc265506896</vt:lpwstr>
      </vt:variant>
      <vt:variant>
        <vt:i4>1769535</vt:i4>
      </vt:variant>
      <vt:variant>
        <vt:i4>326</vt:i4>
      </vt:variant>
      <vt:variant>
        <vt:i4>0</vt:i4>
      </vt:variant>
      <vt:variant>
        <vt:i4>5</vt:i4>
      </vt:variant>
      <vt:variant>
        <vt:lpwstr/>
      </vt:variant>
      <vt:variant>
        <vt:lpwstr>_Toc265506895</vt:lpwstr>
      </vt:variant>
      <vt:variant>
        <vt:i4>1769535</vt:i4>
      </vt:variant>
      <vt:variant>
        <vt:i4>320</vt:i4>
      </vt:variant>
      <vt:variant>
        <vt:i4>0</vt:i4>
      </vt:variant>
      <vt:variant>
        <vt:i4>5</vt:i4>
      </vt:variant>
      <vt:variant>
        <vt:lpwstr/>
      </vt:variant>
      <vt:variant>
        <vt:lpwstr>_Toc265506894</vt:lpwstr>
      </vt:variant>
      <vt:variant>
        <vt:i4>1769535</vt:i4>
      </vt:variant>
      <vt:variant>
        <vt:i4>314</vt:i4>
      </vt:variant>
      <vt:variant>
        <vt:i4>0</vt:i4>
      </vt:variant>
      <vt:variant>
        <vt:i4>5</vt:i4>
      </vt:variant>
      <vt:variant>
        <vt:lpwstr/>
      </vt:variant>
      <vt:variant>
        <vt:lpwstr>_Toc265506893</vt:lpwstr>
      </vt:variant>
      <vt:variant>
        <vt:i4>1769535</vt:i4>
      </vt:variant>
      <vt:variant>
        <vt:i4>308</vt:i4>
      </vt:variant>
      <vt:variant>
        <vt:i4>0</vt:i4>
      </vt:variant>
      <vt:variant>
        <vt:i4>5</vt:i4>
      </vt:variant>
      <vt:variant>
        <vt:lpwstr/>
      </vt:variant>
      <vt:variant>
        <vt:lpwstr>_Toc265506892</vt:lpwstr>
      </vt:variant>
      <vt:variant>
        <vt:i4>1769535</vt:i4>
      </vt:variant>
      <vt:variant>
        <vt:i4>302</vt:i4>
      </vt:variant>
      <vt:variant>
        <vt:i4>0</vt:i4>
      </vt:variant>
      <vt:variant>
        <vt:i4>5</vt:i4>
      </vt:variant>
      <vt:variant>
        <vt:lpwstr/>
      </vt:variant>
      <vt:variant>
        <vt:lpwstr>_Toc265506891</vt:lpwstr>
      </vt:variant>
      <vt:variant>
        <vt:i4>1769535</vt:i4>
      </vt:variant>
      <vt:variant>
        <vt:i4>296</vt:i4>
      </vt:variant>
      <vt:variant>
        <vt:i4>0</vt:i4>
      </vt:variant>
      <vt:variant>
        <vt:i4>5</vt:i4>
      </vt:variant>
      <vt:variant>
        <vt:lpwstr/>
      </vt:variant>
      <vt:variant>
        <vt:lpwstr>_Toc265506890</vt:lpwstr>
      </vt:variant>
      <vt:variant>
        <vt:i4>1703999</vt:i4>
      </vt:variant>
      <vt:variant>
        <vt:i4>290</vt:i4>
      </vt:variant>
      <vt:variant>
        <vt:i4>0</vt:i4>
      </vt:variant>
      <vt:variant>
        <vt:i4>5</vt:i4>
      </vt:variant>
      <vt:variant>
        <vt:lpwstr/>
      </vt:variant>
      <vt:variant>
        <vt:lpwstr>_Toc265506889</vt:lpwstr>
      </vt:variant>
      <vt:variant>
        <vt:i4>1703999</vt:i4>
      </vt:variant>
      <vt:variant>
        <vt:i4>284</vt:i4>
      </vt:variant>
      <vt:variant>
        <vt:i4>0</vt:i4>
      </vt:variant>
      <vt:variant>
        <vt:i4>5</vt:i4>
      </vt:variant>
      <vt:variant>
        <vt:lpwstr/>
      </vt:variant>
      <vt:variant>
        <vt:lpwstr>_Toc265506888</vt:lpwstr>
      </vt:variant>
      <vt:variant>
        <vt:i4>1703999</vt:i4>
      </vt:variant>
      <vt:variant>
        <vt:i4>278</vt:i4>
      </vt:variant>
      <vt:variant>
        <vt:i4>0</vt:i4>
      </vt:variant>
      <vt:variant>
        <vt:i4>5</vt:i4>
      </vt:variant>
      <vt:variant>
        <vt:lpwstr/>
      </vt:variant>
      <vt:variant>
        <vt:lpwstr>_Toc265506887</vt:lpwstr>
      </vt:variant>
      <vt:variant>
        <vt:i4>1703999</vt:i4>
      </vt:variant>
      <vt:variant>
        <vt:i4>272</vt:i4>
      </vt:variant>
      <vt:variant>
        <vt:i4>0</vt:i4>
      </vt:variant>
      <vt:variant>
        <vt:i4>5</vt:i4>
      </vt:variant>
      <vt:variant>
        <vt:lpwstr/>
      </vt:variant>
      <vt:variant>
        <vt:lpwstr>_Toc265506886</vt:lpwstr>
      </vt:variant>
      <vt:variant>
        <vt:i4>1703999</vt:i4>
      </vt:variant>
      <vt:variant>
        <vt:i4>266</vt:i4>
      </vt:variant>
      <vt:variant>
        <vt:i4>0</vt:i4>
      </vt:variant>
      <vt:variant>
        <vt:i4>5</vt:i4>
      </vt:variant>
      <vt:variant>
        <vt:lpwstr/>
      </vt:variant>
      <vt:variant>
        <vt:lpwstr>_Toc265506885</vt:lpwstr>
      </vt:variant>
      <vt:variant>
        <vt:i4>1703999</vt:i4>
      </vt:variant>
      <vt:variant>
        <vt:i4>260</vt:i4>
      </vt:variant>
      <vt:variant>
        <vt:i4>0</vt:i4>
      </vt:variant>
      <vt:variant>
        <vt:i4>5</vt:i4>
      </vt:variant>
      <vt:variant>
        <vt:lpwstr/>
      </vt:variant>
      <vt:variant>
        <vt:lpwstr>_Toc265506884</vt:lpwstr>
      </vt:variant>
      <vt:variant>
        <vt:i4>1703999</vt:i4>
      </vt:variant>
      <vt:variant>
        <vt:i4>254</vt:i4>
      </vt:variant>
      <vt:variant>
        <vt:i4>0</vt:i4>
      </vt:variant>
      <vt:variant>
        <vt:i4>5</vt:i4>
      </vt:variant>
      <vt:variant>
        <vt:lpwstr/>
      </vt:variant>
      <vt:variant>
        <vt:lpwstr>_Toc265506883</vt:lpwstr>
      </vt:variant>
      <vt:variant>
        <vt:i4>1703999</vt:i4>
      </vt:variant>
      <vt:variant>
        <vt:i4>248</vt:i4>
      </vt:variant>
      <vt:variant>
        <vt:i4>0</vt:i4>
      </vt:variant>
      <vt:variant>
        <vt:i4>5</vt:i4>
      </vt:variant>
      <vt:variant>
        <vt:lpwstr/>
      </vt:variant>
      <vt:variant>
        <vt:lpwstr>_Toc265506882</vt:lpwstr>
      </vt:variant>
      <vt:variant>
        <vt:i4>1703999</vt:i4>
      </vt:variant>
      <vt:variant>
        <vt:i4>242</vt:i4>
      </vt:variant>
      <vt:variant>
        <vt:i4>0</vt:i4>
      </vt:variant>
      <vt:variant>
        <vt:i4>5</vt:i4>
      </vt:variant>
      <vt:variant>
        <vt:lpwstr/>
      </vt:variant>
      <vt:variant>
        <vt:lpwstr>_Toc265506881</vt:lpwstr>
      </vt:variant>
      <vt:variant>
        <vt:i4>1703999</vt:i4>
      </vt:variant>
      <vt:variant>
        <vt:i4>236</vt:i4>
      </vt:variant>
      <vt:variant>
        <vt:i4>0</vt:i4>
      </vt:variant>
      <vt:variant>
        <vt:i4>5</vt:i4>
      </vt:variant>
      <vt:variant>
        <vt:lpwstr/>
      </vt:variant>
      <vt:variant>
        <vt:lpwstr>_Toc265506880</vt:lpwstr>
      </vt:variant>
      <vt:variant>
        <vt:i4>1376319</vt:i4>
      </vt:variant>
      <vt:variant>
        <vt:i4>230</vt:i4>
      </vt:variant>
      <vt:variant>
        <vt:i4>0</vt:i4>
      </vt:variant>
      <vt:variant>
        <vt:i4>5</vt:i4>
      </vt:variant>
      <vt:variant>
        <vt:lpwstr/>
      </vt:variant>
      <vt:variant>
        <vt:lpwstr>_Toc265506879</vt:lpwstr>
      </vt:variant>
      <vt:variant>
        <vt:i4>1376319</vt:i4>
      </vt:variant>
      <vt:variant>
        <vt:i4>224</vt:i4>
      </vt:variant>
      <vt:variant>
        <vt:i4>0</vt:i4>
      </vt:variant>
      <vt:variant>
        <vt:i4>5</vt:i4>
      </vt:variant>
      <vt:variant>
        <vt:lpwstr/>
      </vt:variant>
      <vt:variant>
        <vt:lpwstr>_Toc265506878</vt:lpwstr>
      </vt:variant>
      <vt:variant>
        <vt:i4>1376319</vt:i4>
      </vt:variant>
      <vt:variant>
        <vt:i4>218</vt:i4>
      </vt:variant>
      <vt:variant>
        <vt:i4>0</vt:i4>
      </vt:variant>
      <vt:variant>
        <vt:i4>5</vt:i4>
      </vt:variant>
      <vt:variant>
        <vt:lpwstr/>
      </vt:variant>
      <vt:variant>
        <vt:lpwstr>_Toc265506877</vt:lpwstr>
      </vt:variant>
      <vt:variant>
        <vt:i4>1376319</vt:i4>
      </vt:variant>
      <vt:variant>
        <vt:i4>212</vt:i4>
      </vt:variant>
      <vt:variant>
        <vt:i4>0</vt:i4>
      </vt:variant>
      <vt:variant>
        <vt:i4>5</vt:i4>
      </vt:variant>
      <vt:variant>
        <vt:lpwstr/>
      </vt:variant>
      <vt:variant>
        <vt:lpwstr>_Toc265506876</vt:lpwstr>
      </vt:variant>
      <vt:variant>
        <vt:i4>1376319</vt:i4>
      </vt:variant>
      <vt:variant>
        <vt:i4>206</vt:i4>
      </vt:variant>
      <vt:variant>
        <vt:i4>0</vt:i4>
      </vt:variant>
      <vt:variant>
        <vt:i4>5</vt:i4>
      </vt:variant>
      <vt:variant>
        <vt:lpwstr/>
      </vt:variant>
      <vt:variant>
        <vt:lpwstr>_Toc265506875</vt:lpwstr>
      </vt:variant>
      <vt:variant>
        <vt:i4>1376319</vt:i4>
      </vt:variant>
      <vt:variant>
        <vt:i4>200</vt:i4>
      </vt:variant>
      <vt:variant>
        <vt:i4>0</vt:i4>
      </vt:variant>
      <vt:variant>
        <vt:i4>5</vt:i4>
      </vt:variant>
      <vt:variant>
        <vt:lpwstr/>
      </vt:variant>
      <vt:variant>
        <vt:lpwstr>_Toc265506874</vt:lpwstr>
      </vt:variant>
      <vt:variant>
        <vt:i4>1376319</vt:i4>
      </vt:variant>
      <vt:variant>
        <vt:i4>194</vt:i4>
      </vt:variant>
      <vt:variant>
        <vt:i4>0</vt:i4>
      </vt:variant>
      <vt:variant>
        <vt:i4>5</vt:i4>
      </vt:variant>
      <vt:variant>
        <vt:lpwstr/>
      </vt:variant>
      <vt:variant>
        <vt:lpwstr>_Toc265506873</vt:lpwstr>
      </vt:variant>
      <vt:variant>
        <vt:i4>1376319</vt:i4>
      </vt:variant>
      <vt:variant>
        <vt:i4>188</vt:i4>
      </vt:variant>
      <vt:variant>
        <vt:i4>0</vt:i4>
      </vt:variant>
      <vt:variant>
        <vt:i4>5</vt:i4>
      </vt:variant>
      <vt:variant>
        <vt:lpwstr/>
      </vt:variant>
      <vt:variant>
        <vt:lpwstr>_Toc265506872</vt:lpwstr>
      </vt:variant>
      <vt:variant>
        <vt:i4>1376319</vt:i4>
      </vt:variant>
      <vt:variant>
        <vt:i4>182</vt:i4>
      </vt:variant>
      <vt:variant>
        <vt:i4>0</vt:i4>
      </vt:variant>
      <vt:variant>
        <vt:i4>5</vt:i4>
      </vt:variant>
      <vt:variant>
        <vt:lpwstr/>
      </vt:variant>
      <vt:variant>
        <vt:lpwstr>_Toc265506871</vt:lpwstr>
      </vt:variant>
      <vt:variant>
        <vt:i4>1376319</vt:i4>
      </vt:variant>
      <vt:variant>
        <vt:i4>176</vt:i4>
      </vt:variant>
      <vt:variant>
        <vt:i4>0</vt:i4>
      </vt:variant>
      <vt:variant>
        <vt:i4>5</vt:i4>
      </vt:variant>
      <vt:variant>
        <vt:lpwstr/>
      </vt:variant>
      <vt:variant>
        <vt:lpwstr>_Toc265506870</vt:lpwstr>
      </vt:variant>
      <vt:variant>
        <vt:i4>1310783</vt:i4>
      </vt:variant>
      <vt:variant>
        <vt:i4>170</vt:i4>
      </vt:variant>
      <vt:variant>
        <vt:i4>0</vt:i4>
      </vt:variant>
      <vt:variant>
        <vt:i4>5</vt:i4>
      </vt:variant>
      <vt:variant>
        <vt:lpwstr/>
      </vt:variant>
      <vt:variant>
        <vt:lpwstr>_Toc265506869</vt:lpwstr>
      </vt:variant>
      <vt:variant>
        <vt:i4>1310783</vt:i4>
      </vt:variant>
      <vt:variant>
        <vt:i4>164</vt:i4>
      </vt:variant>
      <vt:variant>
        <vt:i4>0</vt:i4>
      </vt:variant>
      <vt:variant>
        <vt:i4>5</vt:i4>
      </vt:variant>
      <vt:variant>
        <vt:lpwstr/>
      </vt:variant>
      <vt:variant>
        <vt:lpwstr>_Toc265506868</vt:lpwstr>
      </vt:variant>
      <vt:variant>
        <vt:i4>1310783</vt:i4>
      </vt:variant>
      <vt:variant>
        <vt:i4>158</vt:i4>
      </vt:variant>
      <vt:variant>
        <vt:i4>0</vt:i4>
      </vt:variant>
      <vt:variant>
        <vt:i4>5</vt:i4>
      </vt:variant>
      <vt:variant>
        <vt:lpwstr/>
      </vt:variant>
      <vt:variant>
        <vt:lpwstr>_Toc265506867</vt:lpwstr>
      </vt:variant>
      <vt:variant>
        <vt:i4>1310783</vt:i4>
      </vt:variant>
      <vt:variant>
        <vt:i4>152</vt:i4>
      </vt:variant>
      <vt:variant>
        <vt:i4>0</vt:i4>
      </vt:variant>
      <vt:variant>
        <vt:i4>5</vt:i4>
      </vt:variant>
      <vt:variant>
        <vt:lpwstr/>
      </vt:variant>
      <vt:variant>
        <vt:lpwstr>_Toc265506866</vt:lpwstr>
      </vt:variant>
      <vt:variant>
        <vt:i4>1310783</vt:i4>
      </vt:variant>
      <vt:variant>
        <vt:i4>146</vt:i4>
      </vt:variant>
      <vt:variant>
        <vt:i4>0</vt:i4>
      </vt:variant>
      <vt:variant>
        <vt:i4>5</vt:i4>
      </vt:variant>
      <vt:variant>
        <vt:lpwstr/>
      </vt:variant>
      <vt:variant>
        <vt:lpwstr>_Toc265506865</vt:lpwstr>
      </vt:variant>
      <vt:variant>
        <vt:i4>1310783</vt:i4>
      </vt:variant>
      <vt:variant>
        <vt:i4>140</vt:i4>
      </vt:variant>
      <vt:variant>
        <vt:i4>0</vt:i4>
      </vt:variant>
      <vt:variant>
        <vt:i4>5</vt:i4>
      </vt:variant>
      <vt:variant>
        <vt:lpwstr/>
      </vt:variant>
      <vt:variant>
        <vt:lpwstr>_Toc265506864</vt:lpwstr>
      </vt:variant>
      <vt:variant>
        <vt:i4>1310783</vt:i4>
      </vt:variant>
      <vt:variant>
        <vt:i4>134</vt:i4>
      </vt:variant>
      <vt:variant>
        <vt:i4>0</vt:i4>
      </vt:variant>
      <vt:variant>
        <vt:i4>5</vt:i4>
      </vt:variant>
      <vt:variant>
        <vt:lpwstr/>
      </vt:variant>
      <vt:variant>
        <vt:lpwstr>_Toc265506863</vt:lpwstr>
      </vt:variant>
      <vt:variant>
        <vt:i4>1310783</vt:i4>
      </vt:variant>
      <vt:variant>
        <vt:i4>128</vt:i4>
      </vt:variant>
      <vt:variant>
        <vt:i4>0</vt:i4>
      </vt:variant>
      <vt:variant>
        <vt:i4>5</vt:i4>
      </vt:variant>
      <vt:variant>
        <vt:lpwstr/>
      </vt:variant>
      <vt:variant>
        <vt:lpwstr>_Toc265506862</vt:lpwstr>
      </vt:variant>
      <vt:variant>
        <vt:i4>1310783</vt:i4>
      </vt:variant>
      <vt:variant>
        <vt:i4>122</vt:i4>
      </vt:variant>
      <vt:variant>
        <vt:i4>0</vt:i4>
      </vt:variant>
      <vt:variant>
        <vt:i4>5</vt:i4>
      </vt:variant>
      <vt:variant>
        <vt:lpwstr/>
      </vt:variant>
      <vt:variant>
        <vt:lpwstr>_Toc265506861</vt:lpwstr>
      </vt:variant>
      <vt:variant>
        <vt:i4>1310783</vt:i4>
      </vt:variant>
      <vt:variant>
        <vt:i4>116</vt:i4>
      </vt:variant>
      <vt:variant>
        <vt:i4>0</vt:i4>
      </vt:variant>
      <vt:variant>
        <vt:i4>5</vt:i4>
      </vt:variant>
      <vt:variant>
        <vt:lpwstr/>
      </vt:variant>
      <vt:variant>
        <vt:lpwstr>_Toc265506860</vt:lpwstr>
      </vt:variant>
      <vt:variant>
        <vt:i4>1507391</vt:i4>
      </vt:variant>
      <vt:variant>
        <vt:i4>110</vt:i4>
      </vt:variant>
      <vt:variant>
        <vt:i4>0</vt:i4>
      </vt:variant>
      <vt:variant>
        <vt:i4>5</vt:i4>
      </vt:variant>
      <vt:variant>
        <vt:lpwstr/>
      </vt:variant>
      <vt:variant>
        <vt:lpwstr>_Toc265506859</vt:lpwstr>
      </vt:variant>
      <vt:variant>
        <vt:i4>1507391</vt:i4>
      </vt:variant>
      <vt:variant>
        <vt:i4>104</vt:i4>
      </vt:variant>
      <vt:variant>
        <vt:i4>0</vt:i4>
      </vt:variant>
      <vt:variant>
        <vt:i4>5</vt:i4>
      </vt:variant>
      <vt:variant>
        <vt:lpwstr/>
      </vt:variant>
      <vt:variant>
        <vt:lpwstr>_Toc265506858</vt:lpwstr>
      </vt:variant>
      <vt:variant>
        <vt:i4>1507391</vt:i4>
      </vt:variant>
      <vt:variant>
        <vt:i4>98</vt:i4>
      </vt:variant>
      <vt:variant>
        <vt:i4>0</vt:i4>
      </vt:variant>
      <vt:variant>
        <vt:i4>5</vt:i4>
      </vt:variant>
      <vt:variant>
        <vt:lpwstr/>
      </vt:variant>
      <vt:variant>
        <vt:lpwstr>_Toc265506857</vt:lpwstr>
      </vt:variant>
      <vt:variant>
        <vt:i4>1507391</vt:i4>
      </vt:variant>
      <vt:variant>
        <vt:i4>92</vt:i4>
      </vt:variant>
      <vt:variant>
        <vt:i4>0</vt:i4>
      </vt:variant>
      <vt:variant>
        <vt:i4>5</vt:i4>
      </vt:variant>
      <vt:variant>
        <vt:lpwstr/>
      </vt:variant>
      <vt:variant>
        <vt:lpwstr>_Toc265506856</vt:lpwstr>
      </vt:variant>
      <vt:variant>
        <vt:i4>1507391</vt:i4>
      </vt:variant>
      <vt:variant>
        <vt:i4>86</vt:i4>
      </vt:variant>
      <vt:variant>
        <vt:i4>0</vt:i4>
      </vt:variant>
      <vt:variant>
        <vt:i4>5</vt:i4>
      </vt:variant>
      <vt:variant>
        <vt:lpwstr/>
      </vt:variant>
      <vt:variant>
        <vt:lpwstr>_Toc265506855</vt:lpwstr>
      </vt:variant>
      <vt:variant>
        <vt:i4>1507391</vt:i4>
      </vt:variant>
      <vt:variant>
        <vt:i4>80</vt:i4>
      </vt:variant>
      <vt:variant>
        <vt:i4>0</vt:i4>
      </vt:variant>
      <vt:variant>
        <vt:i4>5</vt:i4>
      </vt:variant>
      <vt:variant>
        <vt:lpwstr/>
      </vt:variant>
      <vt:variant>
        <vt:lpwstr>_Toc265506854</vt:lpwstr>
      </vt:variant>
      <vt:variant>
        <vt:i4>1507391</vt:i4>
      </vt:variant>
      <vt:variant>
        <vt:i4>74</vt:i4>
      </vt:variant>
      <vt:variant>
        <vt:i4>0</vt:i4>
      </vt:variant>
      <vt:variant>
        <vt:i4>5</vt:i4>
      </vt:variant>
      <vt:variant>
        <vt:lpwstr/>
      </vt:variant>
      <vt:variant>
        <vt:lpwstr>_Toc265506853</vt:lpwstr>
      </vt:variant>
      <vt:variant>
        <vt:i4>1507391</vt:i4>
      </vt:variant>
      <vt:variant>
        <vt:i4>68</vt:i4>
      </vt:variant>
      <vt:variant>
        <vt:i4>0</vt:i4>
      </vt:variant>
      <vt:variant>
        <vt:i4>5</vt:i4>
      </vt:variant>
      <vt:variant>
        <vt:lpwstr/>
      </vt:variant>
      <vt:variant>
        <vt:lpwstr>_Toc265506852</vt:lpwstr>
      </vt:variant>
      <vt:variant>
        <vt:i4>1507391</vt:i4>
      </vt:variant>
      <vt:variant>
        <vt:i4>62</vt:i4>
      </vt:variant>
      <vt:variant>
        <vt:i4>0</vt:i4>
      </vt:variant>
      <vt:variant>
        <vt:i4>5</vt:i4>
      </vt:variant>
      <vt:variant>
        <vt:lpwstr/>
      </vt:variant>
      <vt:variant>
        <vt:lpwstr>_Toc265506851</vt:lpwstr>
      </vt:variant>
      <vt:variant>
        <vt:i4>1507391</vt:i4>
      </vt:variant>
      <vt:variant>
        <vt:i4>56</vt:i4>
      </vt:variant>
      <vt:variant>
        <vt:i4>0</vt:i4>
      </vt:variant>
      <vt:variant>
        <vt:i4>5</vt:i4>
      </vt:variant>
      <vt:variant>
        <vt:lpwstr/>
      </vt:variant>
      <vt:variant>
        <vt:lpwstr>_Toc265506850</vt:lpwstr>
      </vt:variant>
      <vt:variant>
        <vt:i4>1441855</vt:i4>
      </vt:variant>
      <vt:variant>
        <vt:i4>50</vt:i4>
      </vt:variant>
      <vt:variant>
        <vt:i4>0</vt:i4>
      </vt:variant>
      <vt:variant>
        <vt:i4>5</vt:i4>
      </vt:variant>
      <vt:variant>
        <vt:lpwstr/>
      </vt:variant>
      <vt:variant>
        <vt:lpwstr>_Toc265506849</vt:lpwstr>
      </vt:variant>
      <vt:variant>
        <vt:i4>1441855</vt:i4>
      </vt:variant>
      <vt:variant>
        <vt:i4>44</vt:i4>
      </vt:variant>
      <vt:variant>
        <vt:i4>0</vt:i4>
      </vt:variant>
      <vt:variant>
        <vt:i4>5</vt:i4>
      </vt:variant>
      <vt:variant>
        <vt:lpwstr/>
      </vt:variant>
      <vt:variant>
        <vt:lpwstr>_Toc265506848</vt:lpwstr>
      </vt:variant>
      <vt:variant>
        <vt:i4>1441855</vt:i4>
      </vt:variant>
      <vt:variant>
        <vt:i4>38</vt:i4>
      </vt:variant>
      <vt:variant>
        <vt:i4>0</vt:i4>
      </vt:variant>
      <vt:variant>
        <vt:i4>5</vt:i4>
      </vt:variant>
      <vt:variant>
        <vt:lpwstr/>
      </vt:variant>
      <vt:variant>
        <vt:lpwstr>_Toc265506847</vt:lpwstr>
      </vt:variant>
      <vt:variant>
        <vt:i4>1441855</vt:i4>
      </vt:variant>
      <vt:variant>
        <vt:i4>32</vt:i4>
      </vt:variant>
      <vt:variant>
        <vt:i4>0</vt:i4>
      </vt:variant>
      <vt:variant>
        <vt:i4>5</vt:i4>
      </vt:variant>
      <vt:variant>
        <vt:lpwstr/>
      </vt:variant>
      <vt:variant>
        <vt:lpwstr>_Toc265506846</vt:lpwstr>
      </vt:variant>
      <vt:variant>
        <vt:i4>1441855</vt:i4>
      </vt:variant>
      <vt:variant>
        <vt:i4>26</vt:i4>
      </vt:variant>
      <vt:variant>
        <vt:i4>0</vt:i4>
      </vt:variant>
      <vt:variant>
        <vt:i4>5</vt:i4>
      </vt:variant>
      <vt:variant>
        <vt:lpwstr/>
      </vt:variant>
      <vt:variant>
        <vt:lpwstr>_Toc265506845</vt:lpwstr>
      </vt:variant>
      <vt:variant>
        <vt:i4>1441855</vt:i4>
      </vt:variant>
      <vt:variant>
        <vt:i4>20</vt:i4>
      </vt:variant>
      <vt:variant>
        <vt:i4>0</vt:i4>
      </vt:variant>
      <vt:variant>
        <vt:i4>5</vt:i4>
      </vt:variant>
      <vt:variant>
        <vt:lpwstr/>
      </vt:variant>
      <vt:variant>
        <vt:lpwstr>_Toc265506844</vt:lpwstr>
      </vt:variant>
      <vt:variant>
        <vt:i4>1441855</vt:i4>
      </vt:variant>
      <vt:variant>
        <vt:i4>14</vt:i4>
      </vt:variant>
      <vt:variant>
        <vt:i4>0</vt:i4>
      </vt:variant>
      <vt:variant>
        <vt:i4>5</vt:i4>
      </vt:variant>
      <vt:variant>
        <vt:lpwstr/>
      </vt:variant>
      <vt:variant>
        <vt:lpwstr>_Toc265506843</vt:lpwstr>
      </vt:variant>
      <vt:variant>
        <vt:i4>1441855</vt:i4>
      </vt:variant>
      <vt:variant>
        <vt:i4>8</vt:i4>
      </vt:variant>
      <vt:variant>
        <vt:i4>0</vt:i4>
      </vt:variant>
      <vt:variant>
        <vt:i4>5</vt:i4>
      </vt:variant>
      <vt:variant>
        <vt:lpwstr/>
      </vt:variant>
      <vt:variant>
        <vt:lpwstr>_Toc265506842</vt:lpwstr>
      </vt:variant>
      <vt:variant>
        <vt:i4>1441855</vt:i4>
      </vt:variant>
      <vt:variant>
        <vt:i4>2</vt:i4>
      </vt:variant>
      <vt:variant>
        <vt:i4>0</vt:i4>
      </vt:variant>
      <vt:variant>
        <vt:i4>5</vt:i4>
      </vt:variant>
      <vt:variant>
        <vt:lpwstr/>
      </vt:variant>
      <vt:variant>
        <vt:lpwstr>_Toc265506841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Solod</dc:creator>
  <cp:lastModifiedBy>Автономное</cp:lastModifiedBy>
  <cp:revision>9</cp:revision>
  <cp:lastPrinted>2010-07-08T08:30:00Z</cp:lastPrinted>
  <dcterms:created xsi:type="dcterms:W3CDTF">2018-09-14T07:26:00Z</dcterms:created>
  <dcterms:modified xsi:type="dcterms:W3CDTF">2018-12-28T07:37:00Z</dcterms:modified>
</cp:coreProperties>
</file>