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№11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к Решению Совета народных    депутатов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муниципального образования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«Шовгеновский район»                                                                                                         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>от «__» ________ 2022 г № ___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№11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к Решению Совета народных    депутатов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муниципального образования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«Шовгеновский район»                                                                                                         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>от «28» декабря 2021 г № 366</w:t>
      </w:r>
    </w:p>
    <w:p>
      <w:pPr>
        <w:pStyle w:val="Normal"/>
        <w:jc w:val="center"/>
        <w:rPr>
          <w:rFonts w:ascii="Times New Roman" w:hAnsi="Times New Roman"/>
          <w:b/>
          <w:b/>
          <w:bCs/>
          <w:color w:val="000000"/>
          <w:sz w:val="20"/>
          <w:szCs w:val="20"/>
          <w:lang w:eastAsia="en-US"/>
        </w:rPr>
      </w:pPr>
      <w:r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</w:r>
    </w:p>
    <w:p>
      <w:pPr>
        <w:pStyle w:val="Normal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  <w:t>Перечень муниципальных программ муниципального образования «Шовгеновский район» с распределением  бюджетных ассигнований на 2022 год.</w:t>
      </w:r>
    </w:p>
    <w:p>
      <w:pPr>
        <w:pStyle w:val="Normal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jc w:val="right"/>
        <w:rPr>
          <w:rFonts w:ascii="Times New Roman" w:hAnsi="Times New Roman"/>
          <w:sz w:val="20"/>
          <w:szCs w:val="20"/>
        </w:rPr>
      </w:pPr>
      <w:bookmarkStart w:id="0" w:name="_GoBack"/>
      <w:bookmarkEnd w:id="0"/>
      <w:r>
        <w:rPr>
          <w:rFonts w:ascii="Times New Roman" w:hAnsi="Times New Roman"/>
          <w:sz w:val="20"/>
          <w:szCs w:val="20"/>
        </w:rPr>
        <w:t>тыс. руб.</w:t>
      </w:r>
    </w:p>
    <w:tbl>
      <w:tblPr>
        <w:tblW w:w="9571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719"/>
        <w:gridCol w:w="5129"/>
        <w:gridCol w:w="660"/>
        <w:gridCol w:w="3062"/>
      </w:tblGrid>
      <w:tr>
        <w:trPr>
          <w:trHeight w:val="539" w:hRule="atLeast"/>
        </w:trPr>
        <w:tc>
          <w:tcPr>
            <w:tcW w:w="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5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Наименование программы</w:t>
            </w:r>
          </w:p>
        </w:tc>
        <w:tc>
          <w:tcPr>
            <w:tcW w:w="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Код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вед</w:t>
            </w:r>
          </w:p>
        </w:tc>
        <w:tc>
          <w:tcPr>
            <w:tcW w:w="3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Сумма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</w:r>
          </w:p>
        </w:tc>
      </w:tr>
      <w:tr>
        <w:trPr/>
        <w:tc>
          <w:tcPr>
            <w:tcW w:w="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5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«Развитие образования» в МО «Шовгеновский район» на 2014-2024 годы</w:t>
            </w:r>
          </w:p>
        </w:tc>
        <w:tc>
          <w:tcPr>
            <w:tcW w:w="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3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/>
                <w:b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357425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,0</w:t>
            </w:r>
          </w:p>
        </w:tc>
      </w:tr>
      <w:tr>
        <w:trPr/>
        <w:tc>
          <w:tcPr>
            <w:tcW w:w="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5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Управление образования администрации муниципального образования «Шовгеновский район»</w:t>
            </w:r>
          </w:p>
        </w:tc>
        <w:tc>
          <w:tcPr>
            <w:tcW w:w="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903</w:t>
            </w:r>
          </w:p>
        </w:tc>
        <w:tc>
          <w:tcPr>
            <w:tcW w:w="3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257425,0</w:t>
            </w:r>
          </w:p>
        </w:tc>
      </w:tr>
      <w:tr>
        <w:trPr/>
        <w:tc>
          <w:tcPr>
            <w:tcW w:w="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5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«Развитие культуры и искусства» на 2014-2024 годы</w:t>
            </w:r>
          </w:p>
        </w:tc>
        <w:tc>
          <w:tcPr>
            <w:tcW w:w="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3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right"/>
              <w:rPr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103112,4</w:t>
            </w:r>
          </w:p>
        </w:tc>
      </w:tr>
      <w:tr>
        <w:trPr/>
        <w:tc>
          <w:tcPr>
            <w:tcW w:w="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5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Управление культуры  администрации муниципального образования «Шовгеновский район»</w:t>
            </w:r>
          </w:p>
        </w:tc>
        <w:tc>
          <w:tcPr>
            <w:tcW w:w="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902</w:t>
            </w:r>
          </w:p>
        </w:tc>
        <w:tc>
          <w:tcPr>
            <w:tcW w:w="3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right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103112,4</w:t>
            </w:r>
          </w:p>
        </w:tc>
      </w:tr>
      <w:tr>
        <w:trPr/>
        <w:tc>
          <w:tcPr>
            <w:tcW w:w="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3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Times New Roman" w:hAnsi="Times New Roman"/>
                <w:b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"Развитие физической культуры и спорта и реализация молодежной политики в МО"Шовгеновский район" на 2014-2020 годы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3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/>
                <w:b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202,0</w:t>
            </w:r>
          </w:p>
        </w:tc>
      </w:tr>
      <w:tr>
        <w:trPr/>
        <w:tc>
          <w:tcPr>
            <w:tcW w:w="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5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202,0</w:t>
            </w:r>
          </w:p>
        </w:tc>
      </w:tr>
      <w:tr>
        <w:trPr>
          <w:trHeight w:val="631" w:hRule="atLeast"/>
        </w:trPr>
        <w:tc>
          <w:tcPr>
            <w:tcW w:w="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5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Муниципальная программа "Социальная поддержка населения муниципального образования "Шовгеновский район" на 2014-2024годы"</w:t>
            </w:r>
          </w:p>
        </w:tc>
        <w:tc>
          <w:tcPr>
            <w:tcW w:w="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3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/>
                <w:b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2458,0</w:t>
            </w:r>
          </w:p>
        </w:tc>
      </w:tr>
      <w:tr>
        <w:trPr>
          <w:trHeight w:val="570" w:hRule="atLeast"/>
        </w:trPr>
        <w:tc>
          <w:tcPr>
            <w:tcW w:w="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200"/>
              <w:ind w:left="108" w:hanging="0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5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2458,0</w:t>
            </w:r>
          </w:p>
        </w:tc>
      </w:tr>
      <w:tr>
        <w:trPr>
          <w:trHeight w:val="465" w:hRule="atLeast"/>
        </w:trPr>
        <w:tc>
          <w:tcPr>
            <w:tcW w:w="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5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"Поддержка и развитие средств массовой информации в муниципальном образовании "Шовгеновский район" на 2014-2024 годы"</w:t>
            </w:r>
          </w:p>
        </w:tc>
        <w:tc>
          <w:tcPr>
            <w:tcW w:w="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3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/>
                <w:b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9587,5</w:t>
            </w:r>
          </w:p>
        </w:tc>
      </w:tr>
      <w:tr>
        <w:trPr>
          <w:trHeight w:val="450" w:hRule="atLeast"/>
        </w:trPr>
        <w:tc>
          <w:tcPr>
            <w:tcW w:w="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200"/>
              <w:ind w:left="108" w:hanging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5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9587,5</w:t>
            </w:r>
          </w:p>
        </w:tc>
      </w:tr>
      <w:tr>
        <w:trPr>
          <w:trHeight w:val="930" w:hRule="atLeast"/>
        </w:trPr>
        <w:tc>
          <w:tcPr>
            <w:tcW w:w="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108" w:hanging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6.</w:t>
            </w:r>
          </w:p>
          <w:p>
            <w:pPr>
              <w:pStyle w:val="Normal"/>
              <w:spacing w:before="0" w:after="200"/>
              <w:ind w:left="108" w:hanging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5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b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"Устойчивое развитие сельских территорий на 2014-2017 годы и на период до 2024 года в МО "Шовгеновский район""</w:t>
            </w:r>
          </w:p>
        </w:tc>
        <w:tc>
          <w:tcPr>
            <w:tcW w:w="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3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/>
                <w:b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414717,9</w:t>
            </w:r>
          </w:p>
        </w:tc>
      </w:tr>
      <w:tr>
        <w:trPr>
          <w:trHeight w:val="629" w:hRule="atLeast"/>
        </w:trPr>
        <w:tc>
          <w:tcPr>
            <w:tcW w:w="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200"/>
              <w:ind w:left="108" w:hanging="0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</w:r>
          </w:p>
        </w:tc>
        <w:tc>
          <w:tcPr>
            <w:tcW w:w="5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b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Управление культуры  администрации муниципального образования «Шовгеновский район»</w:t>
            </w:r>
          </w:p>
        </w:tc>
        <w:tc>
          <w:tcPr>
            <w:tcW w:w="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902</w:t>
            </w:r>
          </w:p>
        </w:tc>
        <w:tc>
          <w:tcPr>
            <w:tcW w:w="3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77624,0</w:t>
            </w:r>
          </w:p>
        </w:tc>
      </w:tr>
      <w:tr>
        <w:trPr>
          <w:trHeight w:val="738" w:hRule="atLeast"/>
        </w:trPr>
        <w:tc>
          <w:tcPr>
            <w:tcW w:w="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108" w:hanging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</w:r>
          </w:p>
          <w:p>
            <w:pPr>
              <w:pStyle w:val="Normal"/>
              <w:spacing w:before="0" w:after="200"/>
              <w:ind w:left="108" w:hanging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5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b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Управление образования администрации муниципального образования «Шовгеновский район»</w:t>
            </w:r>
          </w:p>
        </w:tc>
        <w:tc>
          <w:tcPr>
            <w:tcW w:w="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903</w:t>
            </w:r>
          </w:p>
        </w:tc>
        <w:tc>
          <w:tcPr>
            <w:tcW w:w="3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257074,0</w:t>
            </w:r>
          </w:p>
        </w:tc>
      </w:tr>
      <w:tr>
        <w:trPr>
          <w:trHeight w:val="450" w:hRule="atLeast"/>
        </w:trPr>
        <w:tc>
          <w:tcPr>
            <w:tcW w:w="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200"/>
              <w:ind w:left="108" w:hanging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5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80019,9</w:t>
            </w:r>
          </w:p>
        </w:tc>
      </w:tr>
      <w:tr>
        <w:trPr>
          <w:trHeight w:val="70" w:hRule="atLeast"/>
        </w:trPr>
        <w:tc>
          <w:tcPr>
            <w:tcW w:w="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200"/>
              <w:ind w:left="108" w:hanging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7.</w:t>
            </w:r>
          </w:p>
        </w:tc>
        <w:tc>
          <w:tcPr>
            <w:tcW w:w="5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Times New Roman" w:hAnsi="Times New Roman"/>
                <w:b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    "Обеспечение жильем молодых семей" на 2020-2024 годы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3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/>
                <w:b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7338,0</w:t>
            </w:r>
          </w:p>
        </w:tc>
      </w:tr>
      <w:tr>
        <w:trPr>
          <w:trHeight w:val="450" w:hRule="atLeast"/>
        </w:trPr>
        <w:tc>
          <w:tcPr>
            <w:tcW w:w="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200"/>
              <w:ind w:left="108" w:hanging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5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7338,0</w:t>
            </w:r>
          </w:p>
        </w:tc>
      </w:tr>
      <w:tr>
        <w:trPr>
          <w:trHeight w:val="450" w:hRule="atLeast"/>
        </w:trPr>
        <w:tc>
          <w:tcPr>
            <w:tcW w:w="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200"/>
              <w:ind w:left="108" w:hanging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8.</w:t>
            </w:r>
          </w:p>
        </w:tc>
        <w:tc>
          <w:tcPr>
            <w:tcW w:w="5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Times New Roman" w:hAnsi="Times New Roman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</w:t>
            </w:r>
            <w:r>
              <w:rPr>
                <w:b/>
                <w:color w:val="000000"/>
              </w:rPr>
              <w:t xml:space="preserve"> «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Мероприятия по профилактике правонарушений и преступлений среди несовершеннолетних лиц»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3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70,0</w:t>
            </w:r>
          </w:p>
        </w:tc>
      </w:tr>
      <w:tr>
        <w:trPr>
          <w:trHeight w:val="450" w:hRule="atLeast"/>
        </w:trPr>
        <w:tc>
          <w:tcPr>
            <w:tcW w:w="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200"/>
              <w:ind w:left="108" w:hanging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5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3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70,0</w:t>
            </w:r>
          </w:p>
        </w:tc>
      </w:tr>
      <w:tr>
        <w:trPr>
          <w:trHeight w:val="450" w:hRule="atLeast"/>
        </w:trPr>
        <w:tc>
          <w:tcPr>
            <w:tcW w:w="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200"/>
              <w:ind w:left="108" w:hanging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9.</w:t>
            </w:r>
          </w:p>
        </w:tc>
        <w:tc>
          <w:tcPr>
            <w:tcW w:w="5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Times New Roman" w:hAnsi="Times New Roman"/>
                <w:b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 "Противодействие злоупотреблению наркотическими средствами и их незаконному обороту в МО "Шовгеновский район" на 2022-2026 годы"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3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15,0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</w:r>
          </w:p>
        </w:tc>
      </w:tr>
      <w:tr>
        <w:trPr>
          <w:trHeight w:val="450" w:hRule="atLeast"/>
        </w:trPr>
        <w:tc>
          <w:tcPr>
            <w:tcW w:w="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200"/>
              <w:ind w:left="108" w:hanging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5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3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15</w:t>
            </w:r>
          </w:p>
        </w:tc>
      </w:tr>
      <w:tr>
        <w:trPr>
          <w:trHeight w:val="450" w:hRule="atLeast"/>
        </w:trPr>
        <w:tc>
          <w:tcPr>
            <w:tcW w:w="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200"/>
              <w:ind w:left="108" w:hanging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10.</w:t>
            </w:r>
          </w:p>
        </w:tc>
        <w:tc>
          <w:tcPr>
            <w:tcW w:w="5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Times New Roman" w:hAnsi="Times New Roman"/>
                <w:b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"По противодействию терроризму и экстремистской деятельности в муниципальном образовании "Шовгеновский район" на 2022-2026 годы"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20,0</w:t>
            </w:r>
          </w:p>
        </w:tc>
      </w:tr>
      <w:tr>
        <w:trPr>
          <w:trHeight w:val="450" w:hRule="atLeast"/>
        </w:trPr>
        <w:tc>
          <w:tcPr>
            <w:tcW w:w="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200"/>
              <w:ind w:left="108" w:hanging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5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3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20,0</w:t>
            </w:r>
          </w:p>
        </w:tc>
      </w:tr>
      <w:tr>
        <w:trPr>
          <w:trHeight w:val="345" w:hRule="atLeast"/>
        </w:trPr>
        <w:tc>
          <w:tcPr>
            <w:tcW w:w="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200"/>
              <w:ind w:left="108" w:hanging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5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3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right"/>
              <w:rPr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894945,8</w:t>
            </w:r>
          </w:p>
        </w:tc>
      </w:tr>
    </w:tbl>
    <w:p>
      <w:pPr>
        <w:pStyle w:val="Normal"/>
        <w:spacing w:before="0" w:after="200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70cdc"/>
    <w:pPr>
      <w:widowControl/>
      <w:bidi w:val="0"/>
      <w:spacing w:lineRule="auto" w:line="276" w:before="0" w:after="200"/>
      <w:jc w:val="left"/>
    </w:pPr>
    <w:rPr>
      <w:rFonts w:eastAsia="Times New Roman" w:ascii="Calibri" w:hAnsi="Calibri" w:cs="Times New Roman"/>
      <w:color w:val="auto"/>
      <w:sz w:val="22"/>
      <w:szCs w:val="22"/>
      <w:lang w:val="ru-RU" w:eastAsia="ru-RU" w:bidi="ar-SA"/>
    </w:rPr>
  </w:style>
  <w:style w:type="paragraph" w:styleId="1">
    <w:name w:val="Заголовок 1"/>
    <w:basedOn w:val="Style12"/>
    <w:pPr/>
    <w:rPr/>
  </w:style>
  <w:style w:type="paragraph" w:styleId="2">
    <w:name w:val="Заголовок 2"/>
    <w:basedOn w:val="Style12"/>
    <w:pPr/>
    <w:rPr/>
  </w:style>
  <w:style w:type="paragraph" w:styleId="3">
    <w:name w:val="Заголовок 3"/>
    <w:basedOn w:val="Style12"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Текст выноски Знак"/>
    <w:link w:val="a4"/>
    <w:uiPriority w:val="99"/>
    <w:semiHidden/>
    <w:qFormat/>
    <w:rsid w:val="00610985"/>
    <w:rPr>
      <w:rFonts w:ascii="Tahoma" w:hAnsi="Tahoma" w:eastAsia="Times New Roman" w:cs="Tahoma"/>
      <w:sz w:val="16"/>
      <w:szCs w:val="16"/>
    </w:rPr>
  </w:style>
  <w:style w:type="character" w:styleId="ListLabel1">
    <w:name w:val="ListLabel 1"/>
    <w:qFormat/>
    <w:rPr>
      <w:rFonts w:cs="Times New Roman"/>
    </w:rPr>
  </w:style>
  <w:style w:type="paragraph" w:styleId="Style12">
    <w:name w:val="Заголовок"/>
    <w:basedOn w:val="Normal"/>
    <w:next w:val="Style13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3">
    <w:name w:val="Основной текст"/>
    <w:basedOn w:val="Normal"/>
    <w:pPr>
      <w:spacing w:lineRule="auto" w:line="288" w:before="0" w:after="140"/>
    </w:pPr>
    <w:rPr/>
  </w:style>
  <w:style w:type="paragraph" w:styleId="Style14">
    <w:name w:val="Список"/>
    <w:basedOn w:val="Style13"/>
    <w:pPr/>
    <w:rPr>
      <w:rFonts w:cs="Arial"/>
    </w:rPr>
  </w:style>
  <w:style w:type="paragraph" w:styleId="Style15">
    <w:name w:val="Название"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a5"/>
    <w:uiPriority w:val="99"/>
    <w:semiHidden/>
    <w:unhideWhenUsed/>
    <w:qFormat/>
    <w:rsid w:val="00610985"/>
    <w:pPr>
      <w:spacing w:lineRule="auto" w:line="240" w:before="0" w:after="0"/>
    </w:pPr>
    <w:rPr>
      <w:rFonts w:ascii="Tahoma" w:hAnsi="Tahoma"/>
      <w:sz w:val="16"/>
      <w:szCs w:val="16"/>
    </w:rPr>
  </w:style>
  <w:style w:type="paragraph" w:styleId="Style17">
    <w:name w:val="Блочная цитата"/>
    <w:basedOn w:val="Normal"/>
    <w:qFormat/>
    <w:pPr/>
    <w:rPr/>
  </w:style>
  <w:style w:type="paragraph" w:styleId="Style18">
    <w:name w:val="Заглавие"/>
    <w:basedOn w:val="Style12"/>
    <w:pPr/>
    <w:rPr/>
  </w:style>
  <w:style w:type="paragraph" w:styleId="Style19">
    <w:name w:val="Подзаголовок"/>
    <w:basedOn w:val="Style12"/>
    <w:pPr/>
    <w:rPr/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99"/>
    <w:rsid w:val="00370cdc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910</TotalTime>
  <Application>LibreOffice/5.0.1.2$Windows_x86 LibreOffice_project/81898c9f5c0d43f3473ba111d7b351050be20261</Application>
  <Paragraphs>83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2013-11-15T12:55:00Z</dcterms:created>
  <dc:creator>арсен</dc:creator>
  <dc:language>ru-RU</dc:language>
  <cp:lastPrinted>2022-09-02T12:29:00Z</cp:lastPrinted>
  <dcterms:modified xsi:type="dcterms:W3CDTF">2022-09-19T19:00:32Z</dcterms:modified>
  <cp:revision>149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