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47233D" w:rsidTr="0047233D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233D" w:rsidRDefault="0047233D">
            <w:pPr>
              <w:pStyle w:val="5"/>
              <w:ind w:left="168"/>
              <w:rPr>
                <w:i/>
                <w:szCs w:val="28"/>
              </w:rPr>
            </w:pPr>
            <w:r>
              <w:rPr>
                <w:i/>
                <w:szCs w:val="28"/>
              </w:rPr>
              <w:t>РЕСПУБЛИКА АДЫГЕЯ</w:t>
            </w:r>
          </w:p>
          <w:p w:rsidR="0047233D" w:rsidRDefault="0047233D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47233D" w:rsidRDefault="0047233D">
            <w:pPr>
              <w:spacing w:line="20" w:lineRule="atLeast"/>
              <w:ind w:hanging="7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47233D" w:rsidRDefault="0047233D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«Шовгеновский район»</w:t>
            </w:r>
          </w:p>
          <w:p w:rsidR="0047233D" w:rsidRDefault="0047233D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233D" w:rsidRDefault="0047233D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99363999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233D" w:rsidRDefault="0047233D">
            <w:pPr>
              <w:pStyle w:val="2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АДЫГЭ РЕСПУБЛИК</w:t>
            </w:r>
          </w:p>
          <w:p w:rsidR="0047233D" w:rsidRDefault="0047233D">
            <w:pPr>
              <w:pStyle w:val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Муниципальнэ образованиеу</w:t>
            </w:r>
          </w:p>
          <w:p w:rsidR="0047233D" w:rsidRDefault="0047233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Шэуджэн район»</w:t>
            </w:r>
          </w:p>
          <w:p w:rsidR="0047233D" w:rsidRDefault="0047233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депутатхэм </w:t>
            </w:r>
          </w:p>
          <w:p w:rsidR="0047233D" w:rsidRDefault="0047233D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Совет</w:t>
            </w:r>
          </w:p>
          <w:p w:rsidR="0047233D" w:rsidRDefault="0047233D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FD7342" w:rsidRDefault="00FD7342" w:rsidP="0047233D">
      <w:pPr>
        <w:ind w:left="360"/>
        <w:jc w:val="center"/>
        <w:rPr>
          <w:sz w:val="28"/>
          <w:szCs w:val="28"/>
        </w:rPr>
      </w:pPr>
    </w:p>
    <w:p w:rsidR="0047233D" w:rsidRDefault="00FD7342" w:rsidP="0047233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7233D" w:rsidRPr="00FD7342" w:rsidRDefault="00FD7342" w:rsidP="00FD7342">
      <w:pPr>
        <w:jc w:val="center"/>
        <w:rPr>
          <w:sz w:val="28"/>
          <w:szCs w:val="28"/>
        </w:rPr>
      </w:pPr>
      <w:r>
        <w:rPr>
          <w:sz w:val="28"/>
          <w:szCs w:val="28"/>
        </w:rPr>
        <w:t>26  ноября 2021г. № 339</w:t>
      </w:r>
      <w:bookmarkStart w:id="0" w:name="_GoBack"/>
      <w:bookmarkEnd w:id="0"/>
    </w:p>
    <w:p w:rsidR="0047233D" w:rsidRDefault="0047233D" w:rsidP="0047233D">
      <w:pPr>
        <w:jc w:val="center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47233D" w:rsidRDefault="0047233D" w:rsidP="0047233D">
      <w:pPr>
        <w:ind w:left="360"/>
        <w:jc w:val="center"/>
        <w:rPr>
          <w:sz w:val="28"/>
          <w:szCs w:val="28"/>
        </w:rPr>
      </w:pPr>
    </w:p>
    <w:p w:rsidR="0047233D" w:rsidRDefault="0047233D" w:rsidP="004723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«О подготовке объектов социально - культурной сферы муниципального образования «Шовгеновский район» к работе в осенне-зимний период 2021-2022 гг.».</w:t>
      </w:r>
    </w:p>
    <w:p w:rsidR="0047233D" w:rsidRDefault="0047233D" w:rsidP="004723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233D" w:rsidRDefault="0047233D" w:rsidP="0047233D">
      <w:pPr>
        <w:jc w:val="both"/>
        <w:rPr>
          <w:sz w:val="28"/>
          <w:szCs w:val="28"/>
        </w:rPr>
      </w:pPr>
    </w:p>
    <w:p w:rsidR="0047233D" w:rsidRDefault="0047233D" w:rsidP="0047233D">
      <w:pPr>
        <w:jc w:val="both"/>
        <w:rPr>
          <w:sz w:val="28"/>
          <w:szCs w:val="28"/>
        </w:rPr>
      </w:pPr>
    </w:p>
    <w:p w:rsidR="0047233D" w:rsidRDefault="0047233D" w:rsidP="0047233D">
      <w:pPr>
        <w:jc w:val="both"/>
        <w:rPr>
          <w:sz w:val="28"/>
          <w:szCs w:val="28"/>
        </w:rPr>
      </w:pPr>
    </w:p>
    <w:p w:rsidR="0047233D" w:rsidRDefault="0047233D" w:rsidP="0047233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представленную первым заместителем главы района </w:t>
      </w:r>
      <w:proofErr w:type="spellStart"/>
      <w:r>
        <w:rPr>
          <w:sz w:val="28"/>
          <w:szCs w:val="28"/>
        </w:rPr>
        <w:t>Шемаджуковым</w:t>
      </w:r>
      <w:proofErr w:type="spellEnd"/>
      <w:r>
        <w:rPr>
          <w:sz w:val="28"/>
          <w:szCs w:val="28"/>
        </w:rPr>
        <w:t xml:space="preserve"> А.И. информацию «О подготовке объектов социально - культурной сферы муниципального образования «Шовгеновский район» к работе в осенне-зимний период 2021-2022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», Совет народных депутатов МО «Шовгеновский район» </w:t>
      </w:r>
    </w:p>
    <w:p w:rsidR="0047233D" w:rsidRDefault="0047233D" w:rsidP="0047233D">
      <w:pPr>
        <w:ind w:left="360"/>
        <w:rPr>
          <w:sz w:val="28"/>
          <w:szCs w:val="28"/>
        </w:rPr>
      </w:pPr>
    </w:p>
    <w:p w:rsidR="0047233D" w:rsidRDefault="0047233D" w:rsidP="0047233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233D" w:rsidRDefault="0047233D" w:rsidP="0047233D">
      <w:pPr>
        <w:rPr>
          <w:sz w:val="28"/>
          <w:szCs w:val="28"/>
        </w:rPr>
      </w:pPr>
    </w:p>
    <w:p w:rsidR="0047233D" w:rsidRDefault="0047233D" w:rsidP="00472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первого заместителя главы района </w:t>
      </w:r>
      <w:proofErr w:type="spellStart"/>
      <w:r>
        <w:rPr>
          <w:sz w:val="28"/>
          <w:szCs w:val="28"/>
        </w:rPr>
        <w:t>Шемаджукова</w:t>
      </w:r>
      <w:proofErr w:type="spellEnd"/>
      <w:r>
        <w:rPr>
          <w:sz w:val="28"/>
          <w:szCs w:val="28"/>
        </w:rPr>
        <w:t xml:space="preserve"> А.И. «О подготовке объектов социально - культурной сферы муниципального образования «Шовгеновский район» к работе в осенне-зимний период 2021-2022 гг.» принять к сведению.</w:t>
      </w:r>
    </w:p>
    <w:p w:rsidR="0047233D" w:rsidRDefault="0047233D" w:rsidP="0047233D">
      <w:pPr>
        <w:ind w:firstLine="708"/>
        <w:jc w:val="both"/>
        <w:rPr>
          <w:sz w:val="28"/>
          <w:szCs w:val="28"/>
        </w:rPr>
      </w:pPr>
    </w:p>
    <w:p w:rsidR="0047233D" w:rsidRDefault="0047233D" w:rsidP="0047233D">
      <w:pPr>
        <w:ind w:firstLine="708"/>
        <w:jc w:val="both"/>
        <w:rPr>
          <w:sz w:val="28"/>
          <w:szCs w:val="28"/>
        </w:rPr>
      </w:pPr>
    </w:p>
    <w:p w:rsidR="0047233D" w:rsidRDefault="0047233D" w:rsidP="0047233D">
      <w:pPr>
        <w:ind w:firstLine="708"/>
        <w:jc w:val="both"/>
        <w:rPr>
          <w:sz w:val="28"/>
          <w:szCs w:val="28"/>
        </w:rPr>
      </w:pPr>
    </w:p>
    <w:p w:rsidR="0047233D" w:rsidRDefault="0047233D" w:rsidP="0047233D">
      <w:pPr>
        <w:ind w:firstLine="708"/>
        <w:jc w:val="both"/>
        <w:rPr>
          <w:sz w:val="28"/>
          <w:szCs w:val="28"/>
        </w:rPr>
      </w:pPr>
    </w:p>
    <w:p w:rsidR="0047233D" w:rsidRDefault="0047233D" w:rsidP="00472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47233D" w:rsidRDefault="0047233D" w:rsidP="0047233D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А.Д. Меретуков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33D" w:rsidRDefault="0047233D" w:rsidP="0047233D">
      <w:pPr>
        <w:ind w:left="360"/>
        <w:jc w:val="center"/>
        <w:rPr>
          <w:sz w:val="28"/>
          <w:szCs w:val="28"/>
        </w:rPr>
      </w:pPr>
    </w:p>
    <w:p w:rsidR="0047233D" w:rsidRDefault="0047233D" w:rsidP="0047233D"/>
    <w:p w:rsidR="008F2E7A" w:rsidRDefault="008F2E7A"/>
    <w:p w:rsidR="00F82192" w:rsidRDefault="00F82192"/>
    <w:p w:rsidR="00F82192" w:rsidRDefault="00F82192"/>
    <w:p w:rsidR="00F82192" w:rsidRDefault="00F82192"/>
    <w:p w:rsidR="00F82192" w:rsidRDefault="00F82192"/>
    <w:p w:rsidR="00F82192" w:rsidRDefault="00F82192"/>
    <w:tbl>
      <w:tblPr>
        <w:tblW w:w="978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041"/>
      </w:tblGrid>
      <w:tr w:rsidR="00F82192" w:rsidTr="00F82192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РЕСПУБЛИКА АДЫГЕЯ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«Шовгеновский район»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385440, а. Хакуринохабль,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Шовгенова, 9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тел:87773 9-21-74,факс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2192" w:rsidRDefault="00F82192">
            <w:pPr>
              <w:pStyle w:val="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33450" cy="889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АДЫГЭ РЕСПУБЛИК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Муниципальнэ образованиеу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«Шэуджэн район»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иадминистрацие</w:t>
            </w:r>
            <w:proofErr w:type="spellEnd"/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385440, къ. Хьакурынэхьабл,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ур. Шэуджэным </w:t>
            </w:r>
            <w:proofErr w:type="spellStart"/>
            <w:r>
              <w:rPr>
                <w:sz w:val="28"/>
                <w:szCs w:val="28"/>
              </w:rPr>
              <w:t>ыц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>, 9</w:t>
            </w:r>
          </w:p>
          <w:p w:rsidR="00F82192" w:rsidRDefault="00F82192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  <w:proofErr w:type="spellStart"/>
            <w:r>
              <w:rPr>
                <w:sz w:val="28"/>
                <w:szCs w:val="28"/>
                <w:lang w:val="en-US"/>
              </w:rPr>
              <w:t>shovadm</w:t>
            </w:r>
            <w:proofErr w:type="spellEnd"/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82192" w:rsidRDefault="00F82192" w:rsidP="00F821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192" w:rsidRDefault="00F82192" w:rsidP="00F82192">
      <w:pPr>
        <w:ind w:left="-850" w:hang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МО Шовгеновский район – </w:t>
      </w:r>
      <w:proofErr w:type="spellStart"/>
      <w:r>
        <w:rPr>
          <w:sz w:val="22"/>
          <w:szCs w:val="22"/>
        </w:rPr>
        <w:t>Шемаджуков</w:t>
      </w:r>
      <w:proofErr w:type="spellEnd"/>
      <w:r>
        <w:rPr>
          <w:sz w:val="22"/>
          <w:szCs w:val="22"/>
        </w:rPr>
        <w:t xml:space="preserve"> А. И.</w:t>
      </w:r>
    </w:p>
    <w:p w:rsidR="00F82192" w:rsidRDefault="00F82192" w:rsidP="00F82192">
      <w:pPr>
        <w:ind w:left="-850" w:hanging="1"/>
        <w:jc w:val="center"/>
        <w:rPr>
          <w:sz w:val="22"/>
          <w:szCs w:val="22"/>
        </w:rPr>
      </w:pPr>
    </w:p>
    <w:p w:rsidR="00F82192" w:rsidRDefault="00F82192" w:rsidP="00F82192">
      <w:pPr>
        <w:ind w:left="-850" w:hanging="1"/>
        <w:jc w:val="center"/>
        <w:rPr>
          <w:sz w:val="22"/>
          <w:szCs w:val="22"/>
        </w:rPr>
      </w:pPr>
      <w:r>
        <w:rPr>
          <w:sz w:val="22"/>
          <w:szCs w:val="22"/>
        </w:rPr>
        <w:t>Доклад</w:t>
      </w:r>
    </w:p>
    <w:p w:rsidR="00F82192" w:rsidRDefault="00F82192" w:rsidP="00F82192">
      <w:pPr>
        <w:ind w:left="-850" w:hanging="1"/>
        <w:jc w:val="center"/>
        <w:rPr>
          <w:sz w:val="22"/>
          <w:szCs w:val="22"/>
        </w:rPr>
      </w:pP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по   подготовке объектов социальной сферы, предприятий тепловых сетей, ЖКХ, котельных предприятий и организаций  по МО «Шовгеновский район» в отопительный период 2021-2022 годов: 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согласно Плана</w:t>
      </w:r>
      <w:proofErr w:type="gramEnd"/>
      <w:r>
        <w:rPr>
          <w:sz w:val="22"/>
          <w:szCs w:val="22"/>
        </w:rPr>
        <w:t xml:space="preserve"> мероприятий (дорожная карта) «Получение муниципальными образованиями РА паспортов готовности к осенне-зимнему периоду 20212022 годов» Утвержденный  Премьер – министром Республики Адыгея 10.12.2020 года: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разработаны  и утверждены постановлениями главы МО «Шовгеновский район» №155 и 156 от 19.04.2021 Положение о графиках аварийного ограничения режимов потребления тепловой  энергии при возникновении аварийных ситуации и  Порядок ликвидации аварийных ситуаций в системах теплоснабжения;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образована районная межведомственная комиссия по подготовке объектов жилищно-коммунального комплекса и социальной сферы к работе в осенне-зимний период 2021-2022 годов (Распоряжение главы от 15.06.2021г. № 79/1-р);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разработаны  и утверждены  мероприятия по подготовке жилого фонда, инженерной инфраструктуры и объектов социальной сферы;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- 21.04.2021 года разработан и утвержден комплексный план мероприятий по подготовке объектов социальной сферы к осенне-зимнему периоду 2021-2022 годов;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согласно план – графика  до 01.09.2021 года 100% выдан Акты проверки готовности к прохождению отопительного периода и паспорта готовности к работе в осенне-зимний период 2021-2022 годов 29 - теплоснабжающим организациям, в том числе: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по МП Шовгеновский район «</w:t>
      </w:r>
      <w:proofErr w:type="spellStart"/>
      <w:r>
        <w:rPr>
          <w:sz w:val="22"/>
          <w:szCs w:val="22"/>
        </w:rPr>
        <w:t>Жилкомсервис</w:t>
      </w:r>
      <w:proofErr w:type="spellEnd"/>
      <w:r>
        <w:rPr>
          <w:sz w:val="22"/>
          <w:szCs w:val="22"/>
        </w:rPr>
        <w:t>» - 1по  2котельным;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по Управлению образования- 12 школам и 4 детским садикам;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по Управлению культуры – 9;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</w:t>
      </w:r>
      <w:proofErr w:type="spellStart"/>
      <w:r>
        <w:rPr>
          <w:sz w:val="22"/>
          <w:szCs w:val="22"/>
        </w:rPr>
        <w:t>райбольнице</w:t>
      </w:r>
      <w:proofErr w:type="spellEnd"/>
      <w:r>
        <w:rPr>
          <w:sz w:val="22"/>
          <w:szCs w:val="22"/>
        </w:rPr>
        <w:t xml:space="preserve">  ЦРБ – 1;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КСЦОН- 1;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Музей им. Андрухаева -1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 актов проверки готовности к прохождению отопительного периода и паспорта готовности к работе в осенне-зимний период 2021-2022 годов 20 - потребителям тепловой энергий, в том числе: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- 6 сельским поселениям: -  МКД – 11;  -  интернату – 1; УПРФ – 1; </w:t>
      </w:r>
      <w:proofErr w:type="spellStart"/>
      <w:r>
        <w:rPr>
          <w:sz w:val="22"/>
          <w:szCs w:val="22"/>
        </w:rPr>
        <w:t>Россеть</w:t>
      </w:r>
      <w:proofErr w:type="spellEnd"/>
      <w:r>
        <w:rPr>
          <w:sz w:val="22"/>
          <w:szCs w:val="22"/>
        </w:rPr>
        <w:t xml:space="preserve"> – 1;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  комплексного плана мероприятий по подготовке объектов социальной сферы к осенне-зимнему периоду 2021-2022 годов   освоено  -  1,657 млн. руб.  в том числе: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для подготовки организаций культуры       – 201,9 тыс.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>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для подготовки организаций образования  – 799,9 тыс.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>;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>- для подготовки теплоснабжающей организаций «</w:t>
      </w:r>
      <w:proofErr w:type="spellStart"/>
      <w:r>
        <w:rPr>
          <w:sz w:val="22"/>
          <w:szCs w:val="22"/>
        </w:rPr>
        <w:t>Жилкомсервис</w:t>
      </w:r>
      <w:proofErr w:type="spellEnd"/>
      <w:r>
        <w:rPr>
          <w:sz w:val="22"/>
          <w:szCs w:val="22"/>
        </w:rPr>
        <w:t xml:space="preserve">» - 656 тыс. руб.: - из них на 500 тыс. руб.  полностью заменен  старый паровой    котел на новый в  котельной № 2 (школа интернат). 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Федеральная служба по экологическому, технологическому и атомному надзору (</w:t>
      </w:r>
      <w:proofErr w:type="spellStart"/>
      <w:r>
        <w:rPr>
          <w:sz w:val="22"/>
          <w:szCs w:val="22"/>
        </w:rPr>
        <w:t>Ростехнадзор</w:t>
      </w:r>
      <w:proofErr w:type="spellEnd"/>
      <w:r>
        <w:rPr>
          <w:sz w:val="22"/>
          <w:szCs w:val="22"/>
        </w:rPr>
        <w:t xml:space="preserve">)  после всех проверок готовности района, </w:t>
      </w:r>
    </w:p>
    <w:p w:rsid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 октября 2021 года выдал    Акт проверки готовности к отопительному периоду  2021-2022 за № 306/33-214 Шовгеновскому району первым по Республике Адыгея. </w:t>
      </w:r>
    </w:p>
    <w:p w:rsidR="00F82192" w:rsidRPr="00F82192" w:rsidRDefault="00F82192" w:rsidP="00F82192">
      <w:pPr>
        <w:ind w:left="-850" w:hang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82192" w:rsidRPr="00F82192" w:rsidSect="00FD73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D"/>
    <w:rsid w:val="0047233D"/>
    <w:rsid w:val="008F2E7A"/>
    <w:rsid w:val="00F82192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233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7233D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7233D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233D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233D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7233D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7233D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7233D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1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233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7233D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7233D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233D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233D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7233D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7233D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7233D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2021-11-18T07:16:00Z</dcterms:created>
  <dcterms:modified xsi:type="dcterms:W3CDTF">2021-11-25T13:47:00Z</dcterms:modified>
</cp:coreProperties>
</file>