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5D7" w:rsidRDefault="00EC35D7" w:rsidP="00385B09">
      <w:pPr>
        <w:jc w:val="center"/>
        <w:rPr>
          <w:rFonts w:ascii="Times New Roman" w:hAnsi="Times New Roman" w:cs="Times New Roman"/>
          <w:sz w:val="28"/>
          <w:szCs w:val="28"/>
        </w:rPr>
      </w:pPr>
    </w:p>
    <w:p w:rsidR="00385B09" w:rsidRPr="00385B09" w:rsidRDefault="00712777" w:rsidP="00385B09">
      <w:pPr>
        <w:jc w:val="center"/>
        <w:rPr>
          <w:rFonts w:ascii="Times New Roman" w:hAnsi="Times New Roman" w:cs="Times New Roman"/>
          <w:sz w:val="28"/>
          <w:szCs w:val="28"/>
        </w:rPr>
      </w:pPr>
      <w:r>
        <w:rPr>
          <w:rFonts w:ascii="Times New Roman" w:hAnsi="Times New Roman" w:cs="Times New Roman"/>
          <w:sz w:val="28"/>
          <w:szCs w:val="28"/>
        </w:rPr>
        <w:t>Памятка гражданам по противодейст</w:t>
      </w:r>
      <w:bookmarkStart w:id="0" w:name="_GoBack"/>
      <w:bookmarkEnd w:id="0"/>
      <w:r>
        <w:rPr>
          <w:rFonts w:ascii="Times New Roman" w:hAnsi="Times New Roman" w:cs="Times New Roman"/>
          <w:sz w:val="28"/>
          <w:szCs w:val="28"/>
        </w:rPr>
        <w:t>вию</w:t>
      </w:r>
      <w:r w:rsidR="00385B09" w:rsidRPr="00385B09">
        <w:rPr>
          <w:rFonts w:ascii="Times New Roman" w:hAnsi="Times New Roman" w:cs="Times New Roman"/>
          <w:sz w:val="28"/>
          <w:szCs w:val="28"/>
        </w:rPr>
        <w:t xml:space="preserve"> с коррупцией</w:t>
      </w:r>
    </w:p>
    <w:p w:rsidR="00385B09" w:rsidRPr="00385B09" w:rsidRDefault="00385B09" w:rsidP="00385B09">
      <w:pPr>
        <w:jc w:val="center"/>
        <w:rPr>
          <w:rFonts w:ascii="Times New Roman" w:hAnsi="Times New Roman" w:cs="Times New Roman"/>
          <w:sz w:val="28"/>
          <w:szCs w:val="28"/>
        </w:rPr>
      </w:pPr>
      <w:r w:rsidRPr="00385B09">
        <w:rPr>
          <w:rFonts w:ascii="Times New Roman" w:hAnsi="Times New Roman" w:cs="Times New Roman"/>
          <w:sz w:val="28"/>
          <w:szCs w:val="28"/>
        </w:rPr>
        <w:t>Рекомендации о порядке действий граждан при столкновении с фактами коррупции</w:t>
      </w:r>
    </w:p>
    <w:p w:rsidR="00385B09" w:rsidRPr="00385B09" w:rsidRDefault="00385B09" w:rsidP="00385B09">
      <w:pPr>
        <w:ind w:firstLine="708"/>
        <w:jc w:val="both"/>
        <w:rPr>
          <w:rFonts w:ascii="Times New Roman" w:hAnsi="Times New Roman" w:cs="Times New Roman"/>
          <w:sz w:val="24"/>
          <w:szCs w:val="24"/>
        </w:rPr>
      </w:pPr>
      <w:r w:rsidRPr="00385B09">
        <w:rPr>
          <w:rFonts w:ascii="Times New Roman" w:hAnsi="Times New Roman" w:cs="Times New Roman"/>
          <w:sz w:val="24"/>
          <w:szCs w:val="24"/>
        </w:rPr>
        <w:t xml:space="preserve">Борьба с коррупцией является одним из приоритетных направлений деятельности </w:t>
      </w:r>
      <w:r>
        <w:rPr>
          <w:rFonts w:ascii="Times New Roman" w:hAnsi="Times New Roman" w:cs="Times New Roman"/>
          <w:sz w:val="24"/>
          <w:szCs w:val="24"/>
        </w:rPr>
        <w:t>государства</w:t>
      </w:r>
      <w:r w:rsidRPr="00385B09">
        <w:rPr>
          <w:rFonts w:ascii="Times New Roman" w:hAnsi="Times New Roman" w:cs="Times New Roman"/>
          <w:sz w:val="24"/>
          <w:szCs w:val="24"/>
        </w:rPr>
        <w:t xml:space="preserve">. Злоупотребление должностными полномочиями, получение взятки, коммерческий подкуп, создание искусственных "барьеров" и ограничений при подаче заявок на участие в аукционах и котировочных комиссиях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для третьих лиц это все коррупционные проявления. Получение взятки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преимущества и выгод за законные или незаконные действия (бездействие). </w:t>
      </w:r>
    </w:p>
    <w:p w:rsidR="00385B09" w:rsidRPr="00385B09" w:rsidRDefault="00385B09" w:rsidP="00385B09">
      <w:pPr>
        <w:ind w:firstLine="708"/>
        <w:rPr>
          <w:rFonts w:ascii="Times New Roman" w:hAnsi="Times New Roman" w:cs="Times New Roman"/>
          <w:sz w:val="24"/>
          <w:szCs w:val="24"/>
        </w:rPr>
      </w:pPr>
      <w:r w:rsidRPr="00385B09">
        <w:rPr>
          <w:rFonts w:ascii="Times New Roman" w:hAnsi="Times New Roman" w:cs="Times New Roman"/>
          <w:sz w:val="24"/>
          <w:szCs w:val="24"/>
        </w:rPr>
        <w:t xml:space="preserve">Что же делать, если у вас вымогают взятку? Как распознать и что предпринять? </w:t>
      </w:r>
    </w:p>
    <w:p w:rsidR="00385B09" w:rsidRPr="00385B09" w:rsidRDefault="00385B09" w:rsidP="00385B09">
      <w:pPr>
        <w:ind w:firstLine="708"/>
        <w:rPr>
          <w:rFonts w:ascii="Times New Roman" w:hAnsi="Times New Roman" w:cs="Times New Roman"/>
          <w:sz w:val="24"/>
          <w:szCs w:val="24"/>
        </w:rPr>
      </w:pPr>
      <w:r w:rsidRPr="00385B09">
        <w:rPr>
          <w:rFonts w:ascii="Times New Roman" w:hAnsi="Times New Roman" w:cs="Times New Roman"/>
          <w:sz w:val="24"/>
          <w:szCs w:val="24"/>
        </w:rPr>
        <w:t>Если кто-либо требует незаконное денежное вознаграждение за свои услуги или за то, чтобы на что-либо закрыть глаза, гражданину следует:</w:t>
      </w:r>
    </w:p>
    <w:p w:rsidR="00385B09" w:rsidRPr="00385B09" w:rsidRDefault="00385B09" w:rsidP="00385B09">
      <w:pPr>
        <w:ind w:firstLine="708"/>
        <w:rPr>
          <w:rFonts w:ascii="Times New Roman" w:hAnsi="Times New Roman" w:cs="Times New Roman"/>
          <w:sz w:val="24"/>
          <w:szCs w:val="24"/>
        </w:rPr>
      </w:pPr>
      <w:r w:rsidRPr="00385B09">
        <w:rPr>
          <w:rFonts w:ascii="Times New Roman" w:hAnsi="Times New Roman" w:cs="Times New Roman"/>
          <w:sz w:val="24"/>
          <w:szCs w:val="24"/>
        </w:rPr>
        <w:t xml:space="preserve"> - вести себя крайне осторожно, вежливо, но без заискивания, не допуская опрометчивых высказываний, которые могли бы трактоваться либо как готовность, либо как отказ дать взятку или совершить подкуп; </w:t>
      </w:r>
    </w:p>
    <w:p w:rsidR="00385B09" w:rsidRPr="00385B09" w:rsidRDefault="00385B09" w:rsidP="00385B09">
      <w:pPr>
        <w:ind w:firstLine="708"/>
        <w:rPr>
          <w:rFonts w:ascii="Times New Roman" w:hAnsi="Times New Roman" w:cs="Times New Roman"/>
          <w:sz w:val="24"/>
          <w:szCs w:val="24"/>
        </w:rPr>
      </w:pPr>
      <w:r w:rsidRPr="00385B09">
        <w:rPr>
          <w:rFonts w:ascii="Times New Roman" w:hAnsi="Times New Roman" w:cs="Times New Roman"/>
          <w:sz w:val="24"/>
          <w:szCs w:val="24"/>
        </w:rPr>
        <w:t xml:space="preserve">- внимательно выслушать и точно запомнить поставленные условия (размеры сумм, наименование товара и характер услуг, сроки и способы передачи взятки, форму подкупа, последовательность решения вопросов); </w:t>
      </w:r>
    </w:p>
    <w:p w:rsidR="00385B09" w:rsidRPr="00385B09" w:rsidRDefault="00385B09" w:rsidP="00385B09">
      <w:pPr>
        <w:ind w:firstLine="708"/>
        <w:rPr>
          <w:rFonts w:ascii="Times New Roman" w:hAnsi="Times New Roman" w:cs="Times New Roman"/>
          <w:sz w:val="24"/>
          <w:szCs w:val="24"/>
        </w:rPr>
      </w:pPr>
      <w:r w:rsidRPr="00385B09">
        <w:rPr>
          <w:rFonts w:ascii="Times New Roman" w:hAnsi="Times New Roman" w:cs="Times New Roman"/>
          <w:sz w:val="24"/>
          <w:szCs w:val="24"/>
        </w:rPr>
        <w:t xml:space="preserve">- постараться перенести выбор времени и места передачи взятки до следующей беседы или, если это невозможно, предложить хорошо знакомое место для следующей встречи; </w:t>
      </w:r>
    </w:p>
    <w:p w:rsidR="00385B09" w:rsidRPr="00385B09" w:rsidRDefault="00385B09" w:rsidP="00385B09">
      <w:pPr>
        <w:ind w:firstLine="708"/>
        <w:rPr>
          <w:rFonts w:ascii="Times New Roman" w:hAnsi="Times New Roman" w:cs="Times New Roman"/>
          <w:sz w:val="24"/>
          <w:szCs w:val="24"/>
        </w:rPr>
      </w:pPr>
      <w:r w:rsidRPr="00385B09">
        <w:rPr>
          <w:rFonts w:ascii="Times New Roman" w:hAnsi="Times New Roman" w:cs="Times New Roman"/>
          <w:sz w:val="24"/>
          <w:szCs w:val="24"/>
        </w:rPr>
        <w:t xml:space="preserve">- поинтересоваться у собеседника о гарантиях решения вопроса в случае дачи взятки или совершения подкупа; </w:t>
      </w:r>
    </w:p>
    <w:p w:rsidR="00385B09" w:rsidRPr="00385B09" w:rsidRDefault="00385B09">
      <w:pPr>
        <w:rPr>
          <w:rFonts w:ascii="Times New Roman" w:hAnsi="Times New Roman" w:cs="Times New Roman"/>
          <w:sz w:val="24"/>
          <w:szCs w:val="24"/>
        </w:rPr>
      </w:pPr>
      <w:r w:rsidRPr="00385B09">
        <w:rPr>
          <w:rFonts w:ascii="Times New Roman" w:hAnsi="Times New Roman" w:cs="Times New Roman"/>
          <w:sz w:val="24"/>
          <w:szCs w:val="24"/>
        </w:rPr>
        <w:t xml:space="preserve">- не беря инициативу в разговоре на себя, позволить потенциальному взяткополучателю «выговориться, сообщить как можно больше информации. </w:t>
      </w:r>
    </w:p>
    <w:p w:rsidR="00385B09" w:rsidRPr="00385B09" w:rsidRDefault="00385B09" w:rsidP="00385B09">
      <w:pPr>
        <w:pStyle w:val="3"/>
        <w:jc w:val="center"/>
        <w:rPr>
          <w:rFonts w:ascii="Times New Roman" w:hAnsi="Times New Roman"/>
          <w:color w:val="auto"/>
          <w:sz w:val="24"/>
          <w:szCs w:val="24"/>
        </w:rPr>
      </w:pPr>
      <w:r w:rsidRPr="00385B09">
        <w:rPr>
          <w:rFonts w:ascii="Times New Roman" w:hAnsi="Times New Roman"/>
          <w:color w:val="auto"/>
          <w:sz w:val="24"/>
          <w:szCs w:val="24"/>
        </w:rPr>
        <w:t>Куда обращаться:</w:t>
      </w:r>
    </w:p>
    <w:p w:rsidR="00385B09" w:rsidRPr="00385B09" w:rsidRDefault="00385B09" w:rsidP="00385B09">
      <w:pPr>
        <w:pStyle w:val="a3"/>
        <w:ind w:firstLine="708"/>
        <w:rPr>
          <w:rFonts w:ascii="Times New Roman" w:hAnsi="Times New Roman"/>
          <w:sz w:val="24"/>
          <w:szCs w:val="24"/>
        </w:rPr>
      </w:pPr>
      <w:r w:rsidRPr="00385B09">
        <w:rPr>
          <w:rFonts w:ascii="Times New Roman" w:hAnsi="Times New Roman"/>
          <w:b/>
          <w:bCs/>
          <w:sz w:val="24"/>
          <w:szCs w:val="24"/>
        </w:rPr>
        <w:t>Сообщить информацию о готовящемся или свершившемся преступлении Вы можете по следующим телефонам:</w:t>
      </w:r>
    </w:p>
    <w:p w:rsidR="00385B09" w:rsidRPr="00385B09" w:rsidRDefault="00385B09" w:rsidP="003810A2">
      <w:pPr>
        <w:pStyle w:val="a3"/>
        <w:ind w:firstLine="709"/>
        <w:rPr>
          <w:rFonts w:ascii="Times New Roman" w:hAnsi="Times New Roman"/>
          <w:sz w:val="24"/>
          <w:szCs w:val="24"/>
        </w:rPr>
      </w:pPr>
      <w:r w:rsidRPr="00385B09">
        <w:rPr>
          <w:rFonts w:ascii="Times New Roman" w:hAnsi="Times New Roman"/>
          <w:sz w:val="24"/>
          <w:szCs w:val="24"/>
        </w:rPr>
        <w:t>• телефон дежурной части Отдел полиции а. Хакуринохабль Межмуниципальный отдел МВД России «Кошехабльский»</w:t>
      </w:r>
    </w:p>
    <w:p w:rsidR="00385B09" w:rsidRPr="00385B09" w:rsidRDefault="00385B09" w:rsidP="00385B09">
      <w:pPr>
        <w:pStyle w:val="a3"/>
        <w:jc w:val="center"/>
        <w:rPr>
          <w:rFonts w:ascii="Times New Roman" w:hAnsi="Times New Roman"/>
          <w:sz w:val="24"/>
          <w:szCs w:val="24"/>
        </w:rPr>
      </w:pPr>
      <w:r w:rsidRPr="00385B09">
        <w:rPr>
          <w:rFonts w:ascii="Times New Roman" w:hAnsi="Times New Roman"/>
          <w:b/>
          <w:sz w:val="24"/>
          <w:szCs w:val="24"/>
        </w:rPr>
        <w:t>02, 87773 9-22-58</w:t>
      </w:r>
      <w:r w:rsidRPr="00385B09">
        <w:rPr>
          <w:rFonts w:ascii="Times New Roman" w:hAnsi="Times New Roman"/>
          <w:b/>
          <w:bCs/>
          <w:sz w:val="24"/>
          <w:szCs w:val="24"/>
        </w:rPr>
        <w:t>;</w:t>
      </w:r>
    </w:p>
    <w:p w:rsidR="00385B09" w:rsidRPr="00385B09" w:rsidRDefault="00385B09" w:rsidP="00385B09">
      <w:pPr>
        <w:pStyle w:val="a3"/>
        <w:ind w:firstLine="708"/>
        <w:rPr>
          <w:rFonts w:ascii="Times New Roman" w:hAnsi="Times New Roman"/>
          <w:sz w:val="24"/>
          <w:szCs w:val="24"/>
        </w:rPr>
      </w:pPr>
      <w:r w:rsidRPr="00385B09">
        <w:rPr>
          <w:rFonts w:ascii="Times New Roman" w:hAnsi="Times New Roman"/>
          <w:sz w:val="24"/>
          <w:szCs w:val="24"/>
        </w:rPr>
        <w:t xml:space="preserve">• телефон доверия Межведомственной комиссии МО «Шовгеновский район» по противодействию коррупции – </w:t>
      </w:r>
      <w:r w:rsidRPr="00385B09">
        <w:rPr>
          <w:rFonts w:ascii="Times New Roman" w:hAnsi="Times New Roman"/>
          <w:b/>
          <w:sz w:val="24"/>
          <w:szCs w:val="24"/>
        </w:rPr>
        <w:t>87773</w:t>
      </w:r>
      <w:r w:rsidRPr="00385B09">
        <w:rPr>
          <w:rFonts w:ascii="Times New Roman" w:hAnsi="Times New Roman"/>
          <w:sz w:val="24"/>
          <w:szCs w:val="24"/>
        </w:rPr>
        <w:t xml:space="preserve"> </w:t>
      </w:r>
      <w:r w:rsidRPr="00385B09">
        <w:rPr>
          <w:rFonts w:ascii="Times New Roman" w:hAnsi="Times New Roman"/>
          <w:b/>
          <w:sz w:val="24"/>
          <w:szCs w:val="24"/>
        </w:rPr>
        <w:t>9-21- 74</w:t>
      </w:r>
      <w:r w:rsidRPr="00385B09">
        <w:rPr>
          <w:rFonts w:ascii="Times New Roman" w:hAnsi="Times New Roman"/>
          <w:sz w:val="24"/>
          <w:szCs w:val="24"/>
        </w:rPr>
        <w:t>.</w:t>
      </w:r>
    </w:p>
    <w:p w:rsidR="00385B09" w:rsidRPr="00385B09" w:rsidRDefault="00385B09" w:rsidP="00385B09">
      <w:pPr>
        <w:spacing w:line="240" w:lineRule="auto"/>
        <w:rPr>
          <w:rFonts w:ascii="Times New Roman" w:hAnsi="Times New Roman" w:cs="Times New Roman"/>
          <w:sz w:val="24"/>
          <w:szCs w:val="24"/>
        </w:rPr>
      </w:pPr>
    </w:p>
    <w:sectPr w:rsidR="00385B09" w:rsidRPr="00385B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EC8"/>
    <w:rsid w:val="003810A2"/>
    <w:rsid w:val="00385B09"/>
    <w:rsid w:val="00454AD4"/>
    <w:rsid w:val="00712777"/>
    <w:rsid w:val="00C53EC8"/>
    <w:rsid w:val="00EC35D7"/>
    <w:rsid w:val="00F07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49A4E"/>
  <w15:chartTrackingRefBased/>
  <w15:docId w15:val="{0CF57F02-D4F2-4131-8660-7CF6B3608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qFormat/>
    <w:rsid w:val="00385B09"/>
    <w:pPr>
      <w:spacing w:before="100" w:beforeAutospacing="1" w:after="100" w:afterAutospacing="1" w:line="240" w:lineRule="auto"/>
      <w:outlineLvl w:val="2"/>
    </w:pPr>
    <w:rPr>
      <w:rFonts w:ascii="Verdana" w:eastAsia="Times New Roman" w:hAnsi="Verdana" w:cs="Times New Roman"/>
      <w:b/>
      <w:bCs/>
      <w:color w:val="000000"/>
      <w:sz w:val="19"/>
      <w:szCs w:val="1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85B09"/>
    <w:rPr>
      <w:rFonts w:ascii="Verdana" w:eastAsia="Times New Roman" w:hAnsi="Verdana" w:cs="Times New Roman"/>
      <w:b/>
      <w:bCs/>
      <w:color w:val="000000"/>
      <w:sz w:val="19"/>
      <w:szCs w:val="19"/>
      <w:lang w:eastAsia="ru-RU"/>
    </w:rPr>
  </w:style>
  <w:style w:type="paragraph" w:styleId="a3">
    <w:name w:val="Normal (Web)"/>
    <w:basedOn w:val="a"/>
    <w:rsid w:val="00385B09"/>
    <w:pPr>
      <w:spacing w:before="88" w:after="88" w:line="240" w:lineRule="auto"/>
      <w:jc w:val="both"/>
    </w:pPr>
    <w:rPr>
      <w:rFonts w:ascii="Verdana" w:eastAsia="Times New Roman" w:hAnsi="Verdana" w:cs="Times New Roman"/>
      <w:color w:val="000000"/>
      <w:sz w:val="18"/>
      <w:szCs w:val="18"/>
      <w:lang w:eastAsia="ru-RU"/>
    </w:rPr>
  </w:style>
  <w:style w:type="paragraph" w:styleId="a4">
    <w:name w:val="Balloon Text"/>
    <w:basedOn w:val="a"/>
    <w:link w:val="a5"/>
    <w:uiPriority w:val="99"/>
    <w:semiHidden/>
    <w:unhideWhenUsed/>
    <w:rsid w:val="00EC35D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C35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346</Words>
  <Characters>1975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2019-11-14T11:25:00Z</cp:lastPrinted>
  <dcterms:created xsi:type="dcterms:W3CDTF">2019-11-14T11:58:00Z</dcterms:created>
  <dcterms:modified xsi:type="dcterms:W3CDTF">2019-11-14T12:02:00Z</dcterms:modified>
</cp:coreProperties>
</file>