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E1" w:rsidRPr="00F16544" w:rsidRDefault="005572E1" w:rsidP="005572E1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bCs/>
          <w:sz w:val="27"/>
          <w:szCs w:val="27"/>
        </w:rPr>
        <w:t>Паспорт</w:t>
      </w: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bCs/>
          <w:sz w:val="27"/>
          <w:szCs w:val="27"/>
        </w:rPr>
        <w:t xml:space="preserve">Подпрограммы «Социальная поддержка граждан в муниципальном образовании «Шовгеновский район» муниципальной Программы 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t>«Социальная поддержка населения  муниципального образования «Шовгеновский район»</w:t>
      </w:r>
      <w:r w:rsidRPr="00F16544">
        <w:rPr>
          <w:rFonts w:ascii="Times New Roman" w:eastAsia="Times New Roman" w:hAnsi="Times New Roman" w:cs="Times New Roman"/>
          <w:bCs/>
          <w:sz w:val="27"/>
          <w:szCs w:val="27"/>
        </w:rPr>
        <w:t xml:space="preserve"> (далее - Подпрограмма)</w:t>
      </w: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5935"/>
      </w:tblGrid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подпрограммы       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социальной защиты населения администрации МО «Шовгеновский район»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подпрограммы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DA73C1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3C1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социальной защиты населения администрации МО «Шовгеновский район»;</w:t>
            </w:r>
          </w:p>
          <w:p w:rsidR="005572E1" w:rsidRPr="00DA73C1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DA73C1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ЗАГС Шовгеновского района</w:t>
            </w:r>
          </w:p>
        </w:tc>
      </w:tr>
      <w:tr w:rsidR="005572E1" w:rsidRPr="00702698" w:rsidTr="00525906">
        <w:trPr>
          <w:trHeight w:val="229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Цели подпрограммы                       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качества жизни отдельных категорий граждан МО «Шовгеновский район»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Задачи подпрограммы   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-Усиление социальной поддержки и улучшения качества жизни граждан МО «Шовгеновский район»; </w:t>
            </w:r>
          </w:p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- исполнение обязательств района по оказанию мер социальной поддержки отдельным категориям граждан, установленных Федеральным и республиканским законодательством, постановлениями главы МО «Шовгеновский район»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Целевые показатели эффективности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граждан, получающих различные меры социальной поддержки 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Этапы и сроки реализации подпрограммы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2014 – 2023 годы.</w:t>
            </w:r>
          </w:p>
        </w:tc>
      </w:tr>
      <w:tr w:rsidR="005572E1" w:rsidRPr="00702698" w:rsidTr="00525906">
        <w:trPr>
          <w:trHeight w:val="3448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бюджетных ассигнований программы (подпрограммы)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Общие затраты  на реализацию по годам за  счет средств районного бюджета  – 29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2039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,962 тыс. руб., в том числе:</w:t>
            </w:r>
          </w:p>
          <w:p w:rsidR="005572E1" w:rsidRPr="00702698" w:rsidRDefault="005572E1" w:rsidP="00D2039D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2014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- 2426,2     тыс. рублей;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2015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- 2681,462 тыс. рублей;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2016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- 2792,9     тыс. рублей;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2017 -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3203,0 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2018 -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2864,3 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2019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- 3186,9     тыс. рублей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2020 - 29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  <w:r w:rsidR="00D2039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,4 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2021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2985,9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2022 - 3098,9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2023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3400,0    тыс. рублей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Ожидаемые результаты реализации программы </w:t>
            </w:r>
          </w:p>
        </w:tc>
        <w:tc>
          <w:tcPr>
            <w:tcW w:w="5935" w:type="dxa"/>
            <w:tcBorders>
              <w:left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Улучшение качества жизни отдельных категорий граждан, повышения ранее достигнутого уровня обеспечения мерами социальной поддержки отдельных категорий граждан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  <w:sectPr w:rsidR="005572E1" w:rsidRPr="00F16544" w:rsidSect="00525906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5572E1" w:rsidRPr="00702698" w:rsidRDefault="00212CC7" w:rsidP="00212C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5572E1" w:rsidRPr="00702698">
        <w:rPr>
          <w:rFonts w:ascii="Times New Roman" w:eastAsia="Times New Roman" w:hAnsi="Times New Roman" w:cs="Times New Roman"/>
          <w:sz w:val="24"/>
          <w:szCs w:val="24"/>
        </w:rPr>
        <w:t>Форма № 2</w:t>
      </w:r>
    </w:p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F7BEF" w:rsidRPr="00F16544" w:rsidRDefault="00DF7BEF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br/>
        <w:t>о целевых показателях эффективности реализации подпрограммы.</w:t>
      </w: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460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1276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843"/>
      </w:tblGrid>
      <w:tr w:rsidR="00212CC7" w:rsidRPr="00F16544" w:rsidTr="00212CC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№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1654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1654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0348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Значения показателей эффективности</w:t>
            </w:r>
          </w:p>
        </w:tc>
      </w:tr>
      <w:tr w:rsidR="00212CC7" w:rsidRPr="00F16544" w:rsidTr="00212CC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Итого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за период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одп</w:t>
            </w:r>
            <w:r w:rsidRPr="00F16544">
              <w:rPr>
                <w:rFonts w:ascii="Times New Roman" w:eastAsia="Times New Roman" w:hAnsi="Times New Roman" w:cs="Times New Roman"/>
              </w:rPr>
              <w:t>рограммы</w:t>
            </w:r>
          </w:p>
        </w:tc>
      </w:tr>
      <w:tr w:rsidR="00212CC7" w:rsidRPr="00F16544" w:rsidTr="00212CC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Количество граждан, получивших  единовременную материальную помощь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55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43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70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212CC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487</w:t>
            </w:r>
          </w:p>
        </w:tc>
      </w:tr>
      <w:tr w:rsidR="00212CC7" w:rsidRPr="00F16544" w:rsidTr="00212CC7">
        <w:trPr>
          <w:trHeight w:val="231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Количество граждан, получивших  пенсию за выслугу лет, доплаты к пенсиям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212CC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</w:tr>
      <w:tr w:rsidR="00212CC7" w:rsidRPr="00F16544" w:rsidTr="00212CC7">
        <w:trPr>
          <w:trHeight w:val="22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семей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 в которых родился третий и последующий ребенок.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170</w:t>
            </w:r>
          </w:p>
        </w:tc>
      </w:tr>
      <w:tr w:rsidR="00212CC7" w:rsidRPr="00F16544" w:rsidTr="00212CC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BEF" w:rsidRDefault="00DF7BEF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3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>об основных мерах правового регулирования в сфере реализации подпрограммы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4820"/>
        <w:gridCol w:w="3827"/>
        <w:gridCol w:w="2410"/>
      </w:tblGrid>
      <w:tr w:rsidR="005572E1" w:rsidRPr="00F16544" w:rsidTr="00BE31BC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 № 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1654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1654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Вид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правового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акта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16544">
              <w:rPr>
                <w:rFonts w:ascii="Times New Roman" w:eastAsia="Times New Roman" w:hAnsi="Times New Roman" w:cs="Times New Roman"/>
              </w:rPr>
              <w:t>Основные положения правового</w:t>
            </w:r>
            <w:proofErr w:type="gramEnd"/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акта в разрезе </w:t>
            </w:r>
            <w:proofErr w:type="gramStart"/>
            <w:r w:rsidRPr="00F16544">
              <w:rPr>
                <w:rFonts w:ascii="Times New Roman" w:eastAsia="Times New Roman" w:hAnsi="Times New Roman" w:cs="Times New Roman"/>
              </w:rPr>
              <w:t>муниципальных</w:t>
            </w:r>
            <w:proofErr w:type="gramEnd"/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программ, ведомственных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целевых программ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 участник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Ожидаемые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сроки принятия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</w:tr>
      <w:tr w:rsidR="005572E1" w:rsidRPr="00F16544" w:rsidTr="00BE31BC">
        <w:trPr>
          <w:trHeight w:val="78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shd w:val="clear" w:color="auto" w:fill="FFFFFF"/>
              <w:spacing w:after="144" w:line="24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</w:pPr>
            <w:r w:rsidRPr="00F16544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>Федеральный закон от 06.</w:t>
            </w:r>
            <w:r w:rsidRPr="00A84BDD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>10.2003</w:t>
            </w:r>
            <w:r w:rsidRPr="00F16544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 xml:space="preserve"> N 131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72E1" w:rsidRPr="00F16544" w:rsidTr="00BE31B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 xml:space="preserve">Устав МО «Шовгеновский район» от </w:t>
            </w:r>
            <w:r w:rsidRPr="00F16544">
              <w:rPr>
                <w:rFonts w:ascii="Times New Roman" w:eastAsia="Times New Roman" w:hAnsi="Times New Roman" w:cs="Times New Roman"/>
              </w:rPr>
              <w:t>16.02.2015г.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Устав МО «Шовгеновский район»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72E1" w:rsidRPr="00F16544" w:rsidTr="00BE31B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 xml:space="preserve">Постановление главы администрации 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№ 292 от 24.04.2014г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«О порядке предоставления материальной помощи гражданам, находящимся в трудной жизненной ситуации»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72E1" w:rsidRPr="00F16544" w:rsidTr="00BE31B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F16544">
              <w:rPr>
                <w:rFonts w:ascii="Times New Roman" w:eastAsia="Times New Roman" w:hAnsi="Times New Roman" w:cs="Times New Roman"/>
              </w:rPr>
              <w:t>ешение Совета народных депутатов муниципального образования «Шовгеновский район» от 27.03.2012г. № 12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«Об утверждении положения о пенсии за выслугу лет  в муниципальном образовании «Шовгеновский район».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72E1" w:rsidRPr="00F16544" w:rsidTr="00BE31B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Распоряжение Правительства Российской Федерации от 06.07.2018г.№1375-р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 основных мероприятий десятилетия детства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8E5" w:rsidRDefault="00CC18E5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CC7" w:rsidRDefault="00212CC7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8E5" w:rsidRPr="00702698" w:rsidRDefault="00CC18E5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5906" w:rsidRPr="00702698" w:rsidRDefault="00525906" w:rsidP="005259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4</w:t>
      </w:r>
    </w:p>
    <w:p w:rsidR="00525906" w:rsidRDefault="00525906" w:rsidP="00525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BEF" w:rsidRDefault="00DF7BEF" w:rsidP="00525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BEF" w:rsidRDefault="00DF7BEF" w:rsidP="00525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DD7" w:rsidRDefault="008E5DD7" w:rsidP="00525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906" w:rsidRPr="00F16544" w:rsidRDefault="00525906" w:rsidP="0052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есурсное обеспечение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t xml:space="preserve"> реализаци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r w:rsidR="008E5DD7">
        <w:rPr>
          <w:rFonts w:ascii="Times New Roman" w:eastAsia="Times New Roman" w:hAnsi="Times New Roman" w:cs="Times New Roman"/>
          <w:sz w:val="27"/>
          <w:szCs w:val="27"/>
        </w:rPr>
        <w:t>одпрограммы</w:t>
      </w:r>
    </w:p>
    <w:p w:rsidR="00525906" w:rsidRDefault="00525906" w:rsidP="0052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 xml:space="preserve">за счет </w:t>
      </w:r>
      <w:r>
        <w:rPr>
          <w:rFonts w:ascii="Times New Roman" w:eastAsia="Times New Roman" w:hAnsi="Times New Roman" w:cs="Times New Roman"/>
          <w:sz w:val="27"/>
          <w:szCs w:val="27"/>
        </w:rPr>
        <w:t>всех источников финансирования</w:t>
      </w:r>
    </w:p>
    <w:p w:rsidR="00DF7BEF" w:rsidRPr="00702698" w:rsidRDefault="00DF7BEF" w:rsidP="0052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5906" w:rsidRPr="00F16544" w:rsidRDefault="00525906" w:rsidP="0052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850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1275"/>
      </w:tblGrid>
      <w:tr w:rsidR="00525906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ероприятий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одпрограммы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   Источники   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финансирования </w:t>
            </w:r>
          </w:p>
        </w:tc>
        <w:tc>
          <w:tcPr>
            <w:tcW w:w="99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F16544">
              <w:rPr>
                <w:rFonts w:ascii="Times New Roman" w:eastAsia="Times New Roman" w:hAnsi="Times New Roman" w:cs="Times New Roman"/>
              </w:rPr>
              <w:t>асходов (тыс. руб.)</w:t>
            </w:r>
          </w:p>
        </w:tc>
      </w:tr>
      <w:tr w:rsidR="00525906" w:rsidRPr="00F16544" w:rsidTr="008E5DD7">
        <w:trPr>
          <w:trHeight w:val="108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Итого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за весь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период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программы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5906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D54">
              <w:rPr>
                <w:rFonts w:ascii="Times New Roman" w:eastAsia="Times New Roman" w:hAnsi="Times New Roman" w:cs="Times New Roman"/>
              </w:rPr>
              <w:t>1</w:t>
            </w:r>
            <w:r w:rsidR="008E5DD7">
              <w:rPr>
                <w:rFonts w:ascii="Times New Roman" w:eastAsia="Times New Roman" w:hAnsi="Times New Roman" w:cs="Times New Roman"/>
              </w:rPr>
              <w:t>.</w:t>
            </w:r>
            <w:r w:rsidR="00F22D54">
              <w:rPr>
                <w:rFonts w:ascii="Times New Roman" w:eastAsia="Times New Roman" w:hAnsi="Times New Roman" w:cs="Times New Roman"/>
              </w:rPr>
              <w:t>О</w:t>
            </w:r>
            <w:r w:rsidR="00F22D54" w:rsidRPr="00F22D54">
              <w:rPr>
                <w:rFonts w:ascii="Times New Roman" w:eastAsia="Times New Roman" w:hAnsi="Times New Roman" w:cs="Times New Roman"/>
                <w:spacing w:val="-1"/>
              </w:rPr>
              <w:t>казание адресной социальной помощи малоимущим гражданам муниципального образования «Шовгеновский район» и другим категориям граждан находящихся в трудной жизненной ситуации</w:t>
            </w:r>
            <w:r w:rsidR="00F22D54" w:rsidRPr="00F22D5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416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502,263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570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754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525906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F22D54"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D2039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="00D2039D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300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906" w:rsidRPr="00F16544" w:rsidRDefault="00F22D54" w:rsidP="00DF7BE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</w:t>
            </w:r>
            <w:r w:rsidR="00DF7BEF">
              <w:rPr>
                <w:rFonts w:ascii="Times New Roman" w:eastAsia="Calibri" w:hAnsi="Times New Roman" w:cs="Times New Roman"/>
                <w:lang w:eastAsia="en-US"/>
              </w:rPr>
              <w:t>45</w:t>
            </w:r>
            <w:r>
              <w:rPr>
                <w:rFonts w:ascii="Times New Roman" w:eastAsia="Calibri" w:hAnsi="Times New Roman" w:cs="Times New Roman"/>
                <w:lang w:eastAsia="en-US"/>
              </w:rPr>
              <w:t>,363</w:t>
            </w:r>
          </w:p>
        </w:tc>
      </w:tr>
      <w:tr w:rsidR="00525906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5906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22D54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502,263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754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D2039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="00D2039D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DF7BE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</w:t>
            </w:r>
            <w:r w:rsidR="00DF7BEF">
              <w:rPr>
                <w:rFonts w:ascii="Times New Roman" w:eastAsia="Calibri" w:hAnsi="Times New Roman" w:cs="Times New Roman"/>
                <w:lang w:eastAsia="en-US"/>
              </w:rPr>
              <w:t>45</w:t>
            </w:r>
            <w:r>
              <w:rPr>
                <w:rFonts w:ascii="Times New Roman" w:eastAsia="Calibri" w:hAnsi="Times New Roman" w:cs="Times New Roman"/>
                <w:lang w:eastAsia="en-US"/>
              </w:rPr>
              <w:t>,363</w:t>
            </w:r>
          </w:p>
        </w:tc>
      </w:tr>
      <w:tr w:rsidR="00F22D54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22D54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6F0EB1" w:rsidRDefault="00F22D54" w:rsidP="00212CC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70269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212CC7" w:rsidRPr="006F0EB1">
              <w:rPr>
                <w:rFonts w:ascii="Times New Roman" w:eastAsia="Calibri" w:hAnsi="Times New Roman" w:cs="Times New Roman"/>
                <w:lang w:eastAsia="en-US"/>
              </w:rPr>
              <w:t>Выплаты к пенсиям государственных служащих субъектов РФ и муниципальных служащих за выслугу лет.</w:t>
            </w:r>
          </w:p>
          <w:p w:rsidR="00F22D54" w:rsidRPr="00F16544" w:rsidRDefault="00F22D54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010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179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199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222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9078C1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2449</w:t>
            </w:r>
            <w:r w:rsidR="00F22D54"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635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9078C1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2925</w:t>
            </w:r>
            <w:r w:rsidR="00F22D54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779,4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883,9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9078C1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2996</w:t>
            </w:r>
            <w:r w:rsidR="00F22D54" w:rsidRPr="00F16544">
              <w:rPr>
                <w:rFonts w:ascii="Times New Roman" w:eastAsia="Calibri" w:hAnsi="Times New Roman" w:cs="Times New Roman"/>
                <w:lang w:eastAsia="en-US"/>
              </w:rPr>
              <w:t>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9078C1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26181,599</w:t>
            </w:r>
          </w:p>
        </w:tc>
      </w:tr>
      <w:tr w:rsidR="00F22D54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22D54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078C1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010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179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199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222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2449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635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2925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2779,4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883,9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2996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26181,599</w:t>
            </w:r>
          </w:p>
        </w:tc>
      </w:tr>
      <w:tr w:rsidR="009078C1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078C1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Default="009519FC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lastRenderedPageBreak/>
              <w:t>3. Предоставление семьям,</w:t>
            </w:r>
          </w:p>
          <w:p w:rsidR="009519FC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="009519FC">
              <w:rPr>
                <w:rFonts w:ascii="Times New Roman" w:eastAsia="Times New Roman" w:hAnsi="Times New Roman" w:cs="Times New Roman"/>
                <w:spacing w:val="-1"/>
              </w:rPr>
              <w:t>арегистрированным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9519FC">
              <w:rPr>
                <w:rFonts w:ascii="Times New Roman" w:eastAsia="Times New Roman" w:hAnsi="Times New Roman" w:cs="Times New Roman"/>
                <w:spacing w:val="-1"/>
              </w:rPr>
              <w:t xml:space="preserve"> и</w:t>
            </w:r>
          </w:p>
          <w:p w:rsidR="009519FC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проживающим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на территории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муниципального образования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«Шовгеновский район», 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которых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родился третий и 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последующий ребенок,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факт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рождения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которого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зарегистрирован  в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территориальном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органе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ЗАГС 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отдел  ЗАГС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Шовгеновского района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Управления ЗАГС РА),</w:t>
            </w:r>
            <w:proofErr w:type="gramEnd"/>
          </w:p>
          <w:p w:rsidR="004C4AE3" w:rsidRPr="009519FC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подарочных комплектов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8E5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="009078C1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8E5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8E5DD7" w:rsidP="008E5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="009078C1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9078C1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078C1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5DD7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8E5DD7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5DD7" w:rsidRPr="00F16544" w:rsidTr="008E5DD7">
        <w:trPr>
          <w:trHeight w:val="36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4C4AE3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детских принадлежностей.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5DD7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9078C1" w:rsidRDefault="008E5DD7" w:rsidP="00303005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</w:t>
            </w:r>
            <w:r>
              <w:rPr>
                <w:rFonts w:ascii="Times New Roman" w:eastAsia="Times New Roman" w:hAnsi="Times New Roman" w:cs="Times New Roman"/>
              </w:rPr>
              <w:t>по подпрограмме</w:t>
            </w:r>
            <w:r w:rsidRPr="00F16544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2426,2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2681,462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2792,9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3203,0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2864,3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3186,9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D2039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="00D2039D"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2985,9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3098,9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3400,0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DF7BE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DF7BEF"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,962</w:t>
            </w:r>
          </w:p>
        </w:tc>
      </w:tr>
      <w:tr w:rsidR="008E5DD7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5DD7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5DD7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2426,2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2681,462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2792,9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3203,0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2864,3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3186,9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D2039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="00D2039D"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2985,9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3098,9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3400,0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DF7BE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DF7BEF"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,962</w:t>
            </w:r>
          </w:p>
        </w:tc>
      </w:tr>
      <w:tr w:rsidR="008E5DD7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rPr>
          <w:rFonts w:ascii="Calibri" w:eastAsia="Calibri" w:hAnsi="Calibri" w:cs="Times New Roman"/>
          <w:lang w:eastAsia="en-US"/>
        </w:rPr>
        <w:sectPr w:rsidR="005572E1" w:rsidRPr="00702698" w:rsidSect="00525906">
          <w:pgSz w:w="16838" w:h="11905" w:orient="landscape"/>
          <w:pgMar w:top="709" w:right="1134" w:bottom="850" w:left="1134" w:header="720" w:footer="720" w:gutter="0"/>
          <w:cols w:space="720"/>
          <w:noEndnote/>
        </w:sectPr>
      </w:pPr>
    </w:p>
    <w:p w:rsidR="005572E1" w:rsidRPr="00702698" w:rsidRDefault="005572E1" w:rsidP="005572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Общая характеристика сферы реализации Подпрограммы, в том числе формулировки основных проблем в указанной сфере и прогноз ее развития. 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 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5572E1" w:rsidRPr="00702698" w:rsidRDefault="005572E1" w:rsidP="005572E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 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 В условиях ограниченных финансовых ресурсов решение социальных проблем на уровне местного самоуправления остается актуальной.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Мероприятия Подпрограммы являются дополнительными к действующему законодательству мерами социальной помощи и поддержки. Наряду с традиционными формами социальной защиты различных категорий населения, предусмотренных федеральным и республиканским законодательством,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Подпрограммой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предусматривается предоставление 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дополнительных видов социальной поддержки за счет средств местного бюджета.</w:t>
      </w:r>
    </w:p>
    <w:p w:rsidR="005572E1" w:rsidRPr="003A531F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Основой для разработки Подпрограммы являются: </w:t>
      </w:r>
      <w:proofErr w:type="gramStart"/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ФЗ «Об общих принципах организации местного самоуправления в Российской Федерации»; Устав МО «Шовгеновский район», Постановление главы администрации №292 от 24.04.2014г «О порядке предоставления материальной помощи гражданам, находящимся в трудной жизненной ситуации», Р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ешение Совета народных депутатов муниципального образования «Шовгеновский район» от 27.03.2012г. № 12 «Об утверждении положения о пенсии за выслугу лет в муниципальном образовании «Шовгеновский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05D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06.07.2018г.№1375-р «План основных мероприятий десятилетия детства".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В подпрограмму «Социальная поддержка граждан в муниципальном образовании «Шовгеновский район» включены мероприятия: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-оказание адресной социальной помощи малоимущим гражданам муниципального образования «Шовгеновский район» и другим категориям граждан находящихся в трудной жизненной ситуации;</w:t>
      </w:r>
    </w:p>
    <w:p w:rsidR="00212CC7" w:rsidRPr="00212CC7" w:rsidRDefault="005572E1" w:rsidP="00212CC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2C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212C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ыплаты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пенсиям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государственных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служащих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субъектов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РФ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и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служащих за выслугу лет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572E1" w:rsidRPr="00E9205D" w:rsidRDefault="005572E1" w:rsidP="00212CC7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531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-</w:t>
      </w:r>
      <w:r w:rsidR="00212CC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предоставление </w:t>
      </w:r>
      <w:r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>семьям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465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зарегистрированным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проживающим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>на территории муниципального</w:t>
      </w: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образования «Шовгеновский район»,</w:t>
      </w:r>
      <w:r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которых родился третий и последующий ребенок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факт рождения которого зарегистрирован в территориальном органе ЗАГС (отдел ЗАГС Шовгеновского района Управления ЗАГС РА)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>подарочных комплектов детских принадлежностей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5572E1" w:rsidRPr="00702698" w:rsidRDefault="005572E1" w:rsidP="00303005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Система   мер   социальной   поддержки   отдельных   категорий   граждан   носит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заявительный характер. 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 настоящее время чаще всего за оказанием помощи обращаются пенсионеры,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многодетные семьи, женщины, имеющие несовершеннолетних детей, безработные граждане, инвалиды.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С каждым годом возрастает число обращений об оказании материальной помощи. В помощи нуждаются не только малоимущие семьи и граждане, но семьи и граждане, чей доход  превышает величину </w:t>
      </w:r>
      <w:hyperlink r:id="rId6" w:history="1">
        <w:r w:rsidRPr="00702698">
          <w:rPr>
            <w:rFonts w:ascii="Times New Roman" w:eastAsia="Times New Roman" w:hAnsi="Times New Roman" w:cs="Times New Roman"/>
            <w:sz w:val="28"/>
            <w:szCs w:val="28"/>
          </w:rPr>
          <w:t>прожиточного минимума</w:t>
        </w:r>
      </w:hyperlink>
      <w:r w:rsidRPr="00702698">
        <w:rPr>
          <w:rFonts w:ascii="Times New Roman" w:eastAsia="Times New Roman" w:hAnsi="Times New Roman" w:cs="Times New Roman"/>
          <w:sz w:val="28"/>
          <w:szCs w:val="28"/>
        </w:rPr>
        <w:t>, и они также не способны самостоятельно справиться с тяжелой жизненной ситуацией и нуждаются в помощи и поддержке.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Меры социальной поддержки отдельным категориям граждан базируются на применении двух подходов: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- категориальный подход предоставления мер социальной поддержки – без учета нуждаемости граждан;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адресный подход предоставления мер социальной поддержки гражданам – с учетом нуждаемости граждан (семей), исходя из соотношения их доходов с установленной в Республике Адыгея величиной прожиточного минимума соответствующих социально – демографических групп населения.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 Меры социальной поддержки в категориальной форме дифференцированы с учетом заслуг граждан в связи с государственной (муниципальной) службой, продолжительным добросовестным трудом. Необходимость дифференциации обусловлена потребностью в наиболее полной реализации принципа социальной справедливости.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 МО «Шовгеновский район» в полном объеме предоставляются меры социальной поддержки, установленные законами Российской Федерации и Республики Адыгея, нормативно – правовыми актами администрации Шовгеновского района.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Реализация мероприятий Подпрограммы и впредь будет направлена на сохранение и дальнейшее совершенствование системы социальной поддержки жителей района, повышение качества их жизни.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2. Приоритеты государственной политики в соответствующей сфере социально-экономического развития, цели, задачи, целевые показатели эффективности реализации Подпрограммы, описание ожидаемых конечных результатов и сроков и этапов реализации Подпрограммы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Главная цель разработки Подпрограммы – повышение </w:t>
      </w:r>
      <w:proofErr w:type="gramStart"/>
      <w:r w:rsidRPr="00702698">
        <w:rPr>
          <w:rFonts w:ascii="Times New Roman" w:eastAsia="Times New Roman" w:hAnsi="Times New Roman" w:cs="Times New Roman"/>
          <w:sz w:val="28"/>
          <w:szCs w:val="28"/>
        </w:rPr>
        <w:t>качества  жизни отдельных категорий граждан района</w:t>
      </w:r>
      <w:proofErr w:type="gramEnd"/>
      <w:r w:rsidRPr="007026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Основными целями Подпрограммы являются: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повышение благосостояния отдельных категорий района, сокращение бедности путем увеличения уровня их доходов, предоставление в соответствии с принципом доступности мер социальной поддержки предусмотренных законодательством.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Достижение цели Подпрограммы  осуществляется за счет решения задачи –  усиление социальной поддержки и улучшения качества жизни граждан МО «Шовгеновский район»; 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 исполнение обязательств района по оказанию мер социальной поддержки отдельным категориям граждан, установленных Федеральным и республиканским законодательством, постановлениями главы МО «Шовгеновский район».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 качестве показателя цели и решения задачи Подпрограммы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предлагается следующий показатель: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количество граждан получающих различные меры социальной поддержки </w:t>
      </w:r>
      <w:r w:rsidRPr="00702698">
        <w:rPr>
          <w:rFonts w:ascii="Times New Roman" w:eastAsia="Times New Roman" w:hAnsi="Times New Roman" w:cs="Times New Roman"/>
        </w:rPr>
        <w:t>(приложение 2).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Выполнение задачи Подпрограммы позволит обеспечить в полном объеме предоставления: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 мер социальной поддержки отдельным категориям граждан;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212C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оказание адресной социальной помощи малоимущим гражданам  муниципального образования «Шовгеновский район» и другим категориям  граждан,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находящихся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в трудной жизненной ситуации;</w:t>
      </w:r>
    </w:p>
    <w:p w:rsidR="00212CC7" w:rsidRPr="00212CC7" w:rsidRDefault="005572E1" w:rsidP="00212CC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212CC7" w:rsidRPr="00212C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12CC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ыплаты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пенсиям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государственных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служащих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субъектов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РФ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>и муниципальных служащих за выслугу лет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572E1" w:rsidRPr="00E9205D" w:rsidRDefault="005572E1" w:rsidP="00212CC7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предоставление </w:t>
      </w:r>
      <w:r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>семьям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465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зарегистрированным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проживающим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>на территории муниципального</w:t>
      </w: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образования «Шовгеновский район»,</w:t>
      </w:r>
      <w:r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которых родился третий и последующий ребенок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факт рождения которого зарегистрирован в территориальном органе ЗАГС (отдел ЗАГС Шовгеновского района Управления ЗАГС РА)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>подарочных комплектов детских принадлежностей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Выполнение задачи будет достигнуто путем совершенствования исполнения государственных социальных обязатель</w:t>
      </w:r>
      <w:proofErr w:type="gramStart"/>
      <w:r w:rsidRPr="00702698">
        <w:rPr>
          <w:rFonts w:ascii="Times New Roman" w:eastAsia="Times New Roman" w:hAnsi="Times New Roman" w:cs="Times New Roman"/>
          <w:sz w:val="28"/>
          <w:szCs w:val="28"/>
        </w:rPr>
        <w:t>ств  в сф</w:t>
      </w:r>
      <w:proofErr w:type="gramEnd"/>
      <w:r w:rsidRPr="00702698">
        <w:rPr>
          <w:rFonts w:ascii="Times New Roman" w:eastAsia="Times New Roman" w:hAnsi="Times New Roman" w:cs="Times New Roman"/>
          <w:sz w:val="28"/>
          <w:szCs w:val="28"/>
        </w:rPr>
        <w:t>ере социальной защиты населения, повышения доступности качественных государственных услуг и муниципальных услуг.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Ожидаемые результаты реализации Подпрограммы: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улучшение качества жизни отдельных категорий граждан;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повышения ранее достигнутого уровня обеспечения мерами социальной поддержки отдельных категорий граждан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Подпрограмма реализуется в 2014-2023 годах. 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 xml:space="preserve">3.  Обобщенная характеристика </w:t>
      </w:r>
      <w:r w:rsidR="00B2541D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основных </w:t>
      </w: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мероприятий Подпрограммы.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Мероприятия  Подпрограммы предусматривают комплексный подход к решению социальной поддержки различных категорий граждан в соответствии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с федеральными и республиканскими законами и другими нормативно – правовыми актами в сфере социальной поддержки населения.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В рамках достижения цели и выполнения задачи  Подпрограмма включает следующие  основные мероприятия по социальной поддержке граждан: 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- оказание адресной соц</w:t>
      </w:r>
      <w:bookmarkStart w:id="0" w:name="_GoBack"/>
      <w:bookmarkEnd w:id="0"/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иальной помощи малоимущим гражданам  муниципального образования «Шовгеновский район» и другим категориям  граждан,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находящихся  в трудной жизненной ситуации;</w:t>
      </w:r>
    </w:p>
    <w:p w:rsidR="00293357" w:rsidRPr="00212CC7" w:rsidRDefault="005572E1" w:rsidP="0029335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293357"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93357" w:rsidRPr="00212C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9335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ыплаты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пенсиям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государственных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служащих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субъектов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РФ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>и муниципальных служащих за выслугу лет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572E1" w:rsidRPr="00E9205D" w:rsidRDefault="00293357" w:rsidP="00293357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="005572E1"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572E1"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предоставление </w:t>
      </w:r>
      <w:r w:rsidR="005572E1"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>семьям</w:t>
      </w:r>
      <w:r w:rsidR="005572E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572E1" w:rsidRPr="008465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572E1"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зарегистрированным </w:t>
      </w:r>
      <w:r w:rsidR="005572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проживающим </w:t>
      </w:r>
      <w:r w:rsidR="005572E1"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>на территории муниципального</w:t>
      </w:r>
      <w:r w:rsidR="005572E1"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образования «Шовгеновский район»,</w:t>
      </w:r>
      <w:r w:rsidR="005572E1"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которых родился третий и последующий ребенок</w:t>
      </w:r>
      <w:r w:rsidR="005572E1">
        <w:rPr>
          <w:rFonts w:ascii="Times New Roman" w:eastAsia="Calibri" w:hAnsi="Times New Roman" w:cs="Times New Roman"/>
          <w:sz w:val="28"/>
          <w:szCs w:val="28"/>
          <w:lang w:eastAsia="en-US"/>
        </w:rPr>
        <w:t>, факт рождения которого зарегистрирован в территориальном органе ЗАГС (отдел ЗАГС Шовгеновского района Управления ЗАГС РА)</w:t>
      </w:r>
      <w:r w:rsidR="005572E1"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="005572E1"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подарочных комплектов детских </w:t>
      </w:r>
      <w:r w:rsidR="005572E1"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принадлежностей</w:t>
      </w:r>
      <w:r w:rsidR="005572E1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Подпрограммы позволит в полном объеме обеспечить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предоставление мер социальной поддержки отдельным категориям граждан и тем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самым способствовать повышению уровня и качества жизни граждан этих категорий.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4. Основные меры правового регулирования в сфере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реализации Подпрограммы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2E1" w:rsidRPr="00E9205D" w:rsidRDefault="005572E1" w:rsidP="00303005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Основой  для  разработки  Подпрограммы  являются:  ФЗ «Об общих принципах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организации местного самоуправления в Российской Федерации»;  </w:t>
      </w:r>
      <w:proofErr w:type="gramStart"/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Устав  МО «Шовгеновский район», Постановление главы администрации №292 от 24.04.2014г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«О порядке предоставления материальной помощи гражданам, находящимся в трудной жизненной ситуации», Р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ешение Совета народных депутатов муниципального образования  «Шовгеновский район»  от  27.03.2012г.  № 12  «Об утверждении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положения о пенсии за выслугу лет в муниципальном образовании «Шовгеновский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9205D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06.07.2018г.№1375-р «План основных мероприятий десятилетия детства</w:t>
      </w:r>
      <w:proofErr w:type="gramEnd"/>
      <w:r w:rsidRPr="00E9205D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702698">
        <w:rPr>
          <w:rFonts w:ascii="Times New Roman" w:eastAsia="Times New Roman" w:hAnsi="Times New Roman" w:cs="Times New Roman"/>
        </w:rPr>
        <w:t xml:space="preserve"> (приложение № 3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572E1" w:rsidRPr="00702698" w:rsidRDefault="005572E1" w:rsidP="00303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5. Ресурсное обеспечение Подпрограммы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3030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Реализация  мероприятий   подпрограммы   осуществляется   за  счет  средств  районного бюджета. </w:t>
      </w:r>
    </w:p>
    <w:p w:rsidR="005572E1" w:rsidRPr="00702698" w:rsidRDefault="005572E1" w:rsidP="003030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Ресурсное обеспечение подпрограммы носит прогнозный характер и подлежит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ежегодному (ежеквартальному) уточнению в установленном порядке (</w:t>
      </w:r>
      <w:r w:rsidRPr="00702698">
        <w:rPr>
          <w:rFonts w:ascii="Times New Roman" w:eastAsia="Times New Roman" w:hAnsi="Times New Roman" w:cs="Times New Roman"/>
        </w:rPr>
        <w:t xml:space="preserve">приложение № </w:t>
      </w:r>
      <w:r w:rsidR="00303005">
        <w:rPr>
          <w:rFonts w:ascii="Times New Roman" w:eastAsia="Times New Roman" w:hAnsi="Times New Roman" w:cs="Times New Roman"/>
        </w:rPr>
        <w:t>4</w:t>
      </w:r>
      <w:r w:rsidRPr="00702698">
        <w:rPr>
          <w:rFonts w:ascii="Times New Roman" w:eastAsia="Times New Roman" w:hAnsi="Times New Roman" w:cs="Times New Roman"/>
        </w:rPr>
        <w:t>).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Объем бюджетных ассигнований на реализацию Подпрограммы составит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296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039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,962 тыс. рублей, в том числе по годам: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2014 год –  2426,2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2015 год –  2681,462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2016 год –  2792,9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2017 год  – 3203,0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2018 год  – 2864,3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2019 год  – 3186,9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год  – 29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8</w:t>
      </w:r>
      <w:r w:rsidR="00D2039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,4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2021 год  – 2985,9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2022 год  – 3098,9     тыс. рублей;</w:t>
      </w:r>
    </w:p>
    <w:p w:rsidR="005572E1" w:rsidRPr="00702698" w:rsidRDefault="005572E1" w:rsidP="00557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год  – 3400,0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1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5572E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Анализ рисков реализации подпрограммы и описание мер управления рисками.</w:t>
      </w:r>
    </w:p>
    <w:p w:rsidR="005572E1" w:rsidRPr="00702698" w:rsidRDefault="005572E1" w:rsidP="005572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Риски реализации подпрограммы разделены </w:t>
      </w:r>
      <w:proofErr w:type="gramStart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- внутренние, которые  относятся    к    сфере    компетенции  ответственного  исполнителя подпрограммы; </w:t>
      </w:r>
    </w:p>
    <w:p w:rsidR="005572E1" w:rsidRPr="00702698" w:rsidRDefault="005572E1" w:rsidP="00E22C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внешние,   наступление    которых  не зависит    от   действий   ответственного  исполнителя подпрограммы. </w:t>
      </w:r>
    </w:p>
    <w:p w:rsidR="005572E1" w:rsidRPr="00702698" w:rsidRDefault="005572E1" w:rsidP="005572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реализации подпрограммы осуществляются меры, направленные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предотвращение негативного воздействия внутренних и внешних рисков реализации подпрограммы, повышение </w:t>
      </w:r>
      <w:proofErr w:type="gramStart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уровня гарантированности достижения ожидаемых результатов реализации подпрограммы</w:t>
      </w:r>
      <w:proofErr w:type="gramEnd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572E1" w:rsidRPr="00702698" w:rsidRDefault="005572E1" w:rsidP="005572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внутренним рискам реализации подпрограммы относятся: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несвоевременная разработка, согласование и принятие нормативно-правовых документов, обеспечивающих выполнение основных мероприятий подпрограммы;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недостаточная оперативность корректировки хода реализации подпрограммы при наступлении внешних рисков реализации подпрограммы. </w:t>
      </w:r>
    </w:p>
    <w:p w:rsidR="005572E1" w:rsidRPr="00702698" w:rsidRDefault="005572E1" w:rsidP="005572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Мерами управления внутренними рисками реализации подпрограммы являются: - деятельное планирование хода реализации подпрограммы; 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- мониторинг хода реализации подпрограммы;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своевременная корректировка основных мероприятий подпрограммы и сроков их исполнения с сохранением ожидаемых результатов их реализации.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внешним рискам реализации подпрограммы относятся: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экономические риски, связанные с возможным уменьшением объема средств муниципального образования «Шовгеновский район»,  направляемых на реализацию мероприятий подпрограммы.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Мерами управления внешними рисками реализации подпрограммы являются: 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привлечение дополнительных средств на выполнение обязательств;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оперативное реагирование на изменение федерального законодательства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законодательства Республики Адыгея.</w:t>
      </w:r>
    </w:p>
    <w:sectPr w:rsidR="005572E1" w:rsidRPr="00702698" w:rsidSect="005572E1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513"/>
    <w:multiLevelType w:val="hybridMultilevel"/>
    <w:tmpl w:val="E8127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722EF4"/>
    <w:multiLevelType w:val="hybridMultilevel"/>
    <w:tmpl w:val="979CA6D0"/>
    <w:lvl w:ilvl="0" w:tplc="1D26914C">
      <w:start w:val="2023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99"/>
    <w:rsid w:val="000532D9"/>
    <w:rsid w:val="000843CC"/>
    <w:rsid w:val="001D41B4"/>
    <w:rsid w:val="00212CC7"/>
    <w:rsid w:val="00293357"/>
    <w:rsid w:val="002F6C1D"/>
    <w:rsid w:val="00303005"/>
    <w:rsid w:val="003A531F"/>
    <w:rsid w:val="003C629F"/>
    <w:rsid w:val="00431450"/>
    <w:rsid w:val="004C4AE3"/>
    <w:rsid w:val="00525906"/>
    <w:rsid w:val="005572E1"/>
    <w:rsid w:val="0058785F"/>
    <w:rsid w:val="005A42DC"/>
    <w:rsid w:val="00613CA0"/>
    <w:rsid w:val="00702698"/>
    <w:rsid w:val="0070792C"/>
    <w:rsid w:val="007174BC"/>
    <w:rsid w:val="007560ED"/>
    <w:rsid w:val="00846316"/>
    <w:rsid w:val="00846533"/>
    <w:rsid w:val="008726A7"/>
    <w:rsid w:val="008E5DD7"/>
    <w:rsid w:val="009078C1"/>
    <w:rsid w:val="009519FC"/>
    <w:rsid w:val="00975A02"/>
    <w:rsid w:val="00A541C3"/>
    <w:rsid w:val="00A84BDD"/>
    <w:rsid w:val="00B224F9"/>
    <w:rsid w:val="00B2541D"/>
    <w:rsid w:val="00B92699"/>
    <w:rsid w:val="00BE31BC"/>
    <w:rsid w:val="00C07209"/>
    <w:rsid w:val="00C57C75"/>
    <w:rsid w:val="00CC18E5"/>
    <w:rsid w:val="00D2039D"/>
    <w:rsid w:val="00D53FCB"/>
    <w:rsid w:val="00DA73C1"/>
    <w:rsid w:val="00DF256C"/>
    <w:rsid w:val="00DF7BEF"/>
    <w:rsid w:val="00E22CA4"/>
    <w:rsid w:val="00E9205D"/>
    <w:rsid w:val="00ED7D6E"/>
    <w:rsid w:val="00F16544"/>
    <w:rsid w:val="00F22D54"/>
    <w:rsid w:val="00F50E17"/>
    <w:rsid w:val="00F9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2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2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49;n=23784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22</cp:revision>
  <cp:lastPrinted>2020-09-09T13:09:00Z</cp:lastPrinted>
  <dcterms:created xsi:type="dcterms:W3CDTF">2020-03-05T06:20:00Z</dcterms:created>
  <dcterms:modified xsi:type="dcterms:W3CDTF">2020-09-09T13:30:00Z</dcterms:modified>
</cp:coreProperties>
</file>