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F5" w:rsidRPr="00695FF6" w:rsidRDefault="006162F5" w:rsidP="006162F5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bCs/>
          <w:sz w:val="27"/>
          <w:szCs w:val="27"/>
        </w:rPr>
        <w:t>Паспорт</w:t>
      </w:r>
    </w:p>
    <w:p w:rsidR="006162F5" w:rsidRPr="00695FF6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>Подпрограммы «Организация временного трудоустройства несовершеннолетних и безработных граждан</w:t>
      </w:r>
    </w:p>
    <w:p w:rsidR="006162F5" w:rsidRPr="00695FF6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 xml:space="preserve"> в муниципальном образовании «Шовгеновский район»</w:t>
      </w:r>
    </w:p>
    <w:p w:rsidR="006162F5" w:rsidRPr="00695FF6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>(далее Подпрограмма)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5935"/>
      </w:tblGrid>
      <w:tr w:rsidR="006162F5" w:rsidRPr="00695FF6" w:rsidTr="00A617B1">
        <w:trPr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Ответственный исполнитель подпрограммы       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Отдел правового и кадрового обеспечения </w:t>
            </w:r>
          </w:p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МО «Шовгеновский район»</w:t>
            </w:r>
          </w:p>
        </w:tc>
      </w:tr>
      <w:tr w:rsidR="006162F5" w:rsidRPr="00695FF6" w:rsidTr="00A617B1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Участники подпрограммы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Отдел правового и кадрового обеспечения </w:t>
            </w:r>
          </w:p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МО «Шовгеновский район»</w:t>
            </w:r>
          </w:p>
        </w:tc>
      </w:tr>
      <w:tr w:rsidR="006162F5" w:rsidRPr="00695FF6" w:rsidTr="00A617B1">
        <w:trPr>
          <w:trHeight w:val="229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Цели подпрограммы                        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Повышение уровня благосостояния населения и развитие эффективной занятости населения, в том числе несовершеннолетних граждан в возрасте от 14 до 18 лет, создание условий для снижения уровня общей безработицы, обеспечение реализации права граждан на защиту от безработицы</w:t>
            </w:r>
          </w:p>
        </w:tc>
      </w:tr>
      <w:tr w:rsidR="006162F5" w:rsidRPr="00695FF6" w:rsidTr="00A617B1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Задачи подпрограммы   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788" w:rsidRDefault="006162F5" w:rsidP="009D3788">
            <w:pPr>
              <w:spacing w:after="0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- Создание условий для трудоустройства граждан, ищущих работу;</w:t>
            </w:r>
          </w:p>
          <w:p w:rsidR="009D3788" w:rsidRDefault="006162F5" w:rsidP="009D3788">
            <w:pPr>
              <w:spacing w:after="0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- обеспечение работодателей необходимой рабочей силой, снижение социальной напряженности на рынке труда;</w:t>
            </w:r>
          </w:p>
          <w:p w:rsidR="006162F5" w:rsidRPr="00695FF6" w:rsidRDefault="006162F5" w:rsidP="009D3788">
            <w:pPr>
              <w:spacing w:after="0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- регулирование ситуации в сфере занятости населения на территории Шовгеновского района;</w:t>
            </w: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br/>
              <w:t>- совершенствование работы по профилактике и сокращению длительности безработицы;</w:t>
            </w: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br/>
              <w:t>-</w:t>
            </w:r>
            <w:r w:rsidR="009D3788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 </w:t>
            </w: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сохранение мотивации к труду у неработающих граждан;</w:t>
            </w: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br/>
              <w:t>-</w:t>
            </w:r>
            <w:r w:rsidR="009D3788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 </w:t>
            </w: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выработка и проведение единой политики в организации общественных работ, направленной на снижение  социальной напряженности в районе;</w:t>
            </w: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br/>
              <w:t>-</w:t>
            </w:r>
            <w:r w:rsidR="009D3788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</w:t>
            </w: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создание условий для обеспечения экономически обоснованной занятости населения</w:t>
            </w:r>
          </w:p>
        </w:tc>
      </w:tr>
      <w:tr w:rsidR="006162F5" w:rsidRPr="00695FF6" w:rsidTr="00A617B1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Целевые показатели эффективности программы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  <w:r w:rsidR="009D378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приобщение к труду, оказание помощи в получении навыков трудового общения и укрепления трудовой дисциплины (трудовая адаптация молодежи).</w:t>
            </w:r>
          </w:p>
          <w:p w:rsidR="006162F5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  <w:r w:rsidR="009D378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</w:t>
            </w: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содействие трудоустройству лиц из числа безработных.</w:t>
            </w:r>
          </w:p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62F5" w:rsidRPr="00695FF6" w:rsidTr="00A617B1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Этапы и сроки реализации подпрограммы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2014 – 2023 годы.</w:t>
            </w:r>
          </w:p>
        </w:tc>
      </w:tr>
      <w:tr w:rsidR="006162F5" w:rsidRPr="00695FF6" w:rsidTr="00A617B1">
        <w:trPr>
          <w:trHeight w:val="3448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Объемы бюджетных ассигнований программы (подпрограммы)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Общие затраты на реализацию по годам за счет средств районного бюджета- 135,14 тыс. руб., в том числе:</w:t>
            </w:r>
          </w:p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2014 – 85,14 тыс. рублей;</w:t>
            </w:r>
          </w:p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2015 -      -     тыс. рублей;</w:t>
            </w:r>
          </w:p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2016 -      -     тыс. рублей;</w:t>
            </w:r>
          </w:p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2017 -      -     </w:t>
            </w: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тыс. рублей;</w:t>
            </w:r>
          </w:p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2018 -      -     тыс. рублей;</w:t>
            </w:r>
          </w:p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2019 –     -     тыс. рублей;</w:t>
            </w:r>
          </w:p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2020 -      -     тыс. рублей;</w:t>
            </w:r>
          </w:p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2021 -      -     тыс. рублей;</w:t>
            </w:r>
          </w:p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2022 –     -     тыс. рублей;</w:t>
            </w:r>
          </w:p>
          <w:p w:rsidR="006162F5" w:rsidRPr="00695FF6" w:rsidRDefault="006162F5" w:rsidP="00A617B1">
            <w:pP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2023 –  50,0   </w:t>
            </w: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тыс. рублей.</w:t>
            </w:r>
          </w:p>
        </w:tc>
      </w:tr>
      <w:tr w:rsidR="006162F5" w:rsidRPr="00695FF6" w:rsidTr="00A617B1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Ожидаемые результаты реализации программы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Организация временного трудоустройства несовершеннолетних и безработных граждан.</w:t>
            </w:r>
          </w:p>
        </w:tc>
      </w:tr>
    </w:tbl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162F5" w:rsidRPr="00BC34DA" w:rsidSect="0020393F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86556F" w:rsidP="0086556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6162F5" w:rsidRPr="00BC34DA">
        <w:rPr>
          <w:rFonts w:ascii="Times New Roman" w:eastAsia="Times New Roman" w:hAnsi="Times New Roman" w:cs="Times New Roman"/>
          <w:sz w:val="24"/>
          <w:szCs w:val="24"/>
        </w:rPr>
        <w:t>Форма № 2</w:t>
      </w:r>
    </w:p>
    <w:p w:rsidR="00647DA9" w:rsidRDefault="00647DA9" w:rsidP="00616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6162F5" w:rsidRPr="00695FF6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 xml:space="preserve">Сведения </w:t>
      </w:r>
      <w:r w:rsidRPr="00695FF6">
        <w:rPr>
          <w:rFonts w:ascii="Times New Roman" w:eastAsia="Times New Roman" w:hAnsi="Times New Roman" w:cs="Times New Roman"/>
          <w:sz w:val="27"/>
          <w:szCs w:val="27"/>
        </w:rPr>
        <w:br/>
        <w:t>о целевых показателях эффективности реализации подпрограммы.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41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1417"/>
      </w:tblGrid>
      <w:tr w:rsidR="0086556F" w:rsidRPr="004F6D37" w:rsidTr="0086556F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№</w:t>
            </w: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F6D3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F6D37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0064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Значения показателей эффективности</w:t>
            </w:r>
          </w:p>
        </w:tc>
      </w:tr>
      <w:tr w:rsidR="0086556F" w:rsidRPr="004F6D37" w:rsidTr="0086556F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8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Итого</w:t>
            </w:r>
          </w:p>
          <w:p w:rsidR="0086556F" w:rsidRPr="004F6D37" w:rsidRDefault="0086556F" w:rsidP="008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за период</w:t>
            </w:r>
          </w:p>
          <w:p w:rsidR="0086556F" w:rsidRPr="004F6D37" w:rsidRDefault="0086556F" w:rsidP="008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86556F" w:rsidRPr="004F6D37" w:rsidRDefault="0086556F" w:rsidP="008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</w:tr>
      <w:tr w:rsidR="0086556F" w:rsidRPr="004F6D37" w:rsidTr="0086556F">
        <w:trPr>
          <w:trHeight w:val="290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Приобщение к труду, оказание помощи в получении навыков трудового общения и укрепления дисциплины (трудовая адаптация молодежи)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86556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66</w:t>
            </w:r>
          </w:p>
        </w:tc>
      </w:tr>
      <w:tr w:rsidR="0086556F" w:rsidRPr="004F6D37" w:rsidTr="0086556F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Содействие трудоустройству лиц из числа безработных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86556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</w:tbl>
    <w:p w:rsidR="006162F5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47DA9" w:rsidRDefault="00647DA9" w:rsidP="006162F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47DA9" w:rsidRDefault="00647DA9" w:rsidP="006162F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47DA9" w:rsidRDefault="00647DA9" w:rsidP="006162F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47DA9" w:rsidRDefault="00647DA9" w:rsidP="006162F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6556F" w:rsidRDefault="0086556F" w:rsidP="006162F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6556F" w:rsidRDefault="0086556F" w:rsidP="006162F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47DA9" w:rsidRDefault="00647DA9" w:rsidP="006162F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47DA9" w:rsidRDefault="00647DA9" w:rsidP="006162F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C34DA">
        <w:rPr>
          <w:rFonts w:ascii="Times New Roman" w:eastAsia="Times New Roman" w:hAnsi="Times New Roman" w:cs="Times New Roman"/>
          <w:sz w:val="24"/>
          <w:szCs w:val="24"/>
        </w:rPr>
        <w:t>Форма № 3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62F5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556F" w:rsidRPr="00BC34DA" w:rsidRDefault="0086556F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695FF6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>Сведения</w:t>
      </w:r>
    </w:p>
    <w:p w:rsidR="006162F5" w:rsidRPr="00695FF6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>об основных мерах правового регулирования в сфере реализации подпрограммы</w:t>
      </w:r>
    </w:p>
    <w:p w:rsidR="006162F5" w:rsidRPr="00695FF6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162F5" w:rsidRPr="00695FF6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5484"/>
        <w:gridCol w:w="3543"/>
        <w:gridCol w:w="3119"/>
      </w:tblGrid>
      <w:tr w:rsidR="006162F5" w:rsidRPr="004F6D37" w:rsidTr="0086556F">
        <w:trPr>
          <w:trHeight w:val="800"/>
          <w:tblCellSpacing w:w="5" w:type="nil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 N 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F6D3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F6D37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Вид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правового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акта</w:t>
            </w:r>
          </w:p>
        </w:tc>
        <w:tc>
          <w:tcPr>
            <w:tcW w:w="5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F6D37">
              <w:rPr>
                <w:rFonts w:ascii="Times New Roman" w:eastAsia="Times New Roman" w:hAnsi="Times New Roman" w:cs="Times New Roman"/>
              </w:rPr>
              <w:t>Основные положения правового</w:t>
            </w:r>
            <w:proofErr w:type="gramEnd"/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акта в разрезе </w:t>
            </w:r>
            <w:proofErr w:type="gramStart"/>
            <w:r w:rsidRPr="004F6D37">
              <w:rPr>
                <w:rFonts w:ascii="Times New Roman" w:eastAsia="Times New Roman" w:hAnsi="Times New Roman" w:cs="Times New Roman"/>
              </w:rPr>
              <w:t>муниципальных</w:t>
            </w:r>
            <w:proofErr w:type="gramEnd"/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программ, ведомственных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целевых программ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исполнитель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и участник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Ожидаемые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сроки принятия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правового акта</w:t>
            </w:r>
          </w:p>
        </w:tc>
      </w:tr>
      <w:tr w:rsidR="006162F5" w:rsidRPr="004F6D37" w:rsidTr="0086556F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Закон РФ от 19 апреля 1991 года № 1032-1</w:t>
            </w:r>
          </w:p>
        </w:tc>
        <w:tc>
          <w:tcPr>
            <w:tcW w:w="5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«О занятости населения в Российской Федерации»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rPr>
                <w:rFonts w:ascii="Calibri" w:eastAsia="Calibri" w:hAnsi="Calibri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Отдел правового и кадрового обеспечения МО «Шовгеновский район»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62F5" w:rsidRPr="004F6D37" w:rsidTr="0086556F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Постановление Правительства РФ от 14 июля 1997 года № 875</w:t>
            </w:r>
          </w:p>
        </w:tc>
        <w:tc>
          <w:tcPr>
            <w:tcW w:w="5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«Об утверждении Положения </w:t>
            </w:r>
            <w:r w:rsidRPr="004F6D37">
              <w:rPr>
                <w:rFonts w:ascii="Times New Roman" w:eastAsia="Times New Roman" w:hAnsi="Times New Roman" w:cs="Times New Roman"/>
              </w:rPr>
              <w:br/>
              <w:t>об организации общественных работ»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rPr>
                <w:rFonts w:ascii="Calibri" w:eastAsia="Calibri" w:hAnsi="Calibri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Отдел правового и кадрового обеспечения МО «Шовгеновский район»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556F" w:rsidRPr="00BC34DA" w:rsidRDefault="0086556F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C34DA">
        <w:rPr>
          <w:rFonts w:ascii="Times New Roman" w:eastAsia="Times New Roman" w:hAnsi="Times New Roman" w:cs="Times New Roman"/>
          <w:sz w:val="24"/>
          <w:szCs w:val="24"/>
        </w:rPr>
        <w:t>Форма № 4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695FF6" w:rsidRDefault="00A87249" w:rsidP="00616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 w:rsidR="006162F5" w:rsidRPr="00695FF6">
        <w:rPr>
          <w:rFonts w:ascii="Times New Roman" w:eastAsia="Times New Roman" w:hAnsi="Times New Roman" w:cs="Times New Roman"/>
          <w:sz w:val="27"/>
          <w:szCs w:val="27"/>
        </w:rPr>
        <w:t>есурсно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="006162F5" w:rsidRPr="00695FF6">
        <w:rPr>
          <w:rFonts w:ascii="Times New Roman" w:eastAsia="Times New Roman" w:hAnsi="Times New Roman" w:cs="Times New Roman"/>
          <w:sz w:val="27"/>
          <w:szCs w:val="27"/>
        </w:rPr>
        <w:t xml:space="preserve"> обеспечени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="006162F5" w:rsidRPr="00695FF6">
        <w:rPr>
          <w:rFonts w:ascii="Times New Roman" w:eastAsia="Times New Roman" w:hAnsi="Times New Roman" w:cs="Times New Roman"/>
          <w:sz w:val="27"/>
          <w:szCs w:val="27"/>
        </w:rPr>
        <w:t xml:space="preserve"> реализации </w:t>
      </w:r>
      <w:r>
        <w:rPr>
          <w:rFonts w:ascii="Times New Roman" w:eastAsia="Times New Roman" w:hAnsi="Times New Roman" w:cs="Times New Roman"/>
          <w:sz w:val="27"/>
          <w:szCs w:val="27"/>
        </w:rPr>
        <w:t>Подпрограммы</w:t>
      </w:r>
    </w:p>
    <w:p w:rsidR="006162F5" w:rsidRPr="00695FF6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851"/>
        <w:gridCol w:w="850"/>
        <w:gridCol w:w="993"/>
        <w:gridCol w:w="850"/>
        <w:gridCol w:w="992"/>
        <w:gridCol w:w="851"/>
        <w:gridCol w:w="850"/>
        <w:gridCol w:w="851"/>
        <w:gridCol w:w="850"/>
        <w:gridCol w:w="851"/>
        <w:gridCol w:w="1276"/>
      </w:tblGrid>
      <w:tr w:rsidR="006162F5" w:rsidRPr="004F6D37" w:rsidTr="00A617B1">
        <w:trPr>
          <w:trHeight w:val="360"/>
          <w:tblCellSpacing w:w="5" w:type="nil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r w:rsidR="00647DA9">
              <w:rPr>
                <w:rFonts w:ascii="Times New Roman" w:eastAsia="Times New Roman" w:hAnsi="Times New Roman" w:cs="Times New Roman"/>
              </w:rPr>
              <w:t xml:space="preserve">мероприятий </w:t>
            </w:r>
            <w:r w:rsidRPr="004F6D37">
              <w:rPr>
                <w:rFonts w:ascii="Times New Roman" w:eastAsia="Times New Roman" w:hAnsi="Times New Roman" w:cs="Times New Roman"/>
              </w:rPr>
              <w:t>подпрограммы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Источники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финансирования</w:t>
            </w:r>
          </w:p>
        </w:tc>
        <w:tc>
          <w:tcPr>
            <w:tcW w:w="100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47DA9" w:rsidP="0064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6162F5" w:rsidRPr="004F6D37">
              <w:rPr>
                <w:rFonts w:ascii="Times New Roman" w:eastAsia="Times New Roman" w:hAnsi="Times New Roman" w:cs="Times New Roman"/>
              </w:rPr>
              <w:t>асходов (тыс. руб.)</w:t>
            </w:r>
          </w:p>
        </w:tc>
      </w:tr>
      <w:tr w:rsidR="006162F5" w:rsidRPr="004F6D37" w:rsidTr="00A617B1">
        <w:trPr>
          <w:trHeight w:val="108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Итого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за весь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период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</w:tr>
      <w:tr w:rsidR="00647DA9" w:rsidRPr="004F6D37" w:rsidTr="00A617B1">
        <w:trPr>
          <w:trHeight w:val="360"/>
          <w:tblCellSpacing w:w="5" w:type="nil"/>
        </w:trPr>
        <w:tc>
          <w:tcPr>
            <w:tcW w:w="24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Приобщение к труду, оказание помощи в получении навыков трудового общения и укрепления дисциплины (трудовая адаптация молодежи)</w:t>
            </w:r>
          </w:p>
          <w:p w:rsidR="00647DA9" w:rsidRPr="004F6D37" w:rsidRDefault="00647DA9" w:rsidP="00642D2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7DA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5,14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7DA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7DA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70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,14</w:t>
            </w:r>
          </w:p>
        </w:tc>
      </w:tr>
      <w:tr w:rsidR="00647DA9" w:rsidRPr="004F6D37" w:rsidTr="00A617B1">
        <w:trPr>
          <w:trHeight w:val="54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47DA9" w:rsidRPr="004F6D37" w:rsidTr="00A617B1">
        <w:trPr>
          <w:trHeight w:val="54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47DA9" w:rsidRPr="004F6D37" w:rsidTr="00A617B1">
        <w:trPr>
          <w:trHeight w:val="36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7DA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5,14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7DA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7DA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70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,14</w:t>
            </w:r>
          </w:p>
        </w:tc>
      </w:tr>
      <w:tr w:rsidR="00647DA9" w:rsidRPr="004F6D37" w:rsidTr="00A617B1">
        <w:trPr>
          <w:trHeight w:val="36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47DA9" w:rsidRPr="004F6D37" w:rsidTr="00642D2F">
        <w:trPr>
          <w:trHeight w:val="360"/>
          <w:tblCellSpacing w:w="5" w:type="nil"/>
        </w:trPr>
        <w:tc>
          <w:tcPr>
            <w:tcW w:w="24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Содействие трудоустройству лиц из числа безработных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7DA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7DA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7DA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65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647DA9" w:rsidRPr="004F6D37" w:rsidTr="00642D2F">
        <w:trPr>
          <w:trHeight w:val="54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47DA9" w:rsidRPr="004F6D37" w:rsidTr="00642D2F">
        <w:trPr>
          <w:trHeight w:val="54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47DA9" w:rsidRPr="004F6D37" w:rsidTr="00642D2F">
        <w:trPr>
          <w:trHeight w:val="36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7DA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7DA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7DA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5,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647DA9" w:rsidRPr="004F6D37" w:rsidTr="00642D2F">
        <w:trPr>
          <w:trHeight w:val="360"/>
          <w:tblCellSpacing w:w="5" w:type="nil"/>
        </w:trPr>
        <w:tc>
          <w:tcPr>
            <w:tcW w:w="24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</w:rPr>
              <w:t>по подпрограмме</w:t>
            </w:r>
            <w:r w:rsidRPr="004F6D37">
              <w:rPr>
                <w:rFonts w:ascii="Times New Roman" w:eastAsia="Times New Roman" w:hAnsi="Times New Roman" w:cs="Times New Roman"/>
              </w:rPr>
              <w:t xml:space="preserve">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85,14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50,0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135,14</w:t>
            </w:r>
          </w:p>
        </w:tc>
      </w:tr>
      <w:tr w:rsidR="00647DA9" w:rsidRPr="004F6D37" w:rsidTr="00642D2F">
        <w:trPr>
          <w:trHeight w:val="54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47DA9" w:rsidRPr="004F6D37" w:rsidTr="00642D2F">
        <w:trPr>
          <w:trHeight w:val="54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47DA9" w:rsidRPr="004F6D37" w:rsidTr="00642D2F">
        <w:trPr>
          <w:trHeight w:val="36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85,14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50,0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27195D" w:rsidP="0027195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135</w:t>
            </w:r>
            <w:r w:rsidR="00647DA9" w:rsidRPr="004F6D37">
              <w:rPr>
                <w:rFonts w:ascii="Times New Roman" w:eastAsia="Calibri" w:hAnsi="Times New Roman" w:cs="Times New Roman"/>
                <w:lang w:eastAsia="en-US"/>
              </w:rPr>
              <w:t>,14</w:t>
            </w:r>
          </w:p>
        </w:tc>
      </w:tr>
    </w:tbl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rPr>
          <w:rFonts w:ascii="Calibri" w:eastAsia="Calibri" w:hAnsi="Calibri" w:cs="Times New Roman"/>
          <w:lang w:eastAsia="en-US"/>
        </w:rPr>
      </w:pPr>
    </w:p>
    <w:p w:rsidR="006162F5" w:rsidRPr="00BC34DA" w:rsidRDefault="006162F5" w:rsidP="006162F5">
      <w:pPr>
        <w:rPr>
          <w:rFonts w:ascii="Calibri" w:eastAsia="Calibri" w:hAnsi="Calibri" w:cs="Times New Roman"/>
          <w:lang w:eastAsia="en-US"/>
        </w:rPr>
      </w:pPr>
    </w:p>
    <w:p w:rsidR="006162F5" w:rsidRPr="00BC34DA" w:rsidRDefault="006162F5" w:rsidP="006162F5">
      <w:pPr>
        <w:rPr>
          <w:rFonts w:ascii="Calibri" w:eastAsia="Calibri" w:hAnsi="Calibri" w:cs="Times New Roman"/>
          <w:lang w:eastAsia="en-US"/>
        </w:rPr>
      </w:pPr>
    </w:p>
    <w:p w:rsidR="006162F5" w:rsidRPr="00BC34DA" w:rsidRDefault="006162F5" w:rsidP="006162F5">
      <w:pPr>
        <w:rPr>
          <w:rFonts w:ascii="Calibri" w:eastAsia="Calibri" w:hAnsi="Calibri" w:cs="Times New Roman"/>
          <w:lang w:eastAsia="en-US"/>
        </w:rPr>
      </w:pPr>
    </w:p>
    <w:p w:rsidR="006162F5" w:rsidRPr="00BC34DA" w:rsidRDefault="006162F5" w:rsidP="006162F5">
      <w:pPr>
        <w:rPr>
          <w:rFonts w:ascii="Calibri" w:eastAsia="Calibri" w:hAnsi="Calibri" w:cs="Times New Roman"/>
          <w:lang w:eastAsia="en-US"/>
        </w:rPr>
      </w:pPr>
    </w:p>
    <w:p w:rsidR="006162F5" w:rsidRPr="00BC34DA" w:rsidRDefault="006162F5" w:rsidP="006162F5">
      <w:pPr>
        <w:rPr>
          <w:rFonts w:ascii="Calibri" w:eastAsia="Calibri" w:hAnsi="Calibri" w:cs="Times New Roman"/>
          <w:lang w:eastAsia="en-US"/>
        </w:rPr>
        <w:sectPr w:rsidR="006162F5" w:rsidRPr="00BC34DA" w:rsidSect="004F6D37">
          <w:pgSz w:w="16838" w:h="11905" w:orient="landscape"/>
          <w:pgMar w:top="284" w:right="1134" w:bottom="850" w:left="1134" w:header="720" w:footer="720" w:gutter="0"/>
          <w:cols w:space="720"/>
          <w:noEndnote/>
        </w:sectPr>
      </w:pPr>
    </w:p>
    <w:p w:rsidR="006162F5" w:rsidRDefault="006162F5" w:rsidP="006162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31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Общая характеристика сферы реализации Подпрограммы, в том числе формулировки основных проблем в указанной сфере и прогноз ее развития. </w:t>
      </w:r>
    </w:p>
    <w:p w:rsidR="0094331A" w:rsidRPr="0094331A" w:rsidRDefault="0094331A" w:rsidP="0086556F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2F5" w:rsidRPr="00BC34DA" w:rsidRDefault="0094331A" w:rsidP="00943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6162F5"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обеспечения оказания помощи в трудоустройстве, профилактике безнадзорности, правонарушений и преступлений в подростковой среде возникает необходимость активизации проводимой работы по одному из важнейших направлений деятельности – временному трудоустройству несовершеннолетних в свободное от учёбы время, что является важным элементом трудового воспитания подрастающего поколения.</w:t>
      </w:r>
    </w:p>
    <w:p w:rsidR="006162F5" w:rsidRPr="00BC34DA" w:rsidRDefault="0094331A" w:rsidP="00943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162F5" w:rsidRPr="00BC34DA">
        <w:rPr>
          <w:rFonts w:ascii="Times New Roman" w:eastAsia="Times New Roman" w:hAnsi="Times New Roman" w:cs="Times New Roman"/>
          <w:sz w:val="28"/>
          <w:szCs w:val="28"/>
        </w:rPr>
        <w:t>При разработке Подпрограммы использованы основные концептуальные положения, направления государственной политики в сфере занятости населения, изложенные в следующих нормативных и законодательных документах:</w:t>
      </w:r>
    </w:p>
    <w:p w:rsidR="006162F5" w:rsidRPr="00BC34DA" w:rsidRDefault="0094331A" w:rsidP="00943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162F5" w:rsidRPr="00BC34D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2F5" w:rsidRPr="00BC34DA">
        <w:rPr>
          <w:rFonts w:ascii="Times New Roman" w:eastAsia="Times New Roman" w:hAnsi="Times New Roman" w:cs="Times New Roman"/>
          <w:sz w:val="28"/>
          <w:szCs w:val="28"/>
        </w:rPr>
        <w:t>Закон Российской Федерации от 19 апреля 1991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2F5" w:rsidRPr="00BC34DA">
        <w:rPr>
          <w:rFonts w:ascii="Times New Roman" w:eastAsia="Times New Roman" w:hAnsi="Times New Roman" w:cs="Times New Roman"/>
          <w:sz w:val="28"/>
          <w:szCs w:val="28"/>
        </w:rPr>
        <w:t>1032-1 « О занятости населения в Российской Федерации»;</w:t>
      </w:r>
    </w:p>
    <w:p w:rsidR="006162F5" w:rsidRPr="00BC34DA" w:rsidRDefault="0094331A" w:rsidP="00943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162F5" w:rsidRPr="00BC34D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2F5" w:rsidRPr="00BC34DA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14 июля 1997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2F5" w:rsidRPr="00BC34DA">
        <w:rPr>
          <w:rFonts w:ascii="Times New Roman" w:eastAsia="Times New Roman" w:hAnsi="Times New Roman" w:cs="Times New Roman"/>
          <w:sz w:val="28"/>
          <w:szCs w:val="28"/>
        </w:rPr>
        <w:t>№ 875 «Об утверждении Положения об организации общественных работ».</w:t>
      </w:r>
    </w:p>
    <w:p w:rsidR="006162F5" w:rsidRPr="00BC34DA" w:rsidRDefault="0094331A" w:rsidP="00943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6162F5"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Особенностью при организации мероприятий по трудоустройству несовершеннолетних является факт соблюдения всех требований трудового законодательства Российской Федерации. Первый трудовой опыт подростки должны получать в благоприятных условиях, труд должен способствовать развитию подростка и не мешать его образованию, досугу и отдыху. Именно трудовой старт влияет на перспективы занятости молодых людей, формирование целого ряда личностных качеств, а иногда на выбор будущей профессии. </w:t>
      </w:r>
    </w:p>
    <w:p w:rsidR="0094331A" w:rsidRDefault="0094331A" w:rsidP="00943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6162F5"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подпрограммы позволит создать условия для регулирования ситуации на рынке труда, сочетающей экономические и социальные интересы работника и работодателя, снижение социальной напряженности и дополнительной социально-значимой поддержки для отдельных категорий несовершеннолетних граждан. Привлечение подростков к временным работам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62F5"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положительно </w:t>
      </w:r>
      <w:proofErr w:type="gramStart"/>
      <w:r w:rsidR="006162F5"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скажется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62F5"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на формирование</w:t>
      </w:r>
      <w:proofErr w:type="gramEnd"/>
      <w:r w:rsidR="006162F5"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таких личностных качеств как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62F5"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ответственность, добросовестность, самостоятельность в принятии решений, волевых качеств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162F5" w:rsidRPr="00BC34DA" w:rsidRDefault="0094331A" w:rsidP="00943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6162F5"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Под временным трудоустройством несовершеннолетних граждан понимается общедоступная трудовая деятельность, имеющая социально полезную направленность, организуемая круглогодично, в свободное от учебы время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62F5"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и в период каникул для мотивации подрастающего поколения к труду.</w:t>
      </w:r>
    </w:p>
    <w:p w:rsidR="0094331A" w:rsidRDefault="0094331A" w:rsidP="006162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b/>
          <w:sz w:val="28"/>
          <w:szCs w:val="28"/>
        </w:rPr>
        <w:t>2. Приоритеты государственной политики в соответствующей сфере социально-экономического развития, цели, задачи, целевые показатели эффективности реализации Подпрограммы, описание ожидаемых конечных результатов и сроков и этапов реализации Подпрограммы</w:t>
      </w:r>
      <w:r w:rsidR="0086556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Подпрограмма должна обеспечить достижение основной цели - создание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необходимых условий для реализации трудоустройства подростков при осуществлении мер гарантий социальной поддержки. 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Целью разработки Подпрограммы являются повышение уровня 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благосостояния населения и развитие эффективной занятости населения, в том числе несовершеннолетних граждан в возрасте от 14 до 18 лет, создание условий для снижения уровня общей безработицы, обеспечение реализации права граждан</w:t>
      </w:r>
      <w:r w:rsidR="00A872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>на защиту от безработицы.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Задача Подпрограммы направлена 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5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>создание условий для трудоустройства граждан, ищущих работу;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5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>обеспечение работодателей необходимой рабочей силой, снижение социальной напряженности на рынке труда;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5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>регулирование ситуации в сфере занятости населения на территории Шовгеновского района;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5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>совершенствование работы по профилактике и сокращению длительности безработицы;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5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>сохранение мотивации к труду у неработающих граждан;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5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>выработка и проведение единой политики в организации общественных работ, направленной на снижение  социальной напряженности в районе;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5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>создание условий для обеспечения экономически обоснованной занятости населения.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Реализация Подпрограммы рассчитана на 2014-2023 годы.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2F5" w:rsidRPr="00BC34DA" w:rsidRDefault="006162F5" w:rsidP="00A872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b/>
          <w:sz w:val="28"/>
          <w:szCs w:val="28"/>
        </w:rPr>
        <w:t>Обобщенная характеристика основных мероприятий Подпрограммы.</w:t>
      </w:r>
    </w:p>
    <w:p w:rsidR="006162F5" w:rsidRPr="00BC34DA" w:rsidRDefault="006162F5" w:rsidP="00A8724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 предусматривают: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A872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>приобщение к труду, оказание помощи в получении навыков трудового общения и укрепления трудовой дисциплины (трудовая адаптация молодежи);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A872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>содействие трудоустройству лиц из числа безработных.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b/>
          <w:sz w:val="28"/>
          <w:szCs w:val="28"/>
        </w:rPr>
        <w:t>4. Основные меры правового регулирования в сфере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b/>
          <w:sz w:val="28"/>
          <w:szCs w:val="28"/>
        </w:rPr>
        <w:t>реализации Подпрограммы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Подпрограмма разработана в соответствии с Законом Российской Федерации от 19 апреля 1991 года № 1032-1 « О занятости населения в Российской Федерации»,</w:t>
      </w:r>
      <w:r w:rsidR="00A872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а также  Постановлением Правительства Российской Федерации от 14 июля 1997 года № 875 «Об утверждении Положения об организации общественных работ» </w:t>
      </w:r>
      <w:r w:rsidRPr="00BC34DA">
        <w:rPr>
          <w:rFonts w:ascii="Times New Roman" w:eastAsia="Times New Roman" w:hAnsi="Times New Roman" w:cs="Times New Roman"/>
        </w:rPr>
        <w:t>(приложение № 3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87249" w:rsidRDefault="00A87249" w:rsidP="006162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b/>
          <w:sz w:val="28"/>
          <w:szCs w:val="28"/>
        </w:rPr>
        <w:t>5. Ресурсное обеспечение подпрограммы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Реализация мероприятий Подпрограммы осуществляется за счет средств районного бюджета. Информация о ресурсном обеспечении Подпрограммы представлена в приложении № 4.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Ресурсное обеспечение подпрограммы носит прогнозный характер и подлежит ежегодному (ежеквартальному) уточнению в установленном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порядке (</w:t>
      </w:r>
      <w:r w:rsidRPr="00BC34DA">
        <w:rPr>
          <w:rFonts w:ascii="Times New Roman" w:eastAsia="Times New Roman" w:hAnsi="Times New Roman" w:cs="Times New Roman"/>
        </w:rPr>
        <w:t xml:space="preserve">приложение № </w:t>
      </w:r>
      <w:r w:rsidR="00A87249">
        <w:rPr>
          <w:rFonts w:ascii="Times New Roman" w:eastAsia="Times New Roman" w:hAnsi="Times New Roman" w:cs="Times New Roman"/>
        </w:rPr>
        <w:t>4</w:t>
      </w:r>
      <w:r w:rsidRPr="00BC34DA">
        <w:rPr>
          <w:rFonts w:ascii="Times New Roman" w:eastAsia="Times New Roman" w:hAnsi="Times New Roman" w:cs="Times New Roman"/>
        </w:rPr>
        <w:t>)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Объем бюджетных ассигнований на реализацию Подпрограммы составит 1</w:t>
      </w:r>
      <w:r w:rsidR="0027195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5,14 тыс. рублей, в том числе по годам: 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2014 год – 85,14   тыс. рублей;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2015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-      -  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2016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-     -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2017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-     -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2018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-     -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2019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-     -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2020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-     -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2021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-     -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2022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-     -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2023 год  -  50,0 тыс. рублей.</w:t>
      </w:r>
    </w:p>
    <w:p w:rsidR="006162F5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left="1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788" w:rsidRPr="00BC34DA" w:rsidRDefault="009D3788" w:rsidP="006162F5">
      <w:pPr>
        <w:widowControl w:val="0"/>
        <w:autoSpaceDE w:val="0"/>
        <w:autoSpaceDN w:val="0"/>
        <w:adjustRightInd w:val="0"/>
        <w:spacing w:after="0" w:line="240" w:lineRule="auto"/>
        <w:ind w:left="1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162F5" w:rsidRPr="00BC34DA" w:rsidRDefault="006162F5" w:rsidP="006162F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BC34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Анализ рисков реализации подпрограммы и описание мер управления рисками».</w:t>
      </w:r>
    </w:p>
    <w:p w:rsidR="006162F5" w:rsidRPr="00BC34DA" w:rsidRDefault="006162F5" w:rsidP="006162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Риски реализации подпрограммы разделены </w:t>
      </w:r>
      <w:proofErr w:type="gramStart"/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6162F5" w:rsidRPr="00BC34DA" w:rsidRDefault="006162F5" w:rsidP="006162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внутренние, которые относятся к сфере компетенции ответственного исполнителя подпрограммы; </w:t>
      </w:r>
    </w:p>
    <w:p w:rsidR="006162F5" w:rsidRPr="00BC34DA" w:rsidRDefault="006162F5" w:rsidP="006162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внешние, наступление которых не зависит от действий ответственного исполнителя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подп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рограммы. </w:t>
      </w:r>
      <w:proofErr w:type="gramEnd"/>
    </w:p>
    <w:p w:rsidR="006162F5" w:rsidRPr="00BC34DA" w:rsidRDefault="006162F5" w:rsidP="006162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реализации подпрограммы осуществляются меры, направленные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предотвращение негативного воздействия внутренних и внешних рисков реализации подпрограммы, повышение </w:t>
      </w:r>
      <w:proofErr w:type="gramStart"/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уровня гарантированности достижения ожидаемых результатов реализации подпрограммы</w:t>
      </w:r>
      <w:proofErr w:type="gramEnd"/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162F5" w:rsidRPr="00BC34DA" w:rsidRDefault="006162F5" w:rsidP="006162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внутренним рискам реализации подпрограммы относятся: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несвоевременная разработка, согласование и принятие нормативно-правовых документов, обеспечивающих выполнение основных мероприятий подпрограммы;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 недостаточная оперативность корректировки хода реализации подпрограммы при наступлении внешних рисков реализации подпрограммы. </w:t>
      </w:r>
    </w:p>
    <w:p w:rsidR="006162F5" w:rsidRPr="00BC34DA" w:rsidRDefault="006162F5" w:rsidP="006162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Мерами управления внутренними рисками реализации подпрограммы являются: 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деятельное планирование хода реализации подпрограммы; </w:t>
      </w:r>
    </w:p>
    <w:p w:rsidR="006162F5" w:rsidRPr="00BC34DA" w:rsidRDefault="006162F5" w:rsidP="006162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 хода реализации подпрограммы;</w:t>
      </w:r>
    </w:p>
    <w:p w:rsidR="006162F5" w:rsidRPr="00BC34DA" w:rsidRDefault="006162F5" w:rsidP="006162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своевременная корректировка основных мероприятий подпрограммы и сроков их исполнения с сохранением ожидаемых результатов их реализации.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внешним рискам реализации подпрограммы относятся: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экономические риски, связанные с возможным уменьшением объема средств муниципального образования «Шовгеновский район»,  направляемых на реализацию мероприятий подпрограммы.</w:t>
      </w:r>
    </w:p>
    <w:p w:rsidR="006162F5" w:rsidRPr="00BC34DA" w:rsidRDefault="006162F5" w:rsidP="006162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Мерами управления внешними рисками реализации подпрограммы являются: </w:t>
      </w:r>
    </w:p>
    <w:p w:rsidR="006162F5" w:rsidRDefault="006162F5" w:rsidP="00A872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8655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привлечение дополнительных средств на выполнение обязательств;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</w:t>
      </w:r>
      <w:r w:rsidR="008655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оперативное реагирование на изменение федерального законодательства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законодательства Республики Адыгея.</w:t>
      </w:r>
      <w:bookmarkStart w:id="1" w:name="Par510"/>
      <w:bookmarkEnd w:id="1"/>
    </w:p>
    <w:sectPr w:rsidR="006162F5" w:rsidSect="006162F5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5513"/>
    <w:multiLevelType w:val="hybridMultilevel"/>
    <w:tmpl w:val="E8127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99"/>
    <w:rsid w:val="0027195D"/>
    <w:rsid w:val="003345C3"/>
    <w:rsid w:val="00431450"/>
    <w:rsid w:val="004F6D37"/>
    <w:rsid w:val="005B1949"/>
    <w:rsid w:val="00600866"/>
    <w:rsid w:val="006162F5"/>
    <w:rsid w:val="00647DA9"/>
    <w:rsid w:val="006807C7"/>
    <w:rsid w:val="00682B0C"/>
    <w:rsid w:val="00695FF6"/>
    <w:rsid w:val="0086556F"/>
    <w:rsid w:val="0094331A"/>
    <w:rsid w:val="009D3788"/>
    <w:rsid w:val="00A87249"/>
    <w:rsid w:val="00B92699"/>
    <w:rsid w:val="00BC34DA"/>
    <w:rsid w:val="00E333EC"/>
    <w:rsid w:val="00ED7D6E"/>
    <w:rsid w:val="00F5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9</cp:revision>
  <cp:lastPrinted>2020-09-09T09:05:00Z</cp:lastPrinted>
  <dcterms:created xsi:type="dcterms:W3CDTF">2020-03-13T12:42:00Z</dcterms:created>
  <dcterms:modified xsi:type="dcterms:W3CDTF">2020-09-09T09:06:00Z</dcterms:modified>
</cp:coreProperties>
</file>