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4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1418"/>
        <w:gridCol w:w="3543"/>
        <w:gridCol w:w="426"/>
        <w:gridCol w:w="264"/>
      </w:tblGrid>
      <w:tr w:rsidR="00BF3E7F" w:rsidRPr="00360121" w:rsidTr="005A77B6">
        <w:trPr>
          <w:gridBefore w:val="1"/>
          <w:gridAfter w:val="2"/>
          <w:wBefore w:w="284" w:type="dxa"/>
          <w:wAfter w:w="690" w:type="dxa"/>
          <w:cantSplit/>
          <w:trHeight w:val="1558"/>
        </w:trPr>
        <w:tc>
          <w:tcPr>
            <w:tcW w:w="3969" w:type="dxa"/>
          </w:tcPr>
          <w:p w:rsidR="00BF3E7F" w:rsidRPr="00C91ADC" w:rsidRDefault="00BF3E7F" w:rsidP="005A77B6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w:t xml:space="preserve"> </w:t>
            </w:r>
            <w:r>
              <w:rPr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0" allowOverlap="1" wp14:anchorId="75C766CC" wp14:editId="7DBF8C4D">
                  <wp:simplePos x="0" y="0"/>
                  <wp:positionH relativeFrom="column">
                    <wp:posOffset>2553383</wp:posOffset>
                  </wp:positionH>
                  <wp:positionV relativeFrom="page">
                    <wp:posOffset>474453</wp:posOffset>
                  </wp:positionV>
                  <wp:extent cx="843591" cy="845389"/>
                  <wp:effectExtent l="19050" t="0" r="0" b="0"/>
                  <wp:wrapNone/>
                  <wp:docPr id="1" name="Рисунок 1" descr="Описание: 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91" cy="84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9"/>
                <w:szCs w:val="19"/>
              </w:rPr>
              <w:t>КОМИТЕТ</w:t>
            </w:r>
          </w:p>
          <w:p w:rsidR="00BF3E7F" w:rsidRPr="00C91ADC" w:rsidRDefault="00BF3E7F" w:rsidP="005A77B6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РЕСПУБЛИКИ АДЫГЕЯ</w:t>
            </w:r>
          </w:p>
          <w:p w:rsidR="00BF3E7F" w:rsidRPr="00C91ADC" w:rsidRDefault="00BF3E7F" w:rsidP="005A77B6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ПО ИМУЩЕСТВЕННЫМ ОТНОШЕНИЯМ</w:t>
            </w:r>
          </w:p>
          <w:p w:rsidR="00BF3E7F" w:rsidRDefault="00BF3E7F" w:rsidP="005A77B6">
            <w:pPr>
              <w:ind w:left="-2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Краснооктябрьская ул.</w:t>
            </w:r>
            <w:r w:rsidRPr="00C2050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 12</w:t>
            </w:r>
            <w:r w:rsidRPr="00C2050D">
              <w:rPr>
                <w:sz w:val="18"/>
                <w:szCs w:val="18"/>
              </w:rPr>
              <w:t xml:space="preserve">, </w:t>
            </w:r>
          </w:p>
          <w:p w:rsidR="00BF3E7F" w:rsidRDefault="00BF3E7F" w:rsidP="005A77B6">
            <w:pPr>
              <w:ind w:left="-227"/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г. Майкоп,</w:t>
            </w:r>
            <w:r w:rsidRPr="005B0DE9">
              <w:rPr>
                <w:sz w:val="18"/>
                <w:szCs w:val="18"/>
              </w:rPr>
              <w:t xml:space="preserve"> </w:t>
            </w:r>
            <w:r w:rsidRPr="00C2050D">
              <w:rPr>
                <w:sz w:val="18"/>
                <w:szCs w:val="18"/>
              </w:rPr>
              <w:t>385000</w:t>
            </w:r>
          </w:p>
          <w:p w:rsidR="00BF3E7F" w:rsidRDefault="00BF3E7F" w:rsidP="005A77B6">
            <w:pPr>
              <w:ind w:left="-227"/>
              <w:jc w:val="center"/>
              <w:rPr>
                <w:sz w:val="18"/>
                <w:szCs w:val="18"/>
                <w:lang w:val="en-US"/>
              </w:rPr>
            </w:pPr>
            <w:r w:rsidRPr="00C2050D">
              <w:rPr>
                <w:sz w:val="18"/>
                <w:szCs w:val="18"/>
              </w:rPr>
              <w:t>тел. 52-</w:t>
            </w:r>
            <w:r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>
              <w:rPr>
                <w:sz w:val="18"/>
                <w:szCs w:val="18"/>
              </w:rPr>
              <w:t>52-42-36</w:t>
            </w:r>
          </w:p>
          <w:p w:rsidR="00BF3E7F" w:rsidRPr="00521492" w:rsidRDefault="00BF3E7F" w:rsidP="005A77B6">
            <w:pPr>
              <w:ind w:left="-22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  <w:tc>
          <w:tcPr>
            <w:tcW w:w="1418" w:type="dxa"/>
            <w:vAlign w:val="center"/>
          </w:tcPr>
          <w:p w:rsidR="00BF3E7F" w:rsidRPr="00521492" w:rsidRDefault="00BF3E7F" w:rsidP="005A77B6">
            <w:pPr>
              <w:spacing w:line="240" w:lineRule="atLeast"/>
              <w:ind w:left="-71"/>
              <w:jc w:val="center"/>
              <w:rPr>
                <w:b/>
                <w:sz w:val="32"/>
                <w:lang w:val="en-US"/>
              </w:rPr>
            </w:pPr>
            <w:r w:rsidRPr="00521492">
              <w:rPr>
                <w:b/>
                <w:noProof/>
                <w:sz w:val="32"/>
                <w:lang w:val="en-US"/>
              </w:rPr>
              <w:br/>
            </w:r>
          </w:p>
        </w:tc>
        <w:tc>
          <w:tcPr>
            <w:tcW w:w="3543" w:type="dxa"/>
          </w:tcPr>
          <w:p w:rsidR="00BF3E7F" w:rsidRPr="00C91ADC" w:rsidRDefault="00BF3E7F" w:rsidP="005A77B6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АДЫГЭ РЕСПУБЛИКЭМ</w:t>
            </w:r>
          </w:p>
          <w:p w:rsidR="00BF3E7F" w:rsidRPr="00C91ADC" w:rsidRDefault="00BF3E7F" w:rsidP="005A77B6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МЫЛЪКУ ЗЭФЫЩЫТЫКIЭХЭМКIЭ</w:t>
            </w:r>
          </w:p>
          <w:p w:rsidR="00BF3E7F" w:rsidRPr="00C91ADC" w:rsidRDefault="00BF3E7F" w:rsidP="005A77B6">
            <w:pPr>
              <w:spacing w:line="240" w:lineRule="atLeast"/>
              <w:ind w:left="-71"/>
              <w:jc w:val="center"/>
              <w:rPr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И КОМИТЕТ</w:t>
            </w:r>
          </w:p>
          <w:p w:rsidR="00BF3E7F" w:rsidRDefault="00BF3E7F" w:rsidP="005A77B6">
            <w:pPr>
              <w:jc w:val="center"/>
              <w:rPr>
                <w:sz w:val="18"/>
                <w:szCs w:val="18"/>
              </w:rPr>
            </w:pPr>
            <w:proofErr w:type="spellStart"/>
            <w:r w:rsidRPr="00A453CF">
              <w:rPr>
                <w:sz w:val="18"/>
              </w:rPr>
              <w:t>Краснооктябрьскэр</w:t>
            </w:r>
            <w:proofErr w:type="spellEnd"/>
            <w:r w:rsidRPr="005B0DE9">
              <w:rPr>
                <w:sz w:val="18"/>
                <w:szCs w:val="18"/>
              </w:rPr>
              <w:t xml:space="preserve"> </w:t>
            </w:r>
            <w:proofErr w:type="spellStart"/>
            <w:r w:rsidRPr="00C2050D">
              <w:rPr>
                <w:sz w:val="18"/>
                <w:szCs w:val="18"/>
              </w:rPr>
              <w:t>ур</w:t>
            </w:r>
            <w:proofErr w:type="spellEnd"/>
            <w:r w:rsidRPr="00C2050D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12</w:t>
            </w:r>
            <w:r w:rsidRPr="00C2050D">
              <w:rPr>
                <w:sz w:val="18"/>
                <w:szCs w:val="18"/>
              </w:rPr>
              <w:t xml:space="preserve">, </w:t>
            </w:r>
          </w:p>
          <w:p w:rsidR="00BF3E7F" w:rsidRDefault="00BF3E7F" w:rsidP="005A77B6">
            <w:pPr>
              <w:jc w:val="center"/>
              <w:rPr>
                <w:sz w:val="18"/>
                <w:szCs w:val="18"/>
              </w:rPr>
            </w:pPr>
            <w:proofErr w:type="spellStart"/>
            <w:r w:rsidRPr="00C2050D">
              <w:rPr>
                <w:sz w:val="18"/>
                <w:szCs w:val="18"/>
              </w:rPr>
              <w:t>къ</w:t>
            </w:r>
            <w:proofErr w:type="spellEnd"/>
            <w:r w:rsidRPr="00C2050D">
              <w:rPr>
                <w:sz w:val="18"/>
                <w:szCs w:val="18"/>
              </w:rPr>
              <w:t xml:space="preserve">. </w:t>
            </w:r>
            <w:proofErr w:type="spellStart"/>
            <w:r w:rsidRPr="00C2050D">
              <w:rPr>
                <w:sz w:val="18"/>
                <w:szCs w:val="18"/>
              </w:rPr>
              <w:t>Мыекъуапэ</w:t>
            </w:r>
            <w:proofErr w:type="spellEnd"/>
            <w:r w:rsidRPr="00C2050D">
              <w:rPr>
                <w:sz w:val="18"/>
                <w:szCs w:val="18"/>
              </w:rPr>
              <w:t>, 385000</w:t>
            </w:r>
          </w:p>
          <w:p w:rsidR="00BF3E7F" w:rsidRDefault="00BF3E7F" w:rsidP="005A77B6">
            <w:pPr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тел. 52-</w:t>
            </w:r>
            <w:r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>
              <w:rPr>
                <w:sz w:val="18"/>
                <w:szCs w:val="18"/>
              </w:rPr>
              <w:t>52-42-36</w:t>
            </w:r>
          </w:p>
          <w:p w:rsidR="00BF3E7F" w:rsidRPr="00521492" w:rsidRDefault="00BF3E7F" w:rsidP="005A77B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</w:tr>
      <w:tr w:rsidR="00BF3E7F" w:rsidRPr="00AF0184" w:rsidTr="005A77B6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9640" w:type="dxa"/>
            <w:gridSpan w:val="5"/>
          </w:tcPr>
          <w:p w:rsidR="00BF3E7F" w:rsidRPr="00BE5710" w:rsidRDefault="00BF3E7F" w:rsidP="005A77B6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4A5D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</w:t>
            </w:r>
          </w:p>
          <w:p w:rsidR="00BF3E7F" w:rsidRPr="00AF0184" w:rsidRDefault="00BF3E7F" w:rsidP="005A77B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BF3E7F" w:rsidRPr="00AF0184" w:rsidRDefault="00BF3E7F" w:rsidP="005A77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0184">
              <w:rPr>
                <w:b/>
                <w:sz w:val="28"/>
                <w:szCs w:val="28"/>
              </w:rPr>
              <w:t>ПРИКАЗ</w:t>
            </w:r>
          </w:p>
          <w:p w:rsidR="00BF3E7F" w:rsidRPr="00AF0184" w:rsidRDefault="00BF3E7F" w:rsidP="005A77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3E7F" w:rsidRPr="00AF0184" w:rsidRDefault="00BF3E7F" w:rsidP="005A77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20.01.</w:t>
            </w:r>
            <w:r w:rsidRPr="00AF01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F0184">
              <w:rPr>
                <w:sz w:val="28"/>
                <w:szCs w:val="28"/>
              </w:rPr>
              <w:t xml:space="preserve">г.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AF0184">
              <w:rPr>
                <w:sz w:val="28"/>
                <w:szCs w:val="28"/>
              </w:rPr>
              <w:t xml:space="preserve">                           № </w:t>
            </w:r>
            <w:r>
              <w:rPr>
                <w:sz w:val="28"/>
                <w:szCs w:val="28"/>
              </w:rPr>
              <w:t>15</w:t>
            </w:r>
          </w:p>
          <w:p w:rsidR="00BF3E7F" w:rsidRPr="00AF0184" w:rsidRDefault="00BF3E7F" w:rsidP="005A77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>г. Майкоп</w:t>
            </w:r>
          </w:p>
          <w:p w:rsidR="00BF3E7F" w:rsidRPr="00AF0184" w:rsidRDefault="00BF3E7F" w:rsidP="005A77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dxa"/>
            <w:tcMar>
              <w:left w:w="0" w:type="dxa"/>
              <w:right w:w="0" w:type="dxa"/>
            </w:tcMar>
          </w:tcPr>
          <w:p w:rsidR="00BF3E7F" w:rsidRPr="00AF0184" w:rsidRDefault="00BF3E7F" w:rsidP="005A77B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F3E7F" w:rsidRPr="00AF0184" w:rsidRDefault="00BF3E7F" w:rsidP="00BF3E7F">
      <w:pPr>
        <w:jc w:val="center"/>
        <w:rPr>
          <w:sz w:val="28"/>
          <w:szCs w:val="28"/>
        </w:rPr>
      </w:pPr>
      <w:r w:rsidRPr="00047C41">
        <w:rPr>
          <w:sz w:val="28"/>
          <w:szCs w:val="28"/>
          <w:lang w:eastAsia="ar-SA"/>
        </w:rPr>
        <w:t xml:space="preserve">О проведении государственной кадастровой оценки </w:t>
      </w:r>
      <w:r w:rsidRPr="00047C41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 xml:space="preserve">категории земель «земли населенных пунктов» </w:t>
      </w:r>
      <w:r w:rsidRPr="00047C41">
        <w:rPr>
          <w:sz w:val="28"/>
          <w:szCs w:val="28"/>
        </w:rPr>
        <w:t xml:space="preserve">и объектов капитального строительства (зданий, сооружений, объектов незавершенного строительства, помещений, </w:t>
      </w:r>
      <w:proofErr w:type="spellStart"/>
      <w:r w:rsidRPr="00047C41">
        <w:rPr>
          <w:sz w:val="28"/>
          <w:szCs w:val="28"/>
        </w:rPr>
        <w:t>машино</w:t>
      </w:r>
      <w:proofErr w:type="spellEnd"/>
      <w:r w:rsidRPr="00047C41">
        <w:rPr>
          <w:sz w:val="28"/>
          <w:szCs w:val="28"/>
        </w:rPr>
        <w:t xml:space="preserve"> - мест, единых недвижимых комплексов)</w:t>
      </w:r>
      <w:r>
        <w:rPr>
          <w:sz w:val="28"/>
          <w:szCs w:val="28"/>
        </w:rPr>
        <w:t xml:space="preserve"> </w:t>
      </w:r>
      <w:r w:rsidRPr="00AF0184">
        <w:rPr>
          <w:sz w:val="28"/>
          <w:szCs w:val="28"/>
          <w:lang w:eastAsia="ar-SA"/>
        </w:rPr>
        <w:t>на территории Республики Адыгея</w:t>
      </w:r>
    </w:p>
    <w:p w:rsidR="00BF3E7F" w:rsidRPr="00AF0184" w:rsidRDefault="00BF3E7F" w:rsidP="00BF3E7F">
      <w:pPr>
        <w:spacing w:line="276" w:lineRule="auto"/>
        <w:jc w:val="center"/>
        <w:rPr>
          <w:sz w:val="28"/>
          <w:szCs w:val="28"/>
        </w:rPr>
      </w:pPr>
    </w:p>
    <w:p w:rsidR="00BF3E7F" w:rsidRPr="00AF0184" w:rsidRDefault="00BF3E7F" w:rsidP="00BF3E7F">
      <w:pPr>
        <w:snapToGrid w:val="0"/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AF018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AF018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F0184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AF01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0184">
        <w:rPr>
          <w:sz w:val="28"/>
          <w:szCs w:val="28"/>
        </w:rPr>
        <w:t xml:space="preserve"> от 3 июля 2016 г. № 237-ФЗ «О государственной кадастровой оценке», приказом Министерства экономического развития Российской Федерации от 12 мая 2017 г. № 226 «Об утверждении методических указаний о государственной кадастровой оценке», </w:t>
      </w:r>
      <w:r w:rsidRPr="00AF6CB9">
        <w:rPr>
          <w:sz w:val="28"/>
          <w:szCs w:val="28"/>
        </w:rPr>
        <w:t>постановлением Кабинета Министров Республики Адыгея от 19 марта 2019 г. № 67 «Об установлении даты перехода к проведению государственной кадастровой оценки на территории Республики Адыгея в</w:t>
      </w:r>
      <w:proofErr w:type="gramEnd"/>
      <w:r w:rsidRPr="00AF6CB9">
        <w:rPr>
          <w:sz w:val="28"/>
          <w:szCs w:val="28"/>
        </w:rPr>
        <w:t xml:space="preserve"> соответствии с Федеральным законом «О государственной кадастровой оценке», постановлением Кабинета Министров Республики Адыгея от 2 июля 2008</w:t>
      </w:r>
      <w:r w:rsidRPr="00AF0184">
        <w:rPr>
          <w:sz w:val="28"/>
          <w:szCs w:val="28"/>
        </w:rPr>
        <w:t xml:space="preserve"> г. № 118 «О </w:t>
      </w:r>
      <w:proofErr w:type="gramStart"/>
      <w:r w:rsidRPr="00AF0184">
        <w:rPr>
          <w:sz w:val="28"/>
          <w:szCs w:val="28"/>
        </w:rPr>
        <w:t>Положении</w:t>
      </w:r>
      <w:proofErr w:type="gramEnd"/>
      <w:r w:rsidRPr="00AF0184">
        <w:rPr>
          <w:sz w:val="28"/>
          <w:szCs w:val="28"/>
        </w:rPr>
        <w:t xml:space="preserve"> о Комитете Республики Адыгея по имущественным отношениям»,</w:t>
      </w:r>
    </w:p>
    <w:p w:rsidR="00BF3E7F" w:rsidRPr="00AF0184" w:rsidRDefault="00BF3E7F" w:rsidP="00BF3E7F">
      <w:pPr>
        <w:spacing w:line="276" w:lineRule="auto"/>
        <w:jc w:val="center"/>
        <w:rPr>
          <w:sz w:val="28"/>
          <w:szCs w:val="28"/>
        </w:rPr>
      </w:pPr>
    </w:p>
    <w:p w:rsidR="00BF3E7F" w:rsidRPr="00AF0184" w:rsidRDefault="00BF3E7F" w:rsidP="00BF3E7F">
      <w:pPr>
        <w:spacing w:line="276" w:lineRule="auto"/>
        <w:jc w:val="center"/>
        <w:rPr>
          <w:sz w:val="28"/>
          <w:szCs w:val="28"/>
        </w:rPr>
      </w:pPr>
      <w:r w:rsidRPr="00AF0184">
        <w:rPr>
          <w:sz w:val="28"/>
          <w:szCs w:val="28"/>
        </w:rPr>
        <w:t>приказываю:</w:t>
      </w:r>
    </w:p>
    <w:p w:rsidR="00BF3E7F" w:rsidRPr="00AF0184" w:rsidRDefault="00BF3E7F" w:rsidP="00BF3E7F">
      <w:pPr>
        <w:spacing w:line="276" w:lineRule="auto"/>
        <w:ind w:firstLine="709"/>
        <w:jc w:val="center"/>
        <w:rPr>
          <w:sz w:val="28"/>
          <w:szCs w:val="28"/>
        </w:rPr>
      </w:pPr>
    </w:p>
    <w:p w:rsidR="00BF3E7F" w:rsidRPr="00047C41" w:rsidRDefault="00BF3E7F" w:rsidP="00BF3E7F">
      <w:pPr>
        <w:pStyle w:val="af0"/>
        <w:numPr>
          <w:ilvl w:val="0"/>
          <w:numId w:val="7"/>
        </w:numPr>
        <w:suppressAutoHyphens/>
        <w:snapToGrid w:val="0"/>
        <w:spacing w:line="276" w:lineRule="auto"/>
        <w:ind w:right="-2"/>
        <w:jc w:val="both"/>
        <w:rPr>
          <w:spacing w:val="1"/>
          <w:sz w:val="28"/>
          <w:szCs w:val="28"/>
          <w:lang w:eastAsia="ar-SA"/>
        </w:rPr>
      </w:pPr>
      <w:r w:rsidRPr="00047C41">
        <w:rPr>
          <w:spacing w:val="1"/>
          <w:sz w:val="28"/>
          <w:szCs w:val="28"/>
          <w:lang w:eastAsia="ar-SA"/>
        </w:rPr>
        <w:t xml:space="preserve">Провести </w:t>
      </w:r>
      <w:r w:rsidRPr="00047C41">
        <w:rPr>
          <w:sz w:val="28"/>
          <w:szCs w:val="28"/>
          <w:lang w:eastAsia="ar-SA"/>
        </w:rPr>
        <w:t xml:space="preserve">на территории Республики Адыгея в 2021 году </w:t>
      </w:r>
      <w:r w:rsidRPr="00047C41">
        <w:rPr>
          <w:spacing w:val="1"/>
          <w:sz w:val="28"/>
          <w:szCs w:val="28"/>
          <w:lang w:eastAsia="ar-SA"/>
        </w:rPr>
        <w:t xml:space="preserve">государственную кадастровую оценку </w:t>
      </w:r>
      <w:r w:rsidRPr="00047C41">
        <w:rPr>
          <w:sz w:val="28"/>
          <w:szCs w:val="28"/>
        </w:rPr>
        <w:t>объектов недвижимости:</w:t>
      </w:r>
    </w:p>
    <w:p w:rsidR="00BF3E7F" w:rsidRPr="00047C41" w:rsidRDefault="00BF3E7F" w:rsidP="00BF3E7F">
      <w:pPr>
        <w:pStyle w:val="af0"/>
        <w:numPr>
          <w:ilvl w:val="1"/>
          <w:numId w:val="7"/>
        </w:numPr>
        <w:suppressAutoHyphens/>
        <w:snapToGrid w:val="0"/>
        <w:spacing w:line="276" w:lineRule="auto"/>
        <w:ind w:left="0" w:right="-2" w:firstLine="709"/>
        <w:jc w:val="both"/>
        <w:rPr>
          <w:spacing w:val="1"/>
          <w:sz w:val="28"/>
          <w:szCs w:val="28"/>
          <w:lang w:eastAsia="ar-SA"/>
        </w:rPr>
      </w:pPr>
      <w:r w:rsidRPr="00047C41">
        <w:rPr>
          <w:spacing w:val="1"/>
          <w:sz w:val="28"/>
          <w:szCs w:val="28"/>
          <w:lang w:eastAsia="ar-SA"/>
        </w:rPr>
        <w:t>земельных участков категори</w:t>
      </w:r>
      <w:r>
        <w:rPr>
          <w:spacing w:val="1"/>
          <w:sz w:val="28"/>
          <w:szCs w:val="28"/>
          <w:lang w:eastAsia="ar-SA"/>
        </w:rPr>
        <w:t>и</w:t>
      </w:r>
      <w:r w:rsidRPr="00047C41">
        <w:rPr>
          <w:spacing w:val="1"/>
          <w:sz w:val="28"/>
          <w:szCs w:val="28"/>
          <w:lang w:eastAsia="ar-SA"/>
        </w:rPr>
        <w:t xml:space="preserve"> земель</w:t>
      </w:r>
      <w:r>
        <w:rPr>
          <w:spacing w:val="1"/>
          <w:sz w:val="28"/>
          <w:szCs w:val="28"/>
          <w:lang w:eastAsia="ar-SA"/>
        </w:rPr>
        <w:t xml:space="preserve"> «земли населенных пунктов»;</w:t>
      </w:r>
    </w:p>
    <w:p w:rsidR="00BF3E7F" w:rsidRPr="00E27E6A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z w:val="28"/>
          <w:szCs w:val="28"/>
          <w:lang w:eastAsia="ar-SA"/>
        </w:rPr>
      </w:pPr>
      <w:r w:rsidRPr="00E27E6A">
        <w:rPr>
          <w:sz w:val="28"/>
          <w:szCs w:val="28"/>
          <w:lang w:eastAsia="ar-SA"/>
        </w:rPr>
        <w:t xml:space="preserve">1.2. </w:t>
      </w:r>
      <w:r w:rsidRPr="00047C41">
        <w:rPr>
          <w:sz w:val="28"/>
          <w:szCs w:val="28"/>
        </w:rPr>
        <w:t xml:space="preserve">объектов капитального строительства (зданий, сооружений, объектов незавершенного строительства, помещений, </w:t>
      </w:r>
      <w:proofErr w:type="spellStart"/>
      <w:r w:rsidRPr="00047C41">
        <w:rPr>
          <w:sz w:val="28"/>
          <w:szCs w:val="28"/>
        </w:rPr>
        <w:t>машино</w:t>
      </w:r>
      <w:proofErr w:type="spellEnd"/>
      <w:r w:rsidRPr="00047C41">
        <w:rPr>
          <w:sz w:val="28"/>
          <w:szCs w:val="28"/>
        </w:rPr>
        <w:t xml:space="preserve"> - мест, единых недвижимых комплексов)</w:t>
      </w:r>
      <w:r w:rsidRPr="00E27E6A">
        <w:rPr>
          <w:sz w:val="28"/>
          <w:szCs w:val="28"/>
        </w:rPr>
        <w:t>.</w:t>
      </w:r>
    </w:p>
    <w:p w:rsidR="00BF3E7F" w:rsidRPr="00E27E6A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27E6A">
        <w:rPr>
          <w:sz w:val="28"/>
          <w:szCs w:val="28"/>
          <w:lang w:eastAsia="ar-SA"/>
        </w:rPr>
        <w:t xml:space="preserve">2. </w:t>
      </w:r>
      <w:r w:rsidRPr="00E27E6A">
        <w:rPr>
          <w:rFonts w:eastAsia="Calibri"/>
          <w:color w:val="000000"/>
          <w:sz w:val="28"/>
          <w:szCs w:val="28"/>
          <w:lang w:eastAsia="en-US"/>
        </w:rPr>
        <w:t>Государственному бюджетному учреждению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27E6A">
        <w:rPr>
          <w:rFonts w:eastAsia="Calibri"/>
          <w:color w:val="000000"/>
          <w:sz w:val="28"/>
          <w:szCs w:val="28"/>
          <w:lang w:eastAsia="en-US"/>
        </w:rPr>
        <w:t>Республики Адыгея «Адыгейский республиканский центр государственной кадастровой оценки»:</w:t>
      </w:r>
    </w:p>
    <w:p w:rsidR="00BF3E7F" w:rsidRPr="00B810D0" w:rsidRDefault="00BF3E7F" w:rsidP="00BF3E7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21"/>
      <w:r w:rsidRPr="00B02768">
        <w:rPr>
          <w:rFonts w:eastAsiaTheme="minorHAnsi"/>
          <w:sz w:val="28"/>
          <w:szCs w:val="28"/>
          <w:lang w:eastAsia="en-US"/>
        </w:rPr>
        <w:lastRenderedPageBreak/>
        <w:t>2</w:t>
      </w:r>
      <w:r w:rsidRPr="00B810D0">
        <w:rPr>
          <w:rFonts w:eastAsiaTheme="minorHAnsi"/>
          <w:sz w:val="28"/>
          <w:szCs w:val="28"/>
          <w:lang w:eastAsia="en-US"/>
        </w:rPr>
        <w:t xml:space="preserve">.1. провести подготовку к проведению государственной кадастровой оценки </w:t>
      </w:r>
      <w:r>
        <w:rPr>
          <w:rFonts w:eastAsiaTheme="minorHAnsi"/>
          <w:sz w:val="28"/>
          <w:szCs w:val="28"/>
          <w:lang w:eastAsia="en-US"/>
        </w:rPr>
        <w:t>объектов недвижимости</w:t>
      </w:r>
      <w:r w:rsidRPr="00B810D0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w:anchor="sub_1" w:history="1">
        <w:r w:rsidRPr="00B810D0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B810D0">
        <w:rPr>
          <w:rFonts w:eastAsiaTheme="minorHAnsi"/>
          <w:sz w:val="28"/>
          <w:szCs w:val="28"/>
          <w:lang w:eastAsia="en-US"/>
        </w:rPr>
        <w:t xml:space="preserve"> настоящего приказа, до 1</w:t>
      </w:r>
      <w:r>
        <w:rPr>
          <w:rFonts w:eastAsiaTheme="minorHAnsi"/>
          <w:sz w:val="28"/>
          <w:szCs w:val="28"/>
          <w:lang w:eastAsia="en-US"/>
        </w:rPr>
        <w:t xml:space="preserve"> января </w:t>
      </w:r>
      <w:r w:rsidRPr="00B810D0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1</w:t>
      </w:r>
      <w:r w:rsidRPr="00B810D0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BF3E7F" w:rsidRPr="00B810D0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bookmarkStart w:id="1" w:name="sub_22"/>
      <w:bookmarkEnd w:id="0"/>
      <w:r w:rsidRPr="00B810D0">
        <w:rPr>
          <w:rFonts w:eastAsiaTheme="minorHAnsi"/>
          <w:sz w:val="28"/>
          <w:szCs w:val="28"/>
          <w:lang w:eastAsia="en-US"/>
        </w:rPr>
        <w:t xml:space="preserve">2.2. обеспечить прием деклараций о характеристиках </w:t>
      </w:r>
      <w:r>
        <w:rPr>
          <w:rFonts w:eastAsiaTheme="minorHAnsi"/>
          <w:sz w:val="28"/>
          <w:szCs w:val="28"/>
          <w:lang w:eastAsia="en-US"/>
        </w:rPr>
        <w:t>объектов недвижимости</w:t>
      </w:r>
      <w:r w:rsidRPr="00B810D0">
        <w:rPr>
          <w:spacing w:val="1"/>
          <w:sz w:val="28"/>
          <w:szCs w:val="28"/>
          <w:lang w:eastAsia="ar-SA"/>
        </w:rPr>
        <w:t xml:space="preserve">, указанных в </w:t>
      </w:r>
      <w:hyperlink w:anchor="sub_1" w:history="1">
        <w:r w:rsidRPr="00B810D0">
          <w:rPr>
            <w:spacing w:val="1"/>
            <w:sz w:val="28"/>
            <w:szCs w:val="28"/>
            <w:lang w:eastAsia="ar-SA"/>
          </w:rPr>
          <w:t>пункте 1</w:t>
        </w:r>
      </w:hyperlink>
      <w:r w:rsidRPr="00B810D0">
        <w:rPr>
          <w:spacing w:val="1"/>
          <w:sz w:val="28"/>
          <w:szCs w:val="28"/>
          <w:lang w:eastAsia="ar-SA"/>
        </w:rPr>
        <w:t xml:space="preserve"> настоящего приказа;</w:t>
      </w:r>
    </w:p>
    <w:p w:rsidR="00BF3E7F" w:rsidRPr="00B810D0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bookmarkStart w:id="2" w:name="sub_23"/>
      <w:bookmarkEnd w:id="1"/>
      <w:proofErr w:type="gramStart"/>
      <w:r w:rsidRPr="00B810D0">
        <w:rPr>
          <w:spacing w:val="1"/>
          <w:sz w:val="28"/>
          <w:szCs w:val="28"/>
          <w:lang w:eastAsia="ar-SA"/>
        </w:rPr>
        <w:t>2.3. в течение трех рабочих дней со дня составления промежуточных отчетных документов осуществить их размещение на своем официальном сайте в информационно-телекоммуникационной сети «Интернет» без публикации информации о таком размещении, а также направить сведения о месте размещения таких документов и промежуточные отчетные документы в орган регистрации прав на электронном носителе в форме электронного документа в срок до 1 августа 202</w:t>
      </w:r>
      <w:r>
        <w:rPr>
          <w:spacing w:val="1"/>
          <w:sz w:val="28"/>
          <w:szCs w:val="28"/>
          <w:lang w:eastAsia="ar-SA"/>
        </w:rPr>
        <w:t>1</w:t>
      </w:r>
      <w:r w:rsidRPr="00B810D0">
        <w:rPr>
          <w:spacing w:val="1"/>
          <w:sz w:val="28"/>
          <w:szCs w:val="28"/>
          <w:lang w:eastAsia="ar-SA"/>
        </w:rPr>
        <w:t xml:space="preserve"> г</w:t>
      </w:r>
      <w:r>
        <w:rPr>
          <w:spacing w:val="1"/>
          <w:sz w:val="28"/>
          <w:szCs w:val="28"/>
          <w:lang w:eastAsia="ar-SA"/>
        </w:rPr>
        <w:t>ода</w:t>
      </w:r>
      <w:r w:rsidRPr="00B810D0">
        <w:rPr>
          <w:spacing w:val="1"/>
          <w:sz w:val="28"/>
          <w:szCs w:val="28"/>
          <w:lang w:eastAsia="ar-SA"/>
        </w:rPr>
        <w:t>;</w:t>
      </w:r>
      <w:proofErr w:type="gramEnd"/>
    </w:p>
    <w:p w:rsidR="00BF3E7F" w:rsidRPr="00B810D0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r w:rsidRPr="00B810D0">
        <w:rPr>
          <w:spacing w:val="1"/>
          <w:sz w:val="28"/>
          <w:szCs w:val="28"/>
          <w:lang w:eastAsia="ar-SA"/>
        </w:rPr>
        <w:t xml:space="preserve">2.4. </w:t>
      </w:r>
      <w:proofErr w:type="gramStart"/>
      <w:r w:rsidRPr="00B810D0">
        <w:rPr>
          <w:spacing w:val="1"/>
          <w:sz w:val="28"/>
          <w:szCs w:val="28"/>
          <w:lang w:eastAsia="ar-SA"/>
        </w:rPr>
        <w:t>предоставить отчет</w:t>
      </w:r>
      <w:proofErr w:type="gramEnd"/>
      <w:r w:rsidRPr="00B810D0">
        <w:rPr>
          <w:spacing w:val="1"/>
          <w:sz w:val="28"/>
          <w:szCs w:val="28"/>
          <w:lang w:eastAsia="ar-SA"/>
        </w:rPr>
        <w:t xml:space="preserve"> </w:t>
      </w:r>
      <w:r w:rsidRPr="00D9389D">
        <w:rPr>
          <w:spacing w:val="1"/>
          <w:sz w:val="28"/>
          <w:szCs w:val="28"/>
          <w:lang w:eastAsia="ar-SA"/>
        </w:rPr>
        <w:t>об итогах государственной кадастровой оценки</w:t>
      </w:r>
      <w:r w:rsidRPr="00B810D0">
        <w:rPr>
          <w:spacing w:val="1"/>
          <w:sz w:val="28"/>
          <w:szCs w:val="28"/>
          <w:lang w:eastAsia="ar-SA"/>
        </w:rPr>
        <w:t xml:space="preserve"> земельных участков, указанных в пункте 1 настоящего приказа, в Комитет Республики Адыгея по имущественным отношениям в срок до </w:t>
      </w:r>
      <w:r>
        <w:rPr>
          <w:spacing w:val="1"/>
          <w:sz w:val="28"/>
          <w:szCs w:val="28"/>
          <w:lang w:eastAsia="ar-SA"/>
        </w:rPr>
        <w:t xml:space="preserve"> </w:t>
      </w:r>
      <w:r w:rsidRPr="00B810D0">
        <w:rPr>
          <w:spacing w:val="1"/>
          <w:sz w:val="28"/>
          <w:szCs w:val="28"/>
          <w:lang w:eastAsia="ar-SA"/>
        </w:rPr>
        <w:t xml:space="preserve">  1 ноября 202</w:t>
      </w:r>
      <w:r>
        <w:rPr>
          <w:spacing w:val="1"/>
          <w:sz w:val="28"/>
          <w:szCs w:val="28"/>
          <w:lang w:eastAsia="ar-SA"/>
        </w:rPr>
        <w:t>1</w:t>
      </w:r>
      <w:r w:rsidRPr="00B810D0">
        <w:rPr>
          <w:spacing w:val="1"/>
          <w:sz w:val="28"/>
          <w:szCs w:val="28"/>
          <w:lang w:eastAsia="ar-SA"/>
        </w:rPr>
        <w:t xml:space="preserve"> г</w:t>
      </w:r>
      <w:r>
        <w:rPr>
          <w:spacing w:val="1"/>
          <w:sz w:val="28"/>
          <w:szCs w:val="28"/>
          <w:lang w:eastAsia="ar-SA"/>
        </w:rPr>
        <w:t>ода</w:t>
      </w:r>
      <w:r w:rsidRPr="00B810D0">
        <w:rPr>
          <w:spacing w:val="1"/>
          <w:sz w:val="28"/>
          <w:szCs w:val="28"/>
          <w:lang w:eastAsia="ar-SA"/>
        </w:rPr>
        <w:t>.</w:t>
      </w:r>
    </w:p>
    <w:bookmarkEnd w:id="2"/>
    <w:p w:rsidR="00BF3E7F" w:rsidRPr="00B810D0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</w:p>
    <w:p w:rsidR="00BF3E7F" w:rsidRPr="00E27E6A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pacing w:val="2"/>
          <w:sz w:val="28"/>
          <w:szCs w:val="28"/>
        </w:rPr>
      </w:pPr>
      <w:r w:rsidRPr="00B810D0">
        <w:rPr>
          <w:spacing w:val="1"/>
          <w:sz w:val="28"/>
          <w:szCs w:val="28"/>
          <w:lang w:eastAsia="ar-SA"/>
        </w:rPr>
        <w:t>3. Отделу кадастровой оценки и проведения торгов Комитета Республики Адыгея по имущественным</w:t>
      </w:r>
      <w:r w:rsidRPr="00E27E6A">
        <w:rPr>
          <w:spacing w:val="1"/>
          <w:sz w:val="28"/>
          <w:szCs w:val="28"/>
          <w:lang w:eastAsia="ar-SA"/>
        </w:rPr>
        <w:t xml:space="preserve"> отношениям </w:t>
      </w:r>
      <w:r w:rsidRPr="00E27E6A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течение</w:t>
      </w:r>
      <w:r w:rsidRPr="00E27E6A">
        <w:rPr>
          <w:spacing w:val="2"/>
          <w:sz w:val="28"/>
          <w:szCs w:val="28"/>
        </w:rPr>
        <w:t xml:space="preserve"> тридцати дней с</w:t>
      </w:r>
      <w:r>
        <w:rPr>
          <w:spacing w:val="2"/>
          <w:sz w:val="28"/>
          <w:szCs w:val="28"/>
        </w:rPr>
        <w:t>о</w:t>
      </w:r>
      <w:r w:rsidRPr="00E27E6A">
        <w:rPr>
          <w:spacing w:val="2"/>
          <w:sz w:val="28"/>
          <w:szCs w:val="28"/>
        </w:rPr>
        <w:t xml:space="preserve"> д</w:t>
      </w:r>
      <w:r>
        <w:rPr>
          <w:spacing w:val="2"/>
          <w:sz w:val="28"/>
          <w:szCs w:val="28"/>
        </w:rPr>
        <w:t>ня</w:t>
      </w:r>
      <w:r w:rsidRPr="00E27E6A">
        <w:rPr>
          <w:spacing w:val="2"/>
          <w:sz w:val="28"/>
          <w:szCs w:val="28"/>
        </w:rPr>
        <w:t xml:space="preserve"> подписания настоящего приказа, обеспечить информирование о принятии настоящего приказа, а также о приеме </w:t>
      </w:r>
      <w:r w:rsidRPr="00E27E6A">
        <w:rPr>
          <w:rFonts w:eastAsia="Calibri"/>
          <w:sz w:val="28"/>
          <w:szCs w:val="28"/>
        </w:rPr>
        <w:t>государственным бюджетным учреждением Республики Адыгея «Адыгейский республиканский центр государственной кадастровой оценки»</w:t>
      </w:r>
      <w:r w:rsidRPr="00E27E6A">
        <w:rPr>
          <w:spacing w:val="2"/>
          <w:sz w:val="28"/>
          <w:szCs w:val="28"/>
        </w:rPr>
        <w:t xml:space="preserve"> деклараций о характеристиках объектов недвижимости путем:</w:t>
      </w:r>
    </w:p>
    <w:p w:rsidR="00BF3E7F" w:rsidRPr="00E27E6A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3.1. </w:t>
      </w:r>
      <w:r w:rsidRPr="00E27E6A">
        <w:rPr>
          <w:spacing w:val="2"/>
          <w:sz w:val="28"/>
          <w:szCs w:val="28"/>
        </w:rPr>
        <w:t>размещения извещения о проведении государственной кадастровой оценки на территории Республики Адыгея в 202</w:t>
      </w:r>
      <w:r>
        <w:rPr>
          <w:spacing w:val="2"/>
          <w:sz w:val="28"/>
          <w:szCs w:val="28"/>
        </w:rPr>
        <w:t>1 году</w:t>
      </w:r>
      <w:r w:rsidRPr="00E27E6A">
        <w:rPr>
          <w:spacing w:val="2"/>
          <w:sz w:val="28"/>
          <w:szCs w:val="28"/>
        </w:rPr>
        <w:t xml:space="preserve"> (далее - извещение) на официальном </w:t>
      </w:r>
      <w:r w:rsidRPr="00E27E6A">
        <w:rPr>
          <w:spacing w:val="1"/>
          <w:sz w:val="28"/>
          <w:szCs w:val="28"/>
          <w:lang w:eastAsia="ar-SA"/>
        </w:rPr>
        <w:t xml:space="preserve">интернет-сайте исполнительных органов государственной власти Республики Адыгея - </w:t>
      </w:r>
      <w:hyperlink r:id="rId10" w:history="1">
        <w:r w:rsidRPr="00E27E6A">
          <w:rPr>
            <w:spacing w:val="1"/>
            <w:sz w:val="28"/>
            <w:szCs w:val="28"/>
            <w:lang w:eastAsia="ar-SA"/>
          </w:rPr>
          <w:t>http://www.adygheya.ru</w:t>
        </w:r>
      </w:hyperlink>
      <w:r w:rsidRPr="00E27E6A">
        <w:rPr>
          <w:spacing w:val="1"/>
          <w:sz w:val="28"/>
          <w:szCs w:val="28"/>
          <w:lang w:eastAsia="ar-SA"/>
        </w:rPr>
        <w:t xml:space="preserve">, а также сайте Комитета Республики Адыгея по имущественным отношениям - </w:t>
      </w:r>
      <w:hyperlink r:id="rId11" w:history="1">
        <w:r w:rsidRPr="00E27E6A">
          <w:rPr>
            <w:spacing w:val="1"/>
            <w:sz w:val="28"/>
            <w:szCs w:val="28"/>
            <w:lang w:eastAsia="ar-SA"/>
          </w:rPr>
          <w:t>http://www.komimra.org.ru</w:t>
        </w:r>
      </w:hyperlink>
      <w:r w:rsidRPr="00E27E6A">
        <w:rPr>
          <w:spacing w:val="2"/>
          <w:sz w:val="28"/>
          <w:szCs w:val="28"/>
        </w:rPr>
        <w:t>;</w:t>
      </w:r>
    </w:p>
    <w:p w:rsidR="00BF3E7F" w:rsidRPr="00E27E6A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3.2. </w:t>
      </w:r>
      <w:r w:rsidRPr="00E27E6A">
        <w:rPr>
          <w:spacing w:val="2"/>
          <w:sz w:val="28"/>
          <w:szCs w:val="28"/>
        </w:rPr>
        <w:t xml:space="preserve">опубликования извещения </w:t>
      </w:r>
      <w:r w:rsidRPr="00E27E6A">
        <w:rPr>
          <w:sz w:val="28"/>
          <w:szCs w:val="28"/>
        </w:rPr>
        <w:t>в газетах «Советская Адыгея», «</w:t>
      </w:r>
      <w:proofErr w:type="spellStart"/>
      <w:r w:rsidRPr="00E27E6A">
        <w:rPr>
          <w:sz w:val="28"/>
          <w:szCs w:val="28"/>
        </w:rPr>
        <w:t>Адыгэ</w:t>
      </w:r>
      <w:proofErr w:type="spellEnd"/>
      <w:r w:rsidRPr="00E27E6A">
        <w:rPr>
          <w:sz w:val="28"/>
          <w:szCs w:val="28"/>
        </w:rPr>
        <w:t xml:space="preserve"> </w:t>
      </w:r>
      <w:proofErr w:type="spellStart"/>
      <w:r w:rsidRPr="00E27E6A">
        <w:rPr>
          <w:sz w:val="28"/>
          <w:szCs w:val="28"/>
        </w:rPr>
        <w:t>макъ</w:t>
      </w:r>
      <w:proofErr w:type="spellEnd"/>
      <w:r w:rsidRPr="00E27E6A">
        <w:rPr>
          <w:sz w:val="28"/>
          <w:szCs w:val="28"/>
        </w:rPr>
        <w:t>»</w:t>
      </w:r>
      <w:r w:rsidRPr="00E27E6A">
        <w:rPr>
          <w:spacing w:val="2"/>
          <w:sz w:val="28"/>
          <w:szCs w:val="28"/>
        </w:rPr>
        <w:t>;</w:t>
      </w:r>
    </w:p>
    <w:p w:rsidR="00BF3E7F" w:rsidRPr="00E27E6A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</w:t>
      </w:r>
      <w:r w:rsidRPr="00E27E6A">
        <w:rPr>
          <w:spacing w:val="2"/>
          <w:sz w:val="28"/>
          <w:szCs w:val="28"/>
        </w:rPr>
        <w:t xml:space="preserve">размещения извещения на информационных щитах </w:t>
      </w:r>
      <w:r w:rsidRPr="00E27E6A">
        <w:rPr>
          <w:spacing w:val="1"/>
          <w:sz w:val="28"/>
          <w:szCs w:val="28"/>
          <w:lang w:eastAsia="ar-SA"/>
        </w:rPr>
        <w:t>Комитета Республики Адыгея по имущественным отношениям</w:t>
      </w:r>
      <w:r w:rsidRPr="00E27E6A">
        <w:rPr>
          <w:spacing w:val="2"/>
          <w:sz w:val="28"/>
          <w:szCs w:val="28"/>
        </w:rPr>
        <w:t>;</w:t>
      </w:r>
    </w:p>
    <w:p w:rsidR="00BF3E7F" w:rsidRPr="00E27E6A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</w:t>
      </w:r>
      <w:r w:rsidRPr="00E27E6A">
        <w:rPr>
          <w:spacing w:val="2"/>
          <w:sz w:val="28"/>
          <w:szCs w:val="28"/>
        </w:rPr>
        <w:t>направления копии настоящего приказа в Управление Федеральной службы государственной регистрации, кадастра и картографии по Республике Адыгея для его размещения в фонде данных государственной кадастровой оценки;</w:t>
      </w:r>
    </w:p>
    <w:p w:rsidR="00BF3E7F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3.5. </w:t>
      </w:r>
      <w:r w:rsidRPr="00E27E6A">
        <w:rPr>
          <w:spacing w:val="2"/>
          <w:sz w:val="28"/>
          <w:szCs w:val="28"/>
        </w:rPr>
        <w:t>направления копии настоящего приказа в органы местного самоуправления муниципальных образований, расположенных на территории Республики Адыгея, для размещения извещения на информационных щитах указанных органов.</w:t>
      </w:r>
    </w:p>
    <w:p w:rsidR="00BF3E7F" w:rsidRPr="00E27E6A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F3E7F" w:rsidRPr="00E27E6A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r>
        <w:rPr>
          <w:spacing w:val="1"/>
          <w:sz w:val="28"/>
          <w:szCs w:val="28"/>
          <w:lang w:eastAsia="ar-SA"/>
        </w:rPr>
        <w:t>4</w:t>
      </w:r>
      <w:r w:rsidRPr="00E27E6A">
        <w:rPr>
          <w:spacing w:val="1"/>
          <w:sz w:val="28"/>
          <w:szCs w:val="28"/>
          <w:lang w:eastAsia="ar-SA"/>
        </w:rPr>
        <w:t xml:space="preserve">. </w:t>
      </w:r>
      <w:proofErr w:type="gramStart"/>
      <w:r w:rsidRPr="00E27E6A">
        <w:rPr>
          <w:spacing w:val="1"/>
          <w:sz w:val="28"/>
          <w:szCs w:val="28"/>
          <w:lang w:eastAsia="ar-SA"/>
        </w:rPr>
        <w:t>Контроль за</w:t>
      </w:r>
      <w:proofErr w:type="gramEnd"/>
      <w:r w:rsidRPr="00E27E6A">
        <w:rPr>
          <w:spacing w:val="1"/>
          <w:sz w:val="28"/>
          <w:szCs w:val="28"/>
          <w:lang w:eastAsia="ar-SA"/>
        </w:rPr>
        <w:t xml:space="preserve"> исполнением настоящего приказа возложить на заместителя председателя Комитета Республики Адыгея по имущественным отношениям А.М. </w:t>
      </w:r>
      <w:proofErr w:type="spellStart"/>
      <w:r w:rsidRPr="00E27E6A">
        <w:rPr>
          <w:spacing w:val="1"/>
          <w:sz w:val="28"/>
          <w:szCs w:val="28"/>
          <w:lang w:eastAsia="ar-SA"/>
        </w:rPr>
        <w:t>Ашхамафа</w:t>
      </w:r>
      <w:proofErr w:type="spellEnd"/>
      <w:r w:rsidRPr="00E27E6A">
        <w:rPr>
          <w:spacing w:val="1"/>
          <w:sz w:val="28"/>
          <w:szCs w:val="28"/>
          <w:lang w:eastAsia="ar-SA"/>
        </w:rPr>
        <w:t>.</w:t>
      </w:r>
    </w:p>
    <w:p w:rsidR="00BF3E7F" w:rsidRPr="00E27E6A" w:rsidRDefault="00BF3E7F" w:rsidP="00BF3E7F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BF3E7F" w:rsidRPr="00E27E6A" w:rsidRDefault="00BF3E7F" w:rsidP="00BF3E7F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BF3E7F" w:rsidRPr="00E27E6A" w:rsidRDefault="00BF3E7F" w:rsidP="00BF3E7F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BF3E7F" w:rsidRPr="00E27E6A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1"/>
          <w:sz w:val="28"/>
          <w:szCs w:val="28"/>
        </w:rPr>
      </w:pPr>
      <w:r w:rsidRPr="00E27E6A">
        <w:rPr>
          <w:spacing w:val="1"/>
          <w:sz w:val="28"/>
          <w:szCs w:val="28"/>
        </w:rPr>
        <w:t xml:space="preserve">Председатель Комитета </w:t>
      </w:r>
      <w:r w:rsidRPr="00E27E6A">
        <w:rPr>
          <w:spacing w:val="1"/>
          <w:sz w:val="28"/>
          <w:szCs w:val="28"/>
        </w:rPr>
        <w:tab/>
      </w:r>
      <w:r w:rsidRPr="00E27E6A">
        <w:rPr>
          <w:spacing w:val="1"/>
          <w:sz w:val="28"/>
          <w:szCs w:val="28"/>
        </w:rPr>
        <w:tab/>
      </w:r>
      <w:r w:rsidRPr="00E27E6A">
        <w:rPr>
          <w:spacing w:val="1"/>
          <w:sz w:val="28"/>
          <w:szCs w:val="28"/>
        </w:rPr>
        <w:tab/>
      </w:r>
      <w:r w:rsidRPr="00E27E6A">
        <w:rPr>
          <w:spacing w:val="1"/>
          <w:sz w:val="28"/>
          <w:szCs w:val="28"/>
        </w:rPr>
        <w:tab/>
        <w:t xml:space="preserve">                 И.П. </w:t>
      </w:r>
      <w:proofErr w:type="spellStart"/>
      <w:r w:rsidRPr="00E27E6A">
        <w:rPr>
          <w:spacing w:val="1"/>
          <w:sz w:val="28"/>
          <w:szCs w:val="28"/>
        </w:rPr>
        <w:t>Бочарникова</w:t>
      </w:r>
      <w:proofErr w:type="spellEnd"/>
    </w:p>
    <w:p w:rsidR="00BF3E7F" w:rsidRPr="00CD391B" w:rsidRDefault="00BF3E7F" w:rsidP="00BF3E7F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</w:p>
    <w:p w:rsidR="00BF3E7F" w:rsidRDefault="00DC3D29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  <w:proofErr w:type="spellStart"/>
      <w:r w:rsidRPr="00B66CD3">
        <w:rPr>
          <w:color w:val="FFFFFF" w:themeColor="background1"/>
          <w:sz w:val="28"/>
          <w:szCs w:val="28"/>
          <w:lang w:eastAsia="ar-SA"/>
        </w:rPr>
        <w:t>аботчик</w:t>
      </w:r>
      <w:proofErr w:type="spellEnd"/>
      <w:r w:rsidRPr="00B66CD3">
        <w:rPr>
          <w:color w:val="FFFFFF" w:themeColor="background1"/>
          <w:sz w:val="28"/>
          <w:szCs w:val="28"/>
          <w:lang w:eastAsia="ar-SA"/>
        </w:rPr>
        <w:tab/>
      </w: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tbl>
      <w:tblPr>
        <w:tblW w:w="9904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1418"/>
        <w:gridCol w:w="3543"/>
        <w:gridCol w:w="426"/>
        <w:gridCol w:w="264"/>
      </w:tblGrid>
      <w:tr w:rsidR="00BF3E7F" w:rsidRPr="00647D7B" w:rsidTr="005A77B6">
        <w:trPr>
          <w:gridBefore w:val="1"/>
          <w:gridAfter w:val="2"/>
          <w:wBefore w:w="284" w:type="dxa"/>
          <w:wAfter w:w="690" w:type="dxa"/>
          <w:cantSplit/>
          <w:trHeight w:val="1558"/>
        </w:trPr>
        <w:tc>
          <w:tcPr>
            <w:tcW w:w="3969" w:type="dxa"/>
          </w:tcPr>
          <w:p w:rsidR="00BF3E7F" w:rsidRPr="00C91ADC" w:rsidRDefault="00BF3E7F" w:rsidP="005A77B6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w:lastRenderedPageBreak/>
              <w:drawing>
                <wp:anchor distT="0" distB="0" distL="114300" distR="114300" simplePos="0" relativeHeight="251663360" behindDoc="0" locked="0" layoutInCell="0" allowOverlap="1" wp14:anchorId="5DE08F84" wp14:editId="0AEE9120">
                  <wp:simplePos x="0" y="0"/>
                  <wp:positionH relativeFrom="column">
                    <wp:posOffset>2553383</wp:posOffset>
                  </wp:positionH>
                  <wp:positionV relativeFrom="page">
                    <wp:posOffset>474453</wp:posOffset>
                  </wp:positionV>
                  <wp:extent cx="843591" cy="845389"/>
                  <wp:effectExtent l="19050" t="0" r="0" b="0"/>
                  <wp:wrapNone/>
                  <wp:docPr id="6" name="Рисунок 1" descr="Описание: 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91" cy="84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9"/>
                <w:szCs w:val="19"/>
              </w:rPr>
              <w:t>КОМИТЕТ</w:t>
            </w:r>
          </w:p>
          <w:p w:rsidR="00BF3E7F" w:rsidRPr="00C91ADC" w:rsidRDefault="00BF3E7F" w:rsidP="005A77B6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РЕСПУБЛИКИ АДЫГЕЯ</w:t>
            </w:r>
          </w:p>
          <w:p w:rsidR="00BF3E7F" w:rsidRPr="00C91ADC" w:rsidRDefault="00BF3E7F" w:rsidP="005A77B6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ПО ИМУЩЕСТВЕННЫМ ОТНОШЕНИЯМ</w:t>
            </w:r>
          </w:p>
          <w:p w:rsidR="00BF3E7F" w:rsidRDefault="00BF3E7F" w:rsidP="005A77B6">
            <w:pPr>
              <w:ind w:left="-2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Краснооктябрьская ул.</w:t>
            </w:r>
            <w:r w:rsidRPr="00C2050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 12</w:t>
            </w:r>
            <w:r w:rsidRPr="00C2050D">
              <w:rPr>
                <w:sz w:val="18"/>
                <w:szCs w:val="18"/>
              </w:rPr>
              <w:t xml:space="preserve">, </w:t>
            </w:r>
          </w:p>
          <w:p w:rsidR="00BF3E7F" w:rsidRDefault="00BF3E7F" w:rsidP="005A77B6">
            <w:pPr>
              <w:ind w:left="-227"/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г. Майкоп,</w:t>
            </w:r>
            <w:r w:rsidRPr="005B0DE9">
              <w:rPr>
                <w:sz w:val="18"/>
                <w:szCs w:val="18"/>
              </w:rPr>
              <w:t xml:space="preserve"> </w:t>
            </w:r>
            <w:r w:rsidRPr="00C2050D">
              <w:rPr>
                <w:sz w:val="18"/>
                <w:szCs w:val="18"/>
              </w:rPr>
              <w:t>385000</w:t>
            </w:r>
          </w:p>
          <w:p w:rsidR="00BF3E7F" w:rsidRDefault="00BF3E7F" w:rsidP="005A77B6">
            <w:pPr>
              <w:ind w:left="-227"/>
              <w:jc w:val="center"/>
              <w:rPr>
                <w:sz w:val="18"/>
                <w:szCs w:val="18"/>
                <w:lang w:val="en-US"/>
              </w:rPr>
            </w:pPr>
            <w:r w:rsidRPr="00C2050D">
              <w:rPr>
                <w:sz w:val="18"/>
                <w:szCs w:val="18"/>
              </w:rPr>
              <w:t>тел. 52-</w:t>
            </w:r>
            <w:r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>
              <w:rPr>
                <w:sz w:val="18"/>
                <w:szCs w:val="18"/>
              </w:rPr>
              <w:t>52-42-36</w:t>
            </w:r>
          </w:p>
          <w:p w:rsidR="00BF3E7F" w:rsidRPr="00521492" w:rsidRDefault="00BF3E7F" w:rsidP="005A77B6">
            <w:pPr>
              <w:ind w:left="-22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  <w:tc>
          <w:tcPr>
            <w:tcW w:w="1418" w:type="dxa"/>
            <w:vAlign w:val="center"/>
          </w:tcPr>
          <w:p w:rsidR="00BF3E7F" w:rsidRPr="00521492" w:rsidRDefault="00BF3E7F" w:rsidP="005A77B6">
            <w:pPr>
              <w:spacing w:line="240" w:lineRule="atLeast"/>
              <w:ind w:left="-71"/>
              <w:jc w:val="center"/>
              <w:rPr>
                <w:b/>
                <w:sz w:val="32"/>
                <w:lang w:val="en-US"/>
              </w:rPr>
            </w:pPr>
            <w:r w:rsidRPr="00521492">
              <w:rPr>
                <w:b/>
                <w:noProof/>
                <w:sz w:val="32"/>
                <w:lang w:val="en-US"/>
              </w:rPr>
              <w:br/>
            </w:r>
          </w:p>
        </w:tc>
        <w:tc>
          <w:tcPr>
            <w:tcW w:w="3543" w:type="dxa"/>
          </w:tcPr>
          <w:p w:rsidR="00BF3E7F" w:rsidRPr="00C91ADC" w:rsidRDefault="00BF3E7F" w:rsidP="005A77B6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АДЫГЭ РЕСПУБЛИКЭМ</w:t>
            </w:r>
          </w:p>
          <w:p w:rsidR="00BF3E7F" w:rsidRPr="00C91ADC" w:rsidRDefault="00BF3E7F" w:rsidP="005A77B6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МЫЛЪКУ ЗЭФЫЩЫТЫКIЭХЭМКIЭ</w:t>
            </w:r>
          </w:p>
          <w:p w:rsidR="00BF3E7F" w:rsidRPr="00C91ADC" w:rsidRDefault="00BF3E7F" w:rsidP="005A77B6">
            <w:pPr>
              <w:spacing w:line="240" w:lineRule="atLeast"/>
              <w:ind w:left="-71"/>
              <w:jc w:val="center"/>
              <w:rPr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И КОМИТЕТ</w:t>
            </w:r>
          </w:p>
          <w:p w:rsidR="00BF3E7F" w:rsidRDefault="00BF3E7F" w:rsidP="005A77B6">
            <w:pPr>
              <w:jc w:val="center"/>
              <w:rPr>
                <w:sz w:val="18"/>
                <w:szCs w:val="18"/>
              </w:rPr>
            </w:pPr>
            <w:proofErr w:type="spellStart"/>
            <w:r w:rsidRPr="00A453CF">
              <w:rPr>
                <w:sz w:val="18"/>
              </w:rPr>
              <w:t>Краснооктябрьскэр</w:t>
            </w:r>
            <w:proofErr w:type="spellEnd"/>
            <w:r w:rsidRPr="005B0DE9">
              <w:rPr>
                <w:sz w:val="18"/>
                <w:szCs w:val="18"/>
              </w:rPr>
              <w:t xml:space="preserve"> </w:t>
            </w:r>
            <w:proofErr w:type="spellStart"/>
            <w:r w:rsidRPr="00C2050D">
              <w:rPr>
                <w:sz w:val="18"/>
                <w:szCs w:val="18"/>
              </w:rPr>
              <w:t>ур</w:t>
            </w:r>
            <w:proofErr w:type="spellEnd"/>
            <w:r w:rsidRPr="00C2050D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12</w:t>
            </w:r>
            <w:r w:rsidRPr="00C2050D">
              <w:rPr>
                <w:sz w:val="18"/>
                <w:szCs w:val="18"/>
              </w:rPr>
              <w:t xml:space="preserve">, </w:t>
            </w:r>
          </w:p>
          <w:p w:rsidR="00BF3E7F" w:rsidRDefault="00BF3E7F" w:rsidP="005A77B6">
            <w:pPr>
              <w:jc w:val="center"/>
              <w:rPr>
                <w:sz w:val="18"/>
                <w:szCs w:val="18"/>
              </w:rPr>
            </w:pPr>
            <w:proofErr w:type="spellStart"/>
            <w:r w:rsidRPr="00C2050D">
              <w:rPr>
                <w:sz w:val="18"/>
                <w:szCs w:val="18"/>
              </w:rPr>
              <w:t>къ</w:t>
            </w:r>
            <w:proofErr w:type="spellEnd"/>
            <w:r w:rsidRPr="00C2050D">
              <w:rPr>
                <w:sz w:val="18"/>
                <w:szCs w:val="18"/>
              </w:rPr>
              <w:t xml:space="preserve">. </w:t>
            </w:r>
            <w:proofErr w:type="spellStart"/>
            <w:r w:rsidRPr="00C2050D">
              <w:rPr>
                <w:sz w:val="18"/>
                <w:szCs w:val="18"/>
              </w:rPr>
              <w:t>Мыекъуапэ</w:t>
            </w:r>
            <w:proofErr w:type="spellEnd"/>
            <w:r w:rsidRPr="00C2050D">
              <w:rPr>
                <w:sz w:val="18"/>
                <w:szCs w:val="18"/>
              </w:rPr>
              <w:t>, 385000</w:t>
            </w:r>
          </w:p>
          <w:p w:rsidR="00BF3E7F" w:rsidRDefault="00BF3E7F" w:rsidP="005A77B6">
            <w:pPr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тел. 52-</w:t>
            </w:r>
            <w:r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>
              <w:rPr>
                <w:sz w:val="18"/>
                <w:szCs w:val="18"/>
              </w:rPr>
              <w:t>52-42-36</w:t>
            </w:r>
          </w:p>
          <w:p w:rsidR="00BF3E7F" w:rsidRPr="00521492" w:rsidRDefault="00BF3E7F" w:rsidP="005A77B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</w:tr>
      <w:tr w:rsidR="00BF3E7F" w:rsidRPr="00AF0184" w:rsidTr="005A77B6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9640" w:type="dxa"/>
            <w:gridSpan w:val="5"/>
          </w:tcPr>
          <w:p w:rsidR="00BF3E7F" w:rsidRPr="00BE5710" w:rsidRDefault="00BF3E7F" w:rsidP="005A77B6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4A5D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</w:t>
            </w:r>
          </w:p>
          <w:p w:rsidR="00BF3E7F" w:rsidRPr="00AF0184" w:rsidRDefault="00BF3E7F" w:rsidP="005A77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0184">
              <w:rPr>
                <w:b/>
                <w:sz w:val="28"/>
                <w:szCs w:val="28"/>
              </w:rPr>
              <w:t>ПРИКАЗ</w:t>
            </w:r>
          </w:p>
          <w:p w:rsidR="00BF3E7F" w:rsidRPr="00AF0184" w:rsidRDefault="00BF3E7F" w:rsidP="005A77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F3E7F" w:rsidRPr="00AF0184" w:rsidRDefault="00BF3E7F" w:rsidP="005A77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17.06.</w:t>
            </w:r>
            <w:r w:rsidRPr="00AF01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AF0184">
              <w:rPr>
                <w:sz w:val="28"/>
                <w:szCs w:val="28"/>
              </w:rPr>
              <w:t xml:space="preserve">г.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AF0184">
              <w:rPr>
                <w:sz w:val="28"/>
                <w:szCs w:val="28"/>
              </w:rPr>
              <w:t xml:space="preserve">                           № </w:t>
            </w:r>
            <w:r>
              <w:rPr>
                <w:sz w:val="28"/>
                <w:szCs w:val="28"/>
              </w:rPr>
              <w:t>171</w:t>
            </w:r>
          </w:p>
          <w:p w:rsidR="00BF3E7F" w:rsidRPr="00AF0184" w:rsidRDefault="00BF3E7F" w:rsidP="005A77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>г. Майкоп</w:t>
            </w:r>
          </w:p>
          <w:p w:rsidR="00BF3E7F" w:rsidRPr="00AF0184" w:rsidRDefault="00BF3E7F" w:rsidP="005A77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dxa"/>
            <w:tcMar>
              <w:left w:w="0" w:type="dxa"/>
              <w:right w:w="0" w:type="dxa"/>
            </w:tcMar>
          </w:tcPr>
          <w:p w:rsidR="00BF3E7F" w:rsidRPr="00AF0184" w:rsidRDefault="00BF3E7F" w:rsidP="005A77B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F3E7F" w:rsidRPr="00AF0184" w:rsidRDefault="00BF3E7F" w:rsidP="00BF3E7F">
      <w:pPr>
        <w:jc w:val="center"/>
        <w:rPr>
          <w:sz w:val="28"/>
          <w:szCs w:val="28"/>
        </w:rPr>
      </w:pPr>
      <w:bookmarkStart w:id="3" w:name="sub_12"/>
      <w:r>
        <w:rPr>
          <w:sz w:val="28"/>
          <w:szCs w:val="28"/>
          <w:lang w:eastAsia="ar-SA"/>
        </w:rPr>
        <w:t xml:space="preserve">О внесении изменений в </w:t>
      </w:r>
      <w:r w:rsidRPr="00146FBA">
        <w:rPr>
          <w:sz w:val="28"/>
          <w:szCs w:val="28"/>
        </w:rPr>
        <w:t xml:space="preserve">приказ Комитета Республики Адыгея по имущественным отношениям от </w:t>
      </w:r>
      <w:r>
        <w:rPr>
          <w:sz w:val="28"/>
          <w:szCs w:val="28"/>
        </w:rPr>
        <w:t>20 янва</w:t>
      </w:r>
      <w:r w:rsidRPr="00146FBA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Pr="00146F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</w:t>
      </w:r>
      <w:r w:rsidRPr="00146F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7C41">
        <w:rPr>
          <w:sz w:val="28"/>
          <w:szCs w:val="28"/>
          <w:lang w:eastAsia="ar-SA"/>
        </w:rPr>
        <w:t xml:space="preserve">О проведении государственной кадастровой оценки </w:t>
      </w:r>
      <w:r w:rsidRPr="00047C41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 xml:space="preserve">категории земель «земли населенных пунктов» </w:t>
      </w:r>
      <w:r w:rsidRPr="00047C41">
        <w:rPr>
          <w:sz w:val="28"/>
          <w:szCs w:val="28"/>
        </w:rPr>
        <w:t xml:space="preserve">и объектов капитального строительства (зданий, сооружений, объектов незавершенного строительства, помещений, </w:t>
      </w:r>
      <w:proofErr w:type="spellStart"/>
      <w:r w:rsidRPr="00047C41">
        <w:rPr>
          <w:sz w:val="28"/>
          <w:szCs w:val="28"/>
        </w:rPr>
        <w:t>машино</w:t>
      </w:r>
      <w:proofErr w:type="spellEnd"/>
      <w:r w:rsidRPr="00047C41">
        <w:rPr>
          <w:sz w:val="28"/>
          <w:szCs w:val="28"/>
        </w:rPr>
        <w:t xml:space="preserve"> - мест, единых недвижимых комплексов)</w:t>
      </w:r>
      <w:r>
        <w:rPr>
          <w:sz w:val="28"/>
          <w:szCs w:val="28"/>
        </w:rPr>
        <w:t xml:space="preserve"> </w:t>
      </w:r>
      <w:r w:rsidRPr="00AF0184">
        <w:rPr>
          <w:sz w:val="28"/>
          <w:szCs w:val="28"/>
          <w:lang w:eastAsia="ar-SA"/>
        </w:rPr>
        <w:t>на территории Республики Адыгея</w:t>
      </w:r>
      <w:r>
        <w:rPr>
          <w:sz w:val="28"/>
          <w:szCs w:val="28"/>
          <w:lang w:eastAsia="ar-SA"/>
        </w:rPr>
        <w:t>»</w:t>
      </w:r>
    </w:p>
    <w:p w:rsidR="00BF3E7F" w:rsidRPr="00AF0184" w:rsidRDefault="00BF3E7F" w:rsidP="00BF3E7F">
      <w:pPr>
        <w:spacing w:line="276" w:lineRule="auto"/>
        <w:jc w:val="center"/>
        <w:rPr>
          <w:sz w:val="28"/>
          <w:szCs w:val="28"/>
        </w:rPr>
      </w:pPr>
    </w:p>
    <w:p w:rsidR="00BF3E7F" w:rsidRPr="00AF0184" w:rsidRDefault="00BF3E7F" w:rsidP="00BF3E7F">
      <w:pPr>
        <w:snapToGrid w:val="0"/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AF018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AF018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F0184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AF01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0184">
        <w:rPr>
          <w:sz w:val="28"/>
          <w:szCs w:val="28"/>
        </w:rPr>
        <w:t xml:space="preserve"> от 3 июля 2016 г. № 237-ФЗ «О государственной кадастровой оценке», приказом Министерства экономического развития Российской Федерации от 12 мая 2017 г. № 226 «Об утверждении методических указаний о государственной кадастровой оценке», </w:t>
      </w:r>
      <w:r w:rsidRPr="00AF6CB9">
        <w:rPr>
          <w:sz w:val="28"/>
          <w:szCs w:val="28"/>
        </w:rPr>
        <w:t>постановлением Кабинета Министров Республики Адыгея от 19 марта 2019 г. № 67 «Об установлении даты перехода к проведению государственной кадастровой оценки на территории Республики Адыгея в</w:t>
      </w:r>
      <w:proofErr w:type="gramEnd"/>
      <w:r w:rsidRPr="00AF6CB9">
        <w:rPr>
          <w:sz w:val="28"/>
          <w:szCs w:val="28"/>
        </w:rPr>
        <w:t xml:space="preserve"> соответствии с Федеральным законом «О государственной кадастровой оценке», постановлением Кабинета Министров Республики Адыгея от 2 июля 2008</w:t>
      </w:r>
      <w:r w:rsidRPr="00AF0184">
        <w:rPr>
          <w:sz w:val="28"/>
          <w:szCs w:val="28"/>
        </w:rPr>
        <w:t xml:space="preserve"> г. № 118 «О </w:t>
      </w:r>
      <w:proofErr w:type="gramStart"/>
      <w:r w:rsidRPr="00AF0184">
        <w:rPr>
          <w:sz w:val="28"/>
          <w:szCs w:val="28"/>
        </w:rPr>
        <w:t>Положении</w:t>
      </w:r>
      <w:proofErr w:type="gramEnd"/>
      <w:r w:rsidRPr="00AF0184">
        <w:rPr>
          <w:sz w:val="28"/>
          <w:szCs w:val="28"/>
        </w:rPr>
        <w:t xml:space="preserve"> о Комитете Республики Адыгея по имущественным отношениям»,</w:t>
      </w:r>
    </w:p>
    <w:p w:rsidR="00BF3E7F" w:rsidRPr="00AF0184" w:rsidRDefault="00BF3E7F" w:rsidP="00BF3E7F">
      <w:pPr>
        <w:spacing w:line="276" w:lineRule="auto"/>
        <w:jc w:val="center"/>
        <w:rPr>
          <w:sz w:val="28"/>
          <w:szCs w:val="28"/>
        </w:rPr>
      </w:pPr>
    </w:p>
    <w:p w:rsidR="00BF3E7F" w:rsidRPr="00AF0184" w:rsidRDefault="00BF3E7F" w:rsidP="00BF3E7F">
      <w:pPr>
        <w:spacing w:line="276" w:lineRule="auto"/>
        <w:jc w:val="center"/>
        <w:rPr>
          <w:sz w:val="28"/>
          <w:szCs w:val="28"/>
        </w:rPr>
      </w:pPr>
      <w:r w:rsidRPr="00AF0184">
        <w:rPr>
          <w:sz w:val="28"/>
          <w:szCs w:val="28"/>
        </w:rPr>
        <w:t>приказываю:</w:t>
      </w:r>
    </w:p>
    <w:p w:rsidR="00BF3E7F" w:rsidRPr="00AF0184" w:rsidRDefault="00BF3E7F" w:rsidP="00BF3E7F">
      <w:pPr>
        <w:spacing w:line="276" w:lineRule="auto"/>
        <w:ind w:firstLine="709"/>
        <w:jc w:val="center"/>
        <w:rPr>
          <w:sz w:val="28"/>
          <w:szCs w:val="28"/>
        </w:rPr>
      </w:pPr>
    </w:p>
    <w:p w:rsidR="00BF3E7F" w:rsidRDefault="00BF3E7F" w:rsidP="00BF3E7F">
      <w:pPr>
        <w:pStyle w:val="af0"/>
        <w:numPr>
          <w:ilvl w:val="0"/>
          <w:numId w:val="6"/>
        </w:numPr>
        <w:suppressAutoHyphens/>
        <w:snapToGrid w:val="0"/>
        <w:spacing w:line="276" w:lineRule="auto"/>
        <w:ind w:left="0" w:right="-2" w:firstLine="709"/>
        <w:jc w:val="both"/>
        <w:rPr>
          <w:spacing w:val="1"/>
          <w:sz w:val="28"/>
          <w:szCs w:val="28"/>
          <w:lang w:eastAsia="ar-SA"/>
        </w:rPr>
      </w:pPr>
      <w:r>
        <w:rPr>
          <w:spacing w:val="1"/>
          <w:sz w:val="28"/>
          <w:szCs w:val="28"/>
          <w:lang w:eastAsia="ar-SA"/>
        </w:rPr>
        <w:t xml:space="preserve">Наименование </w:t>
      </w:r>
      <w:r w:rsidRPr="00146FBA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146FBA">
        <w:rPr>
          <w:sz w:val="28"/>
          <w:szCs w:val="28"/>
        </w:rPr>
        <w:t xml:space="preserve"> Комитета Республики Адыгея по имущественным отношениям от </w:t>
      </w:r>
      <w:r>
        <w:rPr>
          <w:sz w:val="28"/>
          <w:szCs w:val="28"/>
        </w:rPr>
        <w:t>20 янва</w:t>
      </w:r>
      <w:r w:rsidRPr="00146FBA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Pr="00146F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</w:t>
      </w:r>
      <w:r w:rsidRPr="00146F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7C41">
        <w:rPr>
          <w:sz w:val="28"/>
          <w:szCs w:val="28"/>
          <w:lang w:eastAsia="ar-SA"/>
        </w:rPr>
        <w:t xml:space="preserve">О проведении государственной кадастровой оценки </w:t>
      </w:r>
      <w:r w:rsidRPr="00047C41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 xml:space="preserve">категории земель «земли населенных пунктов» </w:t>
      </w:r>
      <w:r w:rsidRPr="00047C41">
        <w:rPr>
          <w:sz w:val="28"/>
          <w:szCs w:val="28"/>
        </w:rPr>
        <w:t xml:space="preserve">и объектов капитального строительства (зданий, сооружений, объектов незавершенного строительства, помещений, </w:t>
      </w:r>
      <w:proofErr w:type="spellStart"/>
      <w:r w:rsidRPr="00047C41">
        <w:rPr>
          <w:sz w:val="28"/>
          <w:szCs w:val="28"/>
        </w:rPr>
        <w:t>машино</w:t>
      </w:r>
      <w:proofErr w:type="spellEnd"/>
      <w:r w:rsidRPr="00047C41">
        <w:rPr>
          <w:sz w:val="28"/>
          <w:szCs w:val="28"/>
        </w:rPr>
        <w:t xml:space="preserve"> - мест, единых недвижимых комплексов)</w:t>
      </w:r>
      <w:r>
        <w:rPr>
          <w:sz w:val="28"/>
          <w:szCs w:val="28"/>
        </w:rPr>
        <w:t xml:space="preserve"> </w:t>
      </w:r>
      <w:r w:rsidRPr="00AF0184">
        <w:rPr>
          <w:sz w:val="28"/>
          <w:szCs w:val="28"/>
          <w:lang w:eastAsia="ar-SA"/>
        </w:rPr>
        <w:t>на территории Республики Адыгея</w:t>
      </w:r>
      <w:r>
        <w:rPr>
          <w:sz w:val="28"/>
          <w:szCs w:val="28"/>
          <w:lang w:eastAsia="ar-SA"/>
        </w:rPr>
        <w:t>» изложить в следующей редакции: «</w:t>
      </w:r>
      <w:r w:rsidRPr="00047C41">
        <w:rPr>
          <w:sz w:val="28"/>
          <w:szCs w:val="28"/>
          <w:lang w:eastAsia="ar-SA"/>
        </w:rPr>
        <w:t xml:space="preserve">О проведении государственной кадастровой оценки </w:t>
      </w:r>
      <w:r w:rsidRPr="00047C41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 xml:space="preserve">категории земель «земли населенных пунктов </w:t>
      </w:r>
      <w:r w:rsidRPr="00AF0184">
        <w:rPr>
          <w:sz w:val="28"/>
          <w:szCs w:val="28"/>
          <w:lang w:eastAsia="ar-SA"/>
        </w:rPr>
        <w:t>на территории Республики Адыгея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>.</w:t>
      </w:r>
    </w:p>
    <w:p w:rsidR="00BF3E7F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z w:val="28"/>
          <w:szCs w:val="28"/>
          <w:lang w:eastAsia="ar-SA"/>
        </w:rPr>
      </w:pPr>
    </w:p>
    <w:p w:rsidR="00BF3E7F" w:rsidRPr="00A50C89" w:rsidRDefault="00BF3E7F" w:rsidP="00BF3E7F">
      <w:pPr>
        <w:pStyle w:val="af0"/>
        <w:numPr>
          <w:ilvl w:val="0"/>
          <w:numId w:val="6"/>
        </w:numPr>
        <w:suppressAutoHyphens/>
        <w:snapToGrid w:val="0"/>
        <w:spacing w:line="276" w:lineRule="auto"/>
        <w:ind w:left="0" w:right="-2" w:firstLine="709"/>
        <w:jc w:val="both"/>
        <w:rPr>
          <w:sz w:val="28"/>
          <w:szCs w:val="28"/>
          <w:lang w:eastAsia="ar-SA"/>
        </w:rPr>
      </w:pPr>
      <w:r w:rsidRPr="00A50C89">
        <w:rPr>
          <w:sz w:val="28"/>
          <w:szCs w:val="28"/>
          <w:lang w:eastAsia="ar-SA"/>
        </w:rPr>
        <w:lastRenderedPageBreak/>
        <w:t xml:space="preserve">Подпункт 1.2 пункта 1 </w:t>
      </w:r>
      <w:r w:rsidRPr="00A50C89">
        <w:rPr>
          <w:sz w:val="28"/>
          <w:szCs w:val="28"/>
        </w:rPr>
        <w:t xml:space="preserve">приказа Комитета Республики Адыгея по имущественным отношениям от 20 января 2020 года № 15 </w:t>
      </w:r>
      <w:r w:rsidRPr="00A50C89">
        <w:rPr>
          <w:sz w:val="28"/>
          <w:szCs w:val="28"/>
          <w:lang w:eastAsia="ar-SA"/>
        </w:rPr>
        <w:t xml:space="preserve">исключить. </w:t>
      </w:r>
    </w:p>
    <w:p w:rsidR="00BF3E7F" w:rsidRPr="00A50C89" w:rsidRDefault="00BF3E7F" w:rsidP="00BF3E7F">
      <w:pPr>
        <w:pStyle w:val="af0"/>
        <w:ind w:left="0" w:firstLine="709"/>
        <w:rPr>
          <w:spacing w:val="1"/>
          <w:sz w:val="28"/>
          <w:szCs w:val="28"/>
          <w:lang w:eastAsia="ar-SA"/>
        </w:rPr>
      </w:pPr>
    </w:p>
    <w:p w:rsidR="00BF3E7F" w:rsidRPr="00A50C89" w:rsidRDefault="00BF3E7F" w:rsidP="00BF3E7F">
      <w:pPr>
        <w:pStyle w:val="af0"/>
        <w:numPr>
          <w:ilvl w:val="0"/>
          <w:numId w:val="6"/>
        </w:numPr>
        <w:suppressAutoHyphens/>
        <w:snapToGrid w:val="0"/>
        <w:spacing w:line="276" w:lineRule="auto"/>
        <w:ind w:left="0" w:right="-2" w:firstLine="709"/>
        <w:jc w:val="both"/>
        <w:rPr>
          <w:spacing w:val="1"/>
          <w:sz w:val="28"/>
          <w:szCs w:val="28"/>
          <w:lang w:eastAsia="ar-SA"/>
        </w:rPr>
      </w:pPr>
      <w:r>
        <w:rPr>
          <w:spacing w:val="1"/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п</w:t>
      </w:r>
      <w:r w:rsidRPr="00A50C89">
        <w:rPr>
          <w:sz w:val="28"/>
          <w:szCs w:val="28"/>
          <w:lang w:eastAsia="ar-SA"/>
        </w:rPr>
        <w:t>одпункт</w:t>
      </w:r>
      <w:r>
        <w:rPr>
          <w:sz w:val="28"/>
          <w:szCs w:val="28"/>
          <w:lang w:eastAsia="ar-SA"/>
        </w:rPr>
        <w:t>е</w:t>
      </w:r>
      <w:r w:rsidRPr="00A50C8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2.3</w:t>
      </w:r>
      <w:r w:rsidRPr="00A50C89">
        <w:rPr>
          <w:sz w:val="28"/>
          <w:szCs w:val="28"/>
          <w:lang w:eastAsia="ar-SA"/>
        </w:rPr>
        <w:t xml:space="preserve"> пункта </w:t>
      </w:r>
      <w:r>
        <w:rPr>
          <w:sz w:val="28"/>
          <w:szCs w:val="28"/>
          <w:lang w:eastAsia="ar-SA"/>
        </w:rPr>
        <w:t>2</w:t>
      </w:r>
      <w:r w:rsidRPr="00A50C89">
        <w:rPr>
          <w:sz w:val="28"/>
          <w:szCs w:val="28"/>
          <w:lang w:eastAsia="ar-SA"/>
        </w:rPr>
        <w:t xml:space="preserve"> </w:t>
      </w:r>
      <w:r w:rsidRPr="00A50C89">
        <w:rPr>
          <w:sz w:val="28"/>
          <w:szCs w:val="28"/>
        </w:rPr>
        <w:t xml:space="preserve">приказа Комитета Республики Адыгея по имущественным отношениям от 20 января 2020 года № 15 </w:t>
      </w:r>
      <w:r>
        <w:rPr>
          <w:sz w:val="28"/>
          <w:szCs w:val="28"/>
        </w:rPr>
        <w:t xml:space="preserve">слова «в срок до 1 августа 2021 года» </w:t>
      </w:r>
      <w:r w:rsidRPr="00A50C89">
        <w:rPr>
          <w:sz w:val="28"/>
          <w:szCs w:val="28"/>
          <w:lang w:eastAsia="ar-SA"/>
        </w:rPr>
        <w:t>исключить</w:t>
      </w:r>
      <w:r>
        <w:rPr>
          <w:sz w:val="28"/>
          <w:szCs w:val="28"/>
          <w:lang w:eastAsia="ar-SA"/>
        </w:rPr>
        <w:t>.</w:t>
      </w:r>
    </w:p>
    <w:p w:rsidR="00BF3E7F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</w:p>
    <w:p w:rsidR="00BF3E7F" w:rsidRPr="00E27E6A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pacing w:val="2"/>
          <w:sz w:val="28"/>
          <w:szCs w:val="28"/>
        </w:rPr>
      </w:pPr>
      <w:r>
        <w:rPr>
          <w:spacing w:val="1"/>
          <w:sz w:val="28"/>
          <w:szCs w:val="28"/>
          <w:lang w:eastAsia="ar-SA"/>
        </w:rPr>
        <w:t>4</w:t>
      </w:r>
      <w:r w:rsidRPr="00B810D0">
        <w:rPr>
          <w:spacing w:val="1"/>
          <w:sz w:val="28"/>
          <w:szCs w:val="28"/>
          <w:lang w:eastAsia="ar-SA"/>
        </w:rPr>
        <w:t>. Отделу кадастровой оценки и проведения торгов Комитета Республики Адыгея по имущественным</w:t>
      </w:r>
      <w:r w:rsidRPr="00E27E6A">
        <w:rPr>
          <w:spacing w:val="1"/>
          <w:sz w:val="28"/>
          <w:szCs w:val="28"/>
          <w:lang w:eastAsia="ar-SA"/>
        </w:rPr>
        <w:t xml:space="preserve"> отношениям </w:t>
      </w:r>
      <w:r>
        <w:rPr>
          <w:spacing w:val="2"/>
          <w:sz w:val="28"/>
          <w:szCs w:val="28"/>
        </w:rPr>
        <w:t>обеспечить</w:t>
      </w:r>
      <w:r w:rsidRPr="00E27E6A">
        <w:rPr>
          <w:spacing w:val="2"/>
          <w:sz w:val="28"/>
          <w:szCs w:val="28"/>
        </w:rPr>
        <w:t>:</w:t>
      </w:r>
    </w:p>
    <w:p w:rsidR="00BF3E7F" w:rsidRDefault="00BF3E7F" w:rsidP="00BF3E7F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4</w:t>
      </w:r>
      <w:r w:rsidRPr="0074092C">
        <w:rPr>
          <w:szCs w:val="28"/>
        </w:rPr>
        <w:t>.1. Публикацию настоящего приказа в газетах «Советская Адыгея», «</w:t>
      </w:r>
      <w:proofErr w:type="spellStart"/>
      <w:r w:rsidRPr="0074092C">
        <w:rPr>
          <w:szCs w:val="28"/>
        </w:rPr>
        <w:t>Адыгэ</w:t>
      </w:r>
      <w:proofErr w:type="spellEnd"/>
      <w:r w:rsidRPr="0074092C">
        <w:rPr>
          <w:szCs w:val="28"/>
        </w:rPr>
        <w:t xml:space="preserve"> </w:t>
      </w:r>
      <w:proofErr w:type="spellStart"/>
      <w:r w:rsidRPr="0074092C">
        <w:rPr>
          <w:szCs w:val="28"/>
        </w:rPr>
        <w:t>макъ</w:t>
      </w:r>
      <w:proofErr w:type="spellEnd"/>
      <w:r w:rsidRPr="0074092C">
        <w:rPr>
          <w:szCs w:val="28"/>
        </w:rPr>
        <w:t xml:space="preserve">» и разместить в полном объеме на официальном интернет-сайте исполнительных органов государственной власти Республики Адыгея - </w:t>
      </w:r>
      <w:hyperlink r:id="rId12" w:history="1">
        <w:r w:rsidRPr="0074092C">
          <w:rPr>
            <w:rStyle w:val="af2"/>
            <w:color w:val="auto"/>
            <w:szCs w:val="28"/>
            <w:lang w:val="en-US"/>
          </w:rPr>
          <w:t>http</w:t>
        </w:r>
        <w:r w:rsidRPr="0074092C">
          <w:rPr>
            <w:rStyle w:val="af2"/>
            <w:color w:val="auto"/>
            <w:szCs w:val="28"/>
          </w:rPr>
          <w:t>://</w:t>
        </w:r>
        <w:r w:rsidRPr="0074092C">
          <w:rPr>
            <w:rStyle w:val="af2"/>
            <w:color w:val="auto"/>
            <w:szCs w:val="28"/>
            <w:lang w:val="en-US"/>
          </w:rPr>
          <w:t>www</w:t>
        </w:r>
        <w:r w:rsidRPr="0074092C">
          <w:rPr>
            <w:rStyle w:val="af2"/>
            <w:color w:val="auto"/>
            <w:szCs w:val="28"/>
          </w:rPr>
          <w:t>.</w:t>
        </w:r>
        <w:proofErr w:type="spellStart"/>
        <w:r w:rsidRPr="0074092C">
          <w:rPr>
            <w:rStyle w:val="af2"/>
            <w:color w:val="auto"/>
            <w:szCs w:val="28"/>
            <w:lang w:val="en-US"/>
          </w:rPr>
          <w:t>adygheya</w:t>
        </w:r>
        <w:proofErr w:type="spellEnd"/>
        <w:r w:rsidRPr="0074092C">
          <w:rPr>
            <w:rStyle w:val="af2"/>
            <w:color w:val="auto"/>
            <w:szCs w:val="28"/>
          </w:rPr>
          <w:t>.</w:t>
        </w:r>
        <w:proofErr w:type="spellStart"/>
        <w:r w:rsidRPr="0074092C">
          <w:rPr>
            <w:rStyle w:val="af2"/>
            <w:color w:val="auto"/>
            <w:szCs w:val="28"/>
            <w:lang w:val="en-US"/>
          </w:rPr>
          <w:t>ru</w:t>
        </w:r>
        <w:proofErr w:type="spellEnd"/>
      </w:hyperlink>
      <w:r w:rsidRPr="0074092C">
        <w:rPr>
          <w:szCs w:val="28"/>
        </w:rPr>
        <w:t>.</w:t>
      </w:r>
    </w:p>
    <w:p w:rsidR="00BF3E7F" w:rsidRPr="00E27E6A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4.2. Р</w:t>
      </w:r>
      <w:r w:rsidRPr="00E27E6A">
        <w:rPr>
          <w:spacing w:val="2"/>
          <w:sz w:val="28"/>
          <w:szCs w:val="28"/>
        </w:rPr>
        <w:t>азмещени</w:t>
      </w:r>
      <w:r>
        <w:rPr>
          <w:spacing w:val="2"/>
          <w:sz w:val="28"/>
          <w:szCs w:val="28"/>
        </w:rPr>
        <w:t>е</w:t>
      </w:r>
      <w:r w:rsidRPr="00E27E6A">
        <w:rPr>
          <w:spacing w:val="2"/>
          <w:sz w:val="28"/>
          <w:szCs w:val="28"/>
        </w:rPr>
        <w:t xml:space="preserve"> </w:t>
      </w:r>
      <w:r w:rsidRPr="007F7574">
        <w:rPr>
          <w:spacing w:val="1"/>
          <w:sz w:val="28"/>
          <w:szCs w:val="28"/>
          <w:lang w:eastAsia="ar-SA"/>
        </w:rPr>
        <w:t>настоящего приказа на информационных</w:t>
      </w:r>
      <w:r w:rsidRPr="00E27E6A">
        <w:rPr>
          <w:spacing w:val="2"/>
          <w:sz w:val="28"/>
          <w:szCs w:val="28"/>
        </w:rPr>
        <w:t xml:space="preserve"> щитах </w:t>
      </w:r>
      <w:r w:rsidRPr="00E27E6A">
        <w:rPr>
          <w:spacing w:val="1"/>
          <w:sz w:val="28"/>
          <w:szCs w:val="28"/>
          <w:lang w:eastAsia="ar-SA"/>
        </w:rPr>
        <w:t>Комитета Республики Адыгея по имущественным отношениям</w:t>
      </w:r>
      <w:r w:rsidRPr="00E27E6A">
        <w:rPr>
          <w:spacing w:val="2"/>
          <w:sz w:val="28"/>
          <w:szCs w:val="28"/>
        </w:rPr>
        <w:t>;</w:t>
      </w:r>
    </w:p>
    <w:p w:rsidR="00BF3E7F" w:rsidRPr="00E27E6A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4.3. Н</w:t>
      </w:r>
      <w:r w:rsidRPr="00E27E6A">
        <w:rPr>
          <w:spacing w:val="2"/>
          <w:sz w:val="28"/>
          <w:szCs w:val="28"/>
        </w:rPr>
        <w:t>аправлени</w:t>
      </w:r>
      <w:r>
        <w:rPr>
          <w:spacing w:val="2"/>
          <w:sz w:val="28"/>
          <w:szCs w:val="28"/>
        </w:rPr>
        <w:t>е</w:t>
      </w:r>
      <w:r w:rsidRPr="00E27E6A">
        <w:rPr>
          <w:spacing w:val="2"/>
          <w:sz w:val="28"/>
          <w:szCs w:val="28"/>
        </w:rPr>
        <w:t xml:space="preserve"> копии настоящего приказа в Управление Федеральной службы государственной регистрации, кадастра и картографии по Республике Адыгея для его размещения в фонде данных государственной кадастровой оценки</w:t>
      </w:r>
      <w:r>
        <w:rPr>
          <w:spacing w:val="2"/>
          <w:sz w:val="28"/>
          <w:szCs w:val="28"/>
        </w:rPr>
        <w:t>.</w:t>
      </w:r>
    </w:p>
    <w:p w:rsidR="00BF3E7F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4.4. Н</w:t>
      </w:r>
      <w:r w:rsidRPr="00E27E6A">
        <w:rPr>
          <w:spacing w:val="2"/>
          <w:sz w:val="28"/>
          <w:szCs w:val="28"/>
        </w:rPr>
        <w:t>аправлени</w:t>
      </w:r>
      <w:r>
        <w:rPr>
          <w:spacing w:val="2"/>
          <w:sz w:val="28"/>
          <w:szCs w:val="28"/>
        </w:rPr>
        <w:t>е</w:t>
      </w:r>
      <w:r w:rsidRPr="00E27E6A">
        <w:rPr>
          <w:spacing w:val="2"/>
          <w:sz w:val="28"/>
          <w:szCs w:val="28"/>
        </w:rPr>
        <w:t xml:space="preserve"> копии настоящего приказа в органы местного самоуправления муниципальных образований, расположенных на территории Республики Адыгея, для размещения на информационных щитах указанных органов.</w:t>
      </w:r>
    </w:p>
    <w:p w:rsidR="00BF3E7F" w:rsidRPr="00E27E6A" w:rsidRDefault="00BF3E7F" w:rsidP="00BF3E7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F3E7F" w:rsidRPr="00E27E6A" w:rsidRDefault="00BF3E7F" w:rsidP="00BF3E7F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r>
        <w:rPr>
          <w:spacing w:val="1"/>
          <w:sz w:val="28"/>
          <w:szCs w:val="28"/>
          <w:lang w:eastAsia="ar-SA"/>
        </w:rPr>
        <w:t>5</w:t>
      </w:r>
      <w:r w:rsidRPr="00E27E6A">
        <w:rPr>
          <w:spacing w:val="1"/>
          <w:sz w:val="28"/>
          <w:szCs w:val="28"/>
          <w:lang w:eastAsia="ar-SA"/>
        </w:rPr>
        <w:t xml:space="preserve">. </w:t>
      </w:r>
      <w:proofErr w:type="gramStart"/>
      <w:r w:rsidRPr="00E27E6A">
        <w:rPr>
          <w:spacing w:val="1"/>
          <w:sz w:val="28"/>
          <w:szCs w:val="28"/>
          <w:lang w:eastAsia="ar-SA"/>
        </w:rPr>
        <w:t>Контроль за</w:t>
      </w:r>
      <w:proofErr w:type="gramEnd"/>
      <w:r w:rsidRPr="00E27E6A">
        <w:rPr>
          <w:spacing w:val="1"/>
          <w:sz w:val="28"/>
          <w:szCs w:val="28"/>
          <w:lang w:eastAsia="ar-SA"/>
        </w:rPr>
        <w:t xml:space="preserve"> исполнением настоящего приказа возложить на заместителя председателя Комитета Республики Адыгея по имущественным отношениям А.М. </w:t>
      </w:r>
      <w:proofErr w:type="spellStart"/>
      <w:r w:rsidRPr="00E27E6A">
        <w:rPr>
          <w:spacing w:val="1"/>
          <w:sz w:val="28"/>
          <w:szCs w:val="28"/>
          <w:lang w:eastAsia="ar-SA"/>
        </w:rPr>
        <w:t>Ашхамафа</w:t>
      </w:r>
      <w:proofErr w:type="spellEnd"/>
      <w:r w:rsidRPr="00E27E6A">
        <w:rPr>
          <w:spacing w:val="1"/>
          <w:sz w:val="28"/>
          <w:szCs w:val="28"/>
          <w:lang w:eastAsia="ar-SA"/>
        </w:rPr>
        <w:t>.</w:t>
      </w:r>
    </w:p>
    <w:p w:rsidR="00BF3E7F" w:rsidRPr="00E27E6A" w:rsidRDefault="00BF3E7F" w:rsidP="00BF3E7F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BF3E7F" w:rsidRPr="00E27E6A" w:rsidRDefault="00BF3E7F" w:rsidP="00BF3E7F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bookmarkEnd w:id="3"/>
    <w:p w:rsidR="00BF3E7F" w:rsidRDefault="00BF3E7F" w:rsidP="00BF3E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Исполняющий</w:t>
      </w:r>
      <w:proofErr w:type="gramEnd"/>
      <w:r>
        <w:rPr>
          <w:spacing w:val="1"/>
          <w:sz w:val="28"/>
          <w:szCs w:val="28"/>
        </w:rPr>
        <w:t xml:space="preserve"> обязанности </w:t>
      </w:r>
    </w:p>
    <w:p w:rsidR="00BF3E7F" w:rsidRPr="00B66CD3" w:rsidRDefault="00BF3E7F" w:rsidP="00BF3E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B66CD3">
        <w:rPr>
          <w:spacing w:val="1"/>
          <w:sz w:val="28"/>
          <w:szCs w:val="28"/>
        </w:rPr>
        <w:t>Председател</w:t>
      </w:r>
      <w:r>
        <w:rPr>
          <w:spacing w:val="1"/>
          <w:sz w:val="28"/>
          <w:szCs w:val="28"/>
        </w:rPr>
        <w:t>я</w:t>
      </w:r>
      <w:r w:rsidRPr="00B66CD3">
        <w:rPr>
          <w:spacing w:val="1"/>
          <w:sz w:val="28"/>
          <w:szCs w:val="28"/>
        </w:rPr>
        <w:t xml:space="preserve"> Комитета    </w:t>
      </w:r>
      <w:r>
        <w:rPr>
          <w:spacing w:val="1"/>
          <w:sz w:val="28"/>
          <w:szCs w:val="28"/>
        </w:rPr>
        <w:t xml:space="preserve">                                                      </w:t>
      </w:r>
      <w:r w:rsidRPr="00B66CD3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А.М. </w:t>
      </w:r>
      <w:proofErr w:type="spellStart"/>
      <w:r>
        <w:rPr>
          <w:spacing w:val="1"/>
          <w:sz w:val="28"/>
          <w:szCs w:val="28"/>
        </w:rPr>
        <w:t>Ашхамаф</w:t>
      </w:r>
      <w:proofErr w:type="spellEnd"/>
    </w:p>
    <w:p w:rsidR="00BF3E7F" w:rsidRDefault="00BF3E7F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  <w:proofErr w:type="spellStart"/>
      <w:r w:rsidRPr="00B66CD3">
        <w:rPr>
          <w:color w:val="FFFFFF" w:themeColor="background1"/>
          <w:sz w:val="28"/>
          <w:szCs w:val="28"/>
          <w:lang w:eastAsia="ar-SA"/>
        </w:rPr>
        <w:t>Разр</w:t>
      </w:r>
      <w:proofErr w:type="spellEnd"/>
    </w:p>
    <w:p w:rsidR="00BF3E7F" w:rsidRDefault="00BF3E7F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BF3E7F" w:rsidRDefault="00BF3E7F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1A1BD4" w:rsidRDefault="001A1BD4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1A1BD4" w:rsidRDefault="001A1BD4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1A1BD4" w:rsidRDefault="001A1BD4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1A1BD4" w:rsidRDefault="001A1BD4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1A1BD4" w:rsidRDefault="001A1BD4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1A1BD4" w:rsidRDefault="001A1BD4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1A1BD4" w:rsidRDefault="001A1BD4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</w:p>
    <w:p w:rsidR="001A1BD4" w:rsidRDefault="001A1BD4" w:rsidP="001A1BD4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022FA">
        <w:rPr>
          <w:b/>
          <w:bCs/>
          <w:sz w:val="26"/>
          <w:szCs w:val="26"/>
        </w:rPr>
        <w:lastRenderedPageBreak/>
        <w:t xml:space="preserve">ИЗВЕЩЕНИЕ </w:t>
      </w:r>
    </w:p>
    <w:p w:rsidR="001A1BD4" w:rsidRPr="003022FA" w:rsidRDefault="001A1BD4" w:rsidP="001A1BD4">
      <w:pPr>
        <w:spacing w:before="100" w:beforeAutospacing="1" w:after="100" w:afterAutospacing="1"/>
        <w:jc w:val="center"/>
        <w:rPr>
          <w:sz w:val="26"/>
          <w:szCs w:val="26"/>
        </w:rPr>
      </w:pPr>
      <w:r w:rsidRPr="003022FA">
        <w:rPr>
          <w:b/>
          <w:bCs/>
          <w:sz w:val="26"/>
          <w:szCs w:val="26"/>
        </w:rPr>
        <w:t xml:space="preserve">о размещении </w:t>
      </w:r>
      <w:r>
        <w:rPr>
          <w:b/>
          <w:bCs/>
          <w:sz w:val="26"/>
          <w:szCs w:val="26"/>
        </w:rPr>
        <w:t>проекта отчета</w:t>
      </w:r>
      <w:r w:rsidRPr="003022FA">
        <w:rPr>
          <w:b/>
          <w:bCs/>
          <w:sz w:val="26"/>
          <w:szCs w:val="26"/>
        </w:rPr>
        <w:t xml:space="preserve">, а также о порядке и сроках представления замечаний к </w:t>
      </w:r>
      <w:r>
        <w:rPr>
          <w:b/>
          <w:bCs/>
          <w:sz w:val="26"/>
          <w:szCs w:val="26"/>
        </w:rPr>
        <w:t>проекту отчета</w:t>
      </w:r>
    </w:p>
    <w:p w:rsidR="001A1BD4" w:rsidRPr="00835332" w:rsidRDefault="001A1BD4" w:rsidP="001A1BD4">
      <w:pPr>
        <w:suppressAutoHyphens/>
        <w:snapToGrid w:val="0"/>
        <w:ind w:right="-2" w:firstLine="709"/>
        <w:jc w:val="both"/>
        <w:rPr>
          <w:sz w:val="26"/>
          <w:szCs w:val="26"/>
        </w:rPr>
      </w:pPr>
      <w:proofErr w:type="gramStart"/>
      <w:r w:rsidRPr="00835332">
        <w:rPr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приказом </w:t>
      </w:r>
      <w:r w:rsidRPr="001555A6">
        <w:rPr>
          <w:sz w:val="26"/>
          <w:szCs w:val="26"/>
        </w:rPr>
        <w:t>Комитета Республики Адыгея по имущественным отношениям</w:t>
      </w:r>
      <w:r w:rsidRPr="00835332">
        <w:rPr>
          <w:sz w:val="26"/>
          <w:szCs w:val="26"/>
        </w:rPr>
        <w:t xml:space="preserve"> от </w:t>
      </w:r>
      <w:r w:rsidRPr="001555A6">
        <w:rPr>
          <w:sz w:val="26"/>
          <w:szCs w:val="26"/>
        </w:rPr>
        <w:t>20 января 2020 года № 15 «О проведении государственной кадастровой оценки земельных участков категории земель «земли населенных пунктов на территории Республики Адыгея» (в редакции приказа Комитета Республики Адыгея по имущественным отношениям от 17 июня 2020 № 171)</w:t>
      </w:r>
      <w:r w:rsidRPr="00835332">
        <w:rPr>
          <w:sz w:val="26"/>
          <w:szCs w:val="26"/>
        </w:rPr>
        <w:t xml:space="preserve"> в 202</w:t>
      </w:r>
      <w:r>
        <w:rPr>
          <w:sz w:val="26"/>
          <w:szCs w:val="26"/>
        </w:rPr>
        <w:t>1</w:t>
      </w:r>
      <w:r w:rsidRPr="00835332">
        <w:rPr>
          <w:sz w:val="26"/>
          <w:szCs w:val="26"/>
        </w:rPr>
        <w:t xml:space="preserve"> году на территории</w:t>
      </w:r>
      <w:proofErr w:type="gramEnd"/>
      <w:r w:rsidRPr="00835332">
        <w:rPr>
          <w:sz w:val="26"/>
          <w:szCs w:val="26"/>
        </w:rPr>
        <w:t xml:space="preserve"> </w:t>
      </w:r>
      <w:r w:rsidRPr="001555A6">
        <w:rPr>
          <w:sz w:val="26"/>
          <w:szCs w:val="26"/>
        </w:rPr>
        <w:t>Республики Адыгея</w:t>
      </w:r>
      <w:r w:rsidRPr="00835332">
        <w:rPr>
          <w:sz w:val="26"/>
          <w:szCs w:val="26"/>
        </w:rPr>
        <w:t xml:space="preserve"> проводится государственная кадастровая оценка земельных участков </w:t>
      </w:r>
      <w:r w:rsidRPr="001555A6">
        <w:rPr>
          <w:sz w:val="26"/>
          <w:szCs w:val="26"/>
        </w:rPr>
        <w:t>категории земель «земли населенных пунктов</w:t>
      </w:r>
      <w:r w:rsidRPr="00835332">
        <w:rPr>
          <w:sz w:val="26"/>
          <w:szCs w:val="26"/>
        </w:rPr>
        <w:t xml:space="preserve">. По итогам определения кадастровой стоимости государственным бюджетным учреждением Республики Адыгея «Адыгейский республиканский центр государственной кадастровой оценки» составлен в форме электронного документа </w:t>
      </w:r>
      <w:r>
        <w:rPr>
          <w:sz w:val="26"/>
          <w:szCs w:val="26"/>
        </w:rPr>
        <w:t>проект отчета</w:t>
      </w:r>
      <w:r w:rsidRPr="00835332">
        <w:rPr>
          <w:sz w:val="26"/>
          <w:szCs w:val="26"/>
        </w:rPr>
        <w:t>.</w:t>
      </w:r>
    </w:p>
    <w:p w:rsidR="001A1BD4" w:rsidRPr="00835332" w:rsidRDefault="001A1BD4" w:rsidP="001A1BD4">
      <w:pPr>
        <w:ind w:firstLine="709"/>
        <w:jc w:val="both"/>
        <w:rPr>
          <w:sz w:val="26"/>
          <w:szCs w:val="26"/>
        </w:rPr>
      </w:pPr>
      <w:proofErr w:type="spellStart"/>
      <w:r w:rsidRPr="00603155">
        <w:rPr>
          <w:sz w:val="26"/>
          <w:szCs w:val="26"/>
        </w:rPr>
        <w:t>Росреестром</w:t>
      </w:r>
      <w:proofErr w:type="spellEnd"/>
      <w:r w:rsidRPr="00603155">
        <w:rPr>
          <w:sz w:val="26"/>
          <w:szCs w:val="26"/>
        </w:rPr>
        <w:t xml:space="preserve"> </w:t>
      </w:r>
      <w:r w:rsidRPr="00603155">
        <w:rPr>
          <w:b/>
          <w:sz w:val="26"/>
          <w:szCs w:val="26"/>
        </w:rPr>
        <w:t>30.07.2021 г.</w:t>
      </w:r>
      <w:r w:rsidRPr="00603155">
        <w:rPr>
          <w:sz w:val="26"/>
          <w:szCs w:val="26"/>
        </w:rPr>
        <w:t xml:space="preserve"> размещены</w:t>
      </w:r>
      <w:r w:rsidRPr="00835332">
        <w:rPr>
          <w:sz w:val="26"/>
          <w:szCs w:val="26"/>
        </w:rPr>
        <w:t xml:space="preserve"> в фонде данных государственной кадастровой оценки сведения и материалы, содержащиеся в </w:t>
      </w:r>
      <w:r>
        <w:rPr>
          <w:sz w:val="26"/>
          <w:szCs w:val="26"/>
        </w:rPr>
        <w:t>проекте отчета</w:t>
      </w:r>
      <w:r w:rsidRPr="00835332">
        <w:rPr>
          <w:sz w:val="26"/>
          <w:szCs w:val="26"/>
        </w:rPr>
        <w:t xml:space="preserve">. Ознакомиться с </w:t>
      </w:r>
      <w:r>
        <w:rPr>
          <w:sz w:val="26"/>
          <w:szCs w:val="26"/>
        </w:rPr>
        <w:t>проектом отчета можно</w:t>
      </w:r>
      <w:r w:rsidRPr="00835332">
        <w:rPr>
          <w:sz w:val="26"/>
          <w:szCs w:val="26"/>
        </w:rPr>
        <w:t>:</w:t>
      </w:r>
    </w:p>
    <w:p w:rsidR="001A1BD4" w:rsidRPr="00835332" w:rsidRDefault="001A1BD4" w:rsidP="001A1BD4">
      <w:pPr>
        <w:ind w:firstLine="709"/>
        <w:jc w:val="both"/>
        <w:rPr>
          <w:sz w:val="26"/>
          <w:szCs w:val="26"/>
        </w:rPr>
      </w:pPr>
      <w:r w:rsidRPr="00835332">
        <w:rPr>
          <w:sz w:val="26"/>
          <w:szCs w:val="26"/>
        </w:rPr>
        <w:t xml:space="preserve">- на официальном сайте </w:t>
      </w:r>
      <w:proofErr w:type="spellStart"/>
      <w:r w:rsidRPr="00835332">
        <w:rPr>
          <w:sz w:val="26"/>
          <w:szCs w:val="26"/>
        </w:rPr>
        <w:t>Росреестра</w:t>
      </w:r>
      <w:proofErr w:type="spellEnd"/>
      <w:r w:rsidRPr="00835332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3" w:history="1">
        <w:r w:rsidRPr="00835332">
          <w:rPr>
            <w:color w:val="0000FF"/>
            <w:sz w:val="26"/>
            <w:szCs w:val="26"/>
            <w:u w:val="single"/>
          </w:rPr>
          <w:t>https://rosreestr.ru/</w:t>
        </w:r>
      </w:hyperlink>
      <w:r w:rsidRPr="00835332">
        <w:rPr>
          <w:sz w:val="26"/>
          <w:szCs w:val="26"/>
        </w:rPr>
        <w:t xml:space="preserve"> (раздел «Электронные услуги и сервисы» → «</w:t>
      </w:r>
      <w:hyperlink r:id="rId14" w:history="1">
        <w:r w:rsidRPr="00835332">
          <w:rPr>
            <w:rStyle w:val="af2"/>
            <w:sz w:val="26"/>
            <w:szCs w:val="26"/>
            <w:shd w:val="clear" w:color="auto" w:fill="FFFFFF"/>
          </w:rPr>
          <w:t>Получение сведений из фонда данных государственной кадастровой оценки</w:t>
        </w:r>
      </w:hyperlink>
      <w:r w:rsidRPr="00835332">
        <w:rPr>
          <w:sz w:val="26"/>
          <w:szCs w:val="26"/>
        </w:rPr>
        <w:t>» → «Проекты отчетов об определении кадастровой стоимости/Проекты отчетов об итогах государственной кадастровой оценки» → в подразделе «Поиск» в графе «</w:t>
      </w:r>
      <w:r w:rsidRPr="00835332">
        <w:rPr>
          <w:sz w:val="26"/>
          <w:szCs w:val="26"/>
          <w:shd w:val="clear" w:color="auto" w:fill="FFFFFF"/>
        </w:rPr>
        <w:t>Субъект РФ» выбрать «Республика Адыгея»,</w:t>
      </w:r>
      <w:r w:rsidRPr="00835332">
        <w:rPr>
          <w:sz w:val="26"/>
          <w:szCs w:val="26"/>
        </w:rPr>
        <w:t xml:space="preserve"> далее выбрать «Применить»);</w:t>
      </w:r>
    </w:p>
    <w:p w:rsidR="001A1BD4" w:rsidRPr="00835332" w:rsidRDefault="001A1BD4" w:rsidP="001A1BD4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35332">
        <w:rPr>
          <w:sz w:val="26"/>
          <w:szCs w:val="26"/>
        </w:rPr>
        <w:t>- на официальном сайте государственного бюджетного учреждения Республики Адыгея «Адыгейский республиканский центр государственной кадастровой оценки» в информационно-телекоммуникационной сети «Интернет» https://gko-adyg.ru (раздел «</w:t>
      </w:r>
      <w:r>
        <w:rPr>
          <w:sz w:val="26"/>
          <w:szCs w:val="26"/>
        </w:rPr>
        <w:t>Проект отчета</w:t>
      </w:r>
      <w:r w:rsidRPr="00835332">
        <w:rPr>
          <w:sz w:val="26"/>
          <w:szCs w:val="26"/>
        </w:rPr>
        <w:t>» → «</w:t>
      </w:r>
      <w:r>
        <w:rPr>
          <w:sz w:val="26"/>
          <w:szCs w:val="26"/>
          <w:shd w:val="clear" w:color="auto" w:fill="FFFFFF"/>
        </w:rPr>
        <w:t>Проект отчета</w:t>
      </w:r>
      <w:r w:rsidRPr="00835332">
        <w:rPr>
          <w:sz w:val="26"/>
          <w:szCs w:val="26"/>
          <w:shd w:val="clear" w:color="auto" w:fill="FFFFFF"/>
        </w:rPr>
        <w:t>»)</w:t>
      </w:r>
      <w:r>
        <w:rPr>
          <w:sz w:val="26"/>
          <w:szCs w:val="26"/>
          <w:shd w:val="clear" w:color="auto" w:fill="FFFFFF"/>
        </w:rPr>
        <w:t>.</w:t>
      </w:r>
      <w:r w:rsidRPr="00835332">
        <w:rPr>
          <w:sz w:val="26"/>
          <w:szCs w:val="26"/>
          <w:shd w:val="clear" w:color="auto" w:fill="FFFFFF"/>
        </w:rPr>
        <w:t xml:space="preserve"> </w:t>
      </w:r>
    </w:p>
    <w:p w:rsidR="001A1BD4" w:rsidRPr="00835332" w:rsidRDefault="001A1BD4" w:rsidP="001A1BD4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35332">
        <w:rPr>
          <w:sz w:val="26"/>
          <w:szCs w:val="26"/>
        </w:rPr>
        <w:t>Замечания</w:t>
      </w:r>
      <w:r>
        <w:rPr>
          <w:sz w:val="26"/>
          <w:szCs w:val="26"/>
        </w:rPr>
        <w:t>, связанные с определением кадастровой стоимости, к проекту отчета</w:t>
      </w:r>
      <w:r w:rsidRPr="008353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замечания к проекту отчета) </w:t>
      </w:r>
      <w:r w:rsidRPr="00835332">
        <w:rPr>
          <w:sz w:val="26"/>
          <w:szCs w:val="26"/>
        </w:rPr>
        <w:t xml:space="preserve">представляются в течение </w:t>
      </w:r>
      <w:r>
        <w:rPr>
          <w:sz w:val="26"/>
          <w:szCs w:val="26"/>
        </w:rPr>
        <w:t>30</w:t>
      </w:r>
      <w:r w:rsidRPr="00835332">
        <w:rPr>
          <w:sz w:val="26"/>
          <w:szCs w:val="26"/>
        </w:rPr>
        <w:t xml:space="preserve"> (</w:t>
      </w:r>
      <w:r>
        <w:rPr>
          <w:sz w:val="26"/>
          <w:szCs w:val="26"/>
        </w:rPr>
        <w:t>тридцати</w:t>
      </w:r>
      <w:r w:rsidRPr="0083533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календарных </w:t>
      </w:r>
      <w:r w:rsidRPr="00835332">
        <w:rPr>
          <w:sz w:val="26"/>
          <w:szCs w:val="26"/>
        </w:rPr>
        <w:t xml:space="preserve">дней со дня размещения сведений и материалов, содержащиеся в </w:t>
      </w:r>
      <w:r>
        <w:rPr>
          <w:sz w:val="26"/>
          <w:szCs w:val="26"/>
        </w:rPr>
        <w:t>проекте отчета</w:t>
      </w:r>
      <w:r w:rsidRPr="00835332">
        <w:rPr>
          <w:sz w:val="26"/>
          <w:szCs w:val="26"/>
        </w:rPr>
        <w:t>, в фонде данных государственной кадастровой оценки.</w:t>
      </w:r>
    </w:p>
    <w:p w:rsidR="001A1BD4" w:rsidRPr="00AE6004" w:rsidRDefault="001A1BD4" w:rsidP="001A1BD4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35332">
        <w:rPr>
          <w:sz w:val="26"/>
          <w:szCs w:val="26"/>
        </w:rPr>
        <w:t xml:space="preserve">Замечания к </w:t>
      </w:r>
      <w:r>
        <w:rPr>
          <w:sz w:val="26"/>
          <w:szCs w:val="26"/>
        </w:rPr>
        <w:t>проекту отчета</w:t>
      </w:r>
      <w:r w:rsidRPr="00835332">
        <w:rPr>
          <w:sz w:val="26"/>
          <w:szCs w:val="26"/>
        </w:rPr>
        <w:t xml:space="preserve"> могут быть представлены любыми лицами. Замечания к </w:t>
      </w:r>
      <w:r w:rsidRPr="00FB57A4">
        <w:rPr>
          <w:sz w:val="26"/>
          <w:szCs w:val="26"/>
        </w:rPr>
        <w:t xml:space="preserve">проекту отчета </w:t>
      </w:r>
      <w:r w:rsidRPr="00835332">
        <w:rPr>
          <w:sz w:val="26"/>
          <w:szCs w:val="26"/>
        </w:rPr>
        <w:t>могут быть представлены в государственное бюджетное учреждение Республики Адыгея «</w:t>
      </w:r>
      <w:r w:rsidRPr="00AE6004">
        <w:rPr>
          <w:sz w:val="26"/>
          <w:szCs w:val="26"/>
        </w:rPr>
        <w:t xml:space="preserve">Адыгейский республиканский центр государственной кадастровой оценки» лично, почтовым отправлением или с использованием информационно-телекоммуникационных сетей общего пользования, в том числе сети «Интернет». Днем представления замечания к </w:t>
      </w:r>
      <w:r w:rsidRPr="00FB57A4">
        <w:rPr>
          <w:sz w:val="26"/>
          <w:szCs w:val="26"/>
        </w:rPr>
        <w:t xml:space="preserve">проекту отчета </w:t>
      </w:r>
      <w:r w:rsidRPr="00AE6004">
        <w:rPr>
          <w:sz w:val="26"/>
          <w:szCs w:val="26"/>
        </w:rPr>
        <w:t>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1A1BD4" w:rsidRPr="00FB57A4" w:rsidRDefault="001A1BD4" w:rsidP="001A1BD4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FB57A4">
        <w:rPr>
          <w:sz w:val="26"/>
          <w:szCs w:val="26"/>
        </w:rPr>
        <w:lastRenderedPageBreak/>
        <w:t>Замечание к проекту отчета наряду с изложением его сути должно содержать:</w:t>
      </w:r>
    </w:p>
    <w:p w:rsidR="001A1BD4" w:rsidRPr="00FB57A4" w:rsidRDefault="001A1BD4" w:rsidP="001A1BD4">
      <w:pPr>
        <w:ind w:firstLine="709"/>
        <w:jc w:val="both"/>
        <w:rPr>
          <w:sz w:val="26"/>
          <w:szCs w:val="26"/>
        </w:rPr>
      </w:pPr>
      <w:bookmarkStart w:id="4" w:name="sub_14181"/>
      <w:r w:rsidRPr="00FB57A4">
        <w:rPr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1A1BD4" w:rsidRPr="00FB57A4" w:rsidRDefault="001A1BD4" w:rsidP="001A1BD4">
      <w:pPr>
        <w:ind w:firstLine="709"/>
        <w:jc w:val="both"/>
        <w:rPr>
          <w:sz w:val="26"/>
          <w:szCs w:val="26"/>
        </w:rPr>
      </w:pPr>
      <w:bookmarkStart w:id="5" w:name="sub_14182"/>
      <w:bookmarkEnd w:id="4"/>
      <w:r w:rsidRPr="00FB57A4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1A1BD4" w:rsidRPr="00FB57A4" w:rsidRDefault="001A1BD4" w:rsidP="001A1BD4">
      <w:pPr>
        <w:ind w:firstLine="709"/>
        <w:jc w:val="both"/>
        <w:rPr>
          <w:sz w:val="26"/>
          <w:szCs w:val="26"/>
        </w:rPr>
      </w:pPr>
      <w:bookmarkStart w:id="6" w:name="sub_14183"/>
      <w:bookmarkEnd w:id="5"/>
      <w:r w:rsidRPr="00FB57A4">
        <w:rPr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bookmarkEnd w:id="6"/>
    <w:p w:rsidR="001A1BD4" w:rsidRDefault="001A1BD4" w:rsidP="001A1BD4">
      <w:pPr>
        <w:pStyle w:val="1"/>
        <w:ind w:firstLine="709"/>
        <w:jc w:val="both"/>
        <w:rPr>
          <w:b w:val="0"/>
          <w:sz w:val="26"/>
          <w:szCs w:val="26"/>
        </w:rPr>
      </w:pPr>
    </w:p>
    <w:p w:rsidR="001A1BD4" w:rsidRPr="00FB57A4" w:rsidRDefault="001A1BD4" w:rsidP="001A1BD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FB57A4">
        <w:rPr>
          <w:sz w:val="26"/>
          <w:szCs w:val="26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1A1BD4" w:rsidRPr="00AE6004" w:rsidRDefault="001A1BD4" w:rsidP="001A1BD4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AE6004">
        <w:rPr>
          <w:sz w:val="26"/>
          <w:szCs w:val="26"/>
        </w:rPr>
        <w:t xml:space="preserve">Замечания к </w:t>
      </w:r>
      <w:r>
        <w:rPr>
          <w:sz w:val="26"/>
          <w:szCs w:val="26"/>
        </w:rPr>
        <w:t>проекту отчета</w:t>
      </w:r>
      <w:r w:rsidRPr="00AE6004">
        <w:rPr>
          <w:sz w:val="26"/>
          <w:szCs w:val="26"/>
        </w:rPr>
        <w:t>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:rsidR="001A1BD4" w:rsidRPr="00AE6004" w:rsidRDefault="001A1BD4" w:rsidP="001A1BD4">
      <w:pPr>
        <w:spacing w:before="100" w:beforeAutospacing="1" w:after="100" w:afterAutospacing="1"/>
        <w:jc w:val="both"/>
        <w:rPr>
          <w:sz w:val="26"/>
          <w:szCs w:val="26"/>
        </w:rPr>
      </w:pPr>
      <w:r w:rsidRPr="00AE6004">
        <w:rPr>
          <w:sz w:val="26"/>
          <w:szCs w:val="26"/>
        </w:rPr>
        <w:t>Контакты государственного бюджетного учреждения Республики Адыгея «Адыгейский республиканский центр государственной кадастровой оценки»:</w:t>
      </w:r>
    </w:p>
    <w:p w:rsidR="001A1BD4" w:rsidRPr="00AE6004" w:rsidRDefault="001A1BD4" w:rsidP="001A1BD4">
      <w:pPr>
        <w:numPr>
          <w:ilvl w:val="0"/>
          <w:numId w:val="8"/>
        </w:numPr>
        <w:spacing w:before="100" w:beforeAutospacing="1" w:after="100" w:afterAutospacing="1"/>
        <w:rPr>
          <w:sz w:val="26"/>
          <w:szCs w:val="26"/>
        </w:rPr>
      </w:pPr>
      <w:r w:rsidRPr="00AE6004">
        <w:rPr>
          <w:sz w:val="26"/>
          <w:szCs w:val="26"/>
        </w:rPr>
        <w:t xml:space="preserve">юридический адрес (фактический адрес): </w:t>
      </w:r>
      <w:r w:rsidRPr="00AE6004">
        <w:rPr>
          <w:sz w:val="26"/>
          <w:szCs w:val="26"/>
          <w:shd w:val="clear" w:color="auto" w:fill="FFFFFF"/>
        </w:rPr>
        <w:t>385013, Адыгея Республика, город Майкоп, улица Пролетарская, дом 304</w:t>
      </w:r>
      <w:r w:rsidRPr="00AE6004">
        <w:rPr>
          <w:sz w:val="26"/>
          <w:szCs w:val="26"/>
        </w:rPr>
        <w:t>;</w:t>
      </w:r>
    </w:p>
    <w:p w:rsidR="001A1BD4" w:rsidRPr="00AE6004" w:rsidRDefault="001A1BD4" w:rsidP="001A1BD4">
      <w:pPr>
        <w:numPr>
          <w:ilvl w:val="0"/>
          <w:numId w:val="8"/>
        </w:numPr>
        <w:spacing w:before="100" w:beforeAutospacing="1" w:after="100" w:afterAutospacing="1"/>
        <w:rPr>
          <w:sz w:val="26"/>
          <w:szCs w:val="26"/>
        </w:rPr>
      </w:pPr>
      <w:r w:rsidRPr="00AE6004">
        <w:rPr>
          <w:sz w:val="26"/>
          <w:szCs w:val="26"/>
        </w:rPr>
        <w:t>тел.: 8 (8772) 57-97-27;</w:t>
      </w:r>
    </w:p>
    <w:p w:rsidR="001A1BD4" w:rsidRPr="00AE6004" w:rsidRDefault="001A1BD4" w:rsidP="001A1BD4">
      <w:pPr>
        <w:numPr>
          <w:ilvl w:val="0"/>
          <w:numId w:val="8"/>
        </w:numPr>
        <w:spacing w:before="100" w:beforeAutospacing="1" w:after="100" w:afterAutospacing="1"/>
        <w:rPr>
          <w:sz w:val="26"/>
          <w:szCs w:val="26"/>
          <w:lang w:val="en-US"/>
        </w:rPr>
      </w:pPr>
      <w:proofErr w:type="gramStart"/>
      <w:r w:rsidRPr="00AE6004">
        <w:rPr>
          <w:sz w:val="26"/>
          <w:szCs w:val="26"/>
        </w:rPr>
        <w:t>е</w:t>
      </w:r>
      <w:proofErr w:type="gramEnd"/>
      <w:r w:rsidRPr="00AE6004">
        <w:rPr>
          <w:sz w:val="26"/>
          <w:szCs w:val="26"/>
          <w:lang w:val="en-US"/>
        </w:rPr>
        <w:t xml:space="preserve">-mail: </w:t>
      </w:r>
      <w:hyperlink r:id="rId15" w:history="1">
        <w:r w:rsidRPr="00AE6004">
          <w:rPr>
            <w:rStyle w:val="af2"/>
            <w:sz w:val="26"/>
            <w:szCs w:val="26"/>
            <w:lang w:val="en-US"/>
          </w:rPr>
          <w:t>adyg.</w:t>
        </w:r>
        <w:r w:rsidRPr="00AE6004">
          <w:rPr>
            <w:rStyle w:val="af2"/>
            <w:sz w:val="26"/>
            <w:szCs w:val="26"/>
            <w:lang w:val="en-GB"/>
          </w:rPr>
          <w:t>gko</w:t>
        </w:r>
        <w:r w:rsidRPr="00AE6004">
          <w:rPr>
            <w:rStyle w:val="af2"/>
            <w:sz w:val="26"/>
            <w:szCs w:val="26"/>
            <w:lang w:val="en-US"/>
          </w:rPr>
          <w:t>@mail.ru</w:t>
        </w:r>
      </w:hyperlink>
      <w:r w:rsidRPr="00AE6004">
        <w:rPr>
          <w:sz w:val="26"/>
          <w:szCs w:val="26"/>
          <w:lang w:val="en-US"/>
        </w:rPr>
        <w:t>;</w:t>
      </w:r>
    </w:p>
    <w:p w:rsidR="001A1BD4" w:rsidRPr="00AE6004" w:rsidRDefault="001A1BD4" w:rsidP="001A1BD4">
      <w:pPr>
        <w:numPr>
          <w:ilvl w:val="0"/>
          <w:numId w:val="8"/>
        </w:numPr>
        <w:spacing w:before="100" w:beforeAutospacing="1" w:after="100" w:afterAutospacing="1"/>
        <w:rPr>
          <w:sz w:val="26"/>
          <w:szCs w:val="26"/>
        </w:rPr>
      </w:pPr>
      <w:r w:rsidRPr="00AE6004">
        <w:rPr>
          <w:sz w:val="26"/>
          <w:szCs w:val="26"/>
        </w:rPr>
        <w:t>официальный сайт в сети «Интернет»: https://gko-adyg.ru;</w:t>
      </w:r>
    </w:p>
    <w:p w:rsidR="001A1BD4" w:rsidRPr="00AE6004" w:rsidRDefault="001A1BD4" w:rsidP="001A1BD4">
      <w:pPr>
        <w:spacing w:before="100" w:beforeAutospacing="1" w:after="100" w:afterAutospacing="1"/>
        <w:rPr>
          <w:sz w:val="26"/>
          <w:szCs w:val="26"/>
        </w:rPr>
      </w:pPr>
      <w:r w:rsidRPr="00AE6004">
        <w:rPr>
          <w:sz w:val="26"/>
          <w:szCs w:val="26"/>
        </w:rPr>
        <w:t>режим работы:</w:t>
      </w:r>
    </w:p>
    <w:p w:rsidR="001A1BD4" w:rsidRPr="003022FA" w:rsidRDefault="001A1BD4" w:rsidP="001A1BD4">
      <w:pPr>
        <w:spacing w:before="100" w:beforeAutospacing="1" w:after="100" w:afterAutospacing="1"/>
        <w:rPr>
          <w:sz w:val="26"/>
          <w:szCs w:val="26"/>
        </w:rPr>
      </w:pPr>
      <w:r w:rsidRPr="00AE6004">
        <w:rPr>
          <w:sz w:val="26"/>
          <w:szCs w:val="26"/>
        </w:rPr>
        <w:t xml:space="preserve">понедельник </w:t>
      </w:r>
      <w:r>
        <w:rPr>
          <w:sz w:val="26"/>
          <w:szCs w:val="26"/>
        </w:rPr>
        <w:t>-</w:t>
      </w:r>
      <w:r w:rsidRPr="00AE6004">
        <w:rPr>
          <w:sz w:val="26"/>
          <w:szCs w:val="26"/>
        </w:rPr>
        <w:t xml:space="preserve"> четверг: с 9:00 до 18:00;</w:t>
      </w:r>
      <w:r w:rsidRPr="00AE6004">
        <w:rPr>
          <w:sz w:val="26"/>
          <w:szCs w:val="26"/>
        </w:rPr>
        <w:br/>
        <w:t>пятница: с 9:00 до 17:00;</w:t>
      </w:r>
      <w:r w:rsidRPr="00AE6004">
        <w:rPr>
          <w:sz w:val="26"/>
          <w:szCs w:val="26"/>
        </w:rPr>
        <w:br/>
        <w:t xml:space="preserve">перерыв: с 13:00 </w:t>
      </w:r>
      <w:proofErr w:type="gramStart"/>
      <w:r w:rsidRPr="00AE6004">
        <w:rPr>
          <w:sz w:val="26"/>
          <w:szCs w:val="26"/>
        </w:rPr>
        <w:t>до</w:t>
      </w:r>
      <w:proofErr w:type="gramEnd"/>
      <w:r w:rsidRPr="00AE6004">
        <w:rPr>
          <w:sz w:val="26"/>
          <w:szCs w:val="26"/>
        </w:rPr>
        <w:t xml:space="preserve"> 13:48;</w:t>
      </w:r>
      <w:r w:rsidRPr="00AE6004">
        <w:rPr>
          <w:sz w:val="26"/>
          <w:szCs w:val="26"/>
        </w:rPr>
        <w:br/>
        <w:t>суббота - воскресенье: выходные дни.</w:t>
      </w:r>
    </w:p>
    <w:p w:rsidR="001A1BD4" w:rsidRDefault="001A1BD4" w:rsidP="00BF3E7F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  <w:bookmarkStart w:id="7" w:name="_GoBack"/>
      <w:bookmarkEnd w:id="7"/>
    </w:p>
    <w:p w:rsidR="00096E69" w:rsidRPr="00CD391B" w:rsidRDefault="00DC3D29" w:rsidP="00647D7B">
      <w:pPr>
        <w:suppressAutoHyphens/>
        <w:spacing w:line="200" w:lineRule="atLeast"/>
        <w:rPr>
          <w:color w:val="FFFFFF" w:themeColor="background1"/>
          <w:sz w:val="28"/>
          <w:szCs w:val="28"/>
          <w:lang w:eastAsia="ar-SA"/>
        </w:rPr>
      </w:pPr>
      <w:r w:rsidRPr="00B66CD3">
        <w:rPr>
          <w:color w:val="FFFFFF" w:themeColor="background1"/>
          <w:sz w:val="28"/>
          <w:szCs w:val="28"/>
          <w:lang w:eastAsia="ar-SA"/>
        </w:rPr>
        <w:tab/>
      </w:r>
      <w:r w:rsidRPr="00B66CD3">
        <w:rPr>
          <w:color w:val="FFFFFF" w:themeColor="background1"/>
          <w:sz w:val="28"/>
          <w:szCs w:val="28"/>
          <w:lang w:eastAsia="ar-SA"/>
        </w:rPr>
        <w:tab/>
      </w:r>
      <w:r w:rsidRPr="00B66CD3">
        <w:rPr>
          <w:color w:val="FFFFFF" w:themeColor="background1"/>
          <w:sz w:val="28"/>
          <w:szCs w:val="28"/>
          <w:lang w:eastAsia="ar-SA"/>
        </w:rPr>
        <w:tab/>
        <w:t xml:space="preserve">   ___________________ З.Х. </w:t>
      </w:r>
      <w:r w:rsidR="00647D7B">
        <w:rPr>
          <w:color w:val="FFFFFF" w:themeColor="background1"/>
          <w:sz w:val="28"/>
          <w:szCs w:val="28"/>
          <w:lang w:eastAsia="ar-SA"/>
        </w:rPr>
        <w:t xml:space="preserve"> </w:t>
      </w:r>
      <w:r w:rsidR="00647D7B">
        <w:rPr>
          <w:sz w:val="28"/>
          <w:szCs w:val="28"/>
        </w:rPr>
        <w:t xml:space="preserve"> </w:t>
      </w:r>
      <w:r w:rsidRPr="00B66CD3">
        <w:rPr>
          <w:sz w:val="28"/>
          <w:szCs w:val="28"/>
        </w:rPr>
        <w:t xml:space="preserve">       </w:t>
      </w:r>
    </w:p>
    <w:sectPr w:rsidR="00096E69" w:rsidRPr="00CD391B" w:rsidSect="00BF3E7F">
      <w:headerReference w:type="default" r:id="rId16"/>
      <w:footnotePr>
        <w:pos w:val="beneathText"/>
      </w:footnotePr>
      <w:pgSz w:w="11905" w:h="16837"/>
      <w:pgMar w:top="567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59" w:rsidRDefault="00847059" w:rsidP="005032D1">
      <w:r>
        <w:separator/>
      </w:r>
    </w:p>
  </w:endnote>
  <w:endnote w:type="continuationSeparator" w:id="0">
    <w:p w:rsidR="00847059" w:rsidRDefault="00847059" w:rsidP="0050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59" w:rsidRDefault="00847059" w:rsidP="005032D1">
      <w:r>
        <w:separator/>
      </w:r>
    </w:p>
  </w:footnote>
  <w:footnote w:type="continuationSeparator" w:id="0">
    <w:p w:rsidR="00847059" w:rsidRDefault="00847059" w:rsidP="0050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99" w:rsidRPr="00AF0184" w:rsidRDefault="00391299" w:rsidP="00391299">
    <w:pPr>
      <w:pStyle w:val="ac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38206B"/>
    <w:multiLevelType w:val="multilevel"/>
    <w:tmpl w:val="AB9AA20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89" w:hanging="2160"/>
      </w:pPr>
      <w:rPr>
        <w:rFonts w:hint="default"/>
      </w:rPr>
    </w:lvl>
  </w:abstractNum>
  <w:abstractNum w:abstractNumId="3">
    <w:nsid w:val="44967EB1"/>
    <w:multiLevelType w:val="multilevel"/>
    <w:tmpl w:val="AB9AA20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89" w:hanging="2160"/>
      </w:pPr>
      <w:rPr>
        <w:rFonts w:hint="default"/>
      </w:rPr>
    </w:lvl>
  </w:abstractNum>
  <w:abstractNum w:abstractNumId="4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5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1800D53"/>
    <w:multiLevelType w:val="multilevel"/>
    <w:tmpl w:val="9F3A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57"/>
  <w:displayHorizontalDrawingGridEvery w:val="0"/>
  <w:displayVerticalDrawingGridEvery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F3"/>
    <w:rsid w:val="0000666C"/>
    <w:rsid w:val="00010759"/>
    <w:rsid w:val="00032BF3"/>
    <w:rsid w:val="00035146"/>
    <w:rsid w:val="00047C41"/>
    <w:rsid w:val="000601D2"/>
    <w:rsid w:val="00060EEF"/>
    <w:rsid w:val="00064F60"/>
    <w:rsid w:val="00071CC1"/>
    <w:rsid w:val="00075CEE"/>
    <w:rsid w:val="00081D22"/>
    <w:rsid w:val="00096E69"/>
    <w:rsid w:val="000C3948"/>
    <w:rsid w:val="000F2DD4"/>
    <w:rsid w:val="001002AE"/>
    <w:rsid w:val="00102150"/>
    <w:rsid w:val="001062EB"/>
    <w:rsid w:val="00113ACA"/>
    <w:rsid w:val="00135E81"/>
    <w:rsid w:val="00142064"/>
    <w:rsid w:val="00166A15"/>
    <w:rsid w:val="0017327A"/>
    <w:rsid w:val="00173B34"/>
    <w:rsid w:val="00175A11"/>
    <w:rsid w:val="00183548"/>
    <w:rsid w:val="00190007"/>
    <w:rsid w:val="00193082"/>
    <w:rsid w:val="001A1BD4"/>
    <w:rsid w:val="001C192B"/>
    <w:rsid w:val="001C2462"/>
    <w:rsid w:val="001C2C1B"/>
    <w:rsid w:val="001E230D"/>
    <w:rsid w:val="001E2D07"/>
    <w:rsid w:val="001E3FC8"/>
    <w:rsid w:val="001F1F50"/>
    <w:rsid w:val="001F6A92"/>
    <w:rsid w:val="001F7519"/>
    <w:rsid w:val="0020408D"/>
    <w:rsid w:val="0020593A"/>
    <w:rsid w:val="0020797E"/>
    <w:rsid w:val="00222416"/>
    <w:rsid w:val="00224B48"/>
    <w:rsid w:val="00232272"/>
    <w:rsid w:val="002329D1"/>
    <w:rsid w:val="00253FCD"/>
    <w:rsid w:val="00254170"/>
    <w:rsid w:val="00265D8B"/>
    <w:rsid w:val="0027018D"/>
    <w:rsid w:val="00271848"/>
    <w:rsid w:val="00273454"/>
    <w:rsid w:val="00285E0E"/>
    <w:rsid w:val="00290797"/>
    <w:rsid w:val="002B34B7"/>
    <w:rsid w:val="002B4117"/>
    <w:rsid w:val="002C5795"/>
    <w:rsid w:val="002C67D8"/>
    <w:rsid w:val="002D245E"/>
    <w:rsid w:val="002F0523"/>
    <w:rsid w:val="002F564B"/>
    <w:rsid w:val="00312156"/>
    <w:rsid w:val="003416F9"/>
    <w:rsid w:val="003422BC"/>
    <w:rsid w:val="00352CB5"/>
    <w:rsid w:val="00355F24"/>
    <w:rsid w:val="00383A0F"/>
    <w:rsid w:val="00385D6C"/>
    <w:rsid w:val="00391299"/>
    <w:rsid w:val="003A172A"/>
    <w:rsid w:val="003A6699"/>
    <w:rsid w:val="003D115A"/>
    <w:rsid w:val="003D1D05"/>
    <w:rsid w:val="003D2698"/>
    <w:rsid w:val="003F71AB"/>
    <w:rsid w:val="0043119C"/>
    <w:rsid w:val="00466C72"/>
    <w:rsid w:val="0049127E"/>
    <w:rsid w:val="00493C17"/>
    <w:rsid w:val="00493E6C"/>
    <w:rsid w:val="004D51D9"/>
    <w:rsid w:val="004E1A90"/>
    <w:rsid w:val="004E2C8F"/>
    <w:rsid w:val="00501ADA"/>
    <w:rsid w:val="005032D1"/>
    <w:rsid w:val="005065DB"/>
    <w:rsid w:val="00507815"/>
    <w:rsid w:val="0052129B"/>
    <w:rsid w:val="00521492"/>
    <w:rsid w:val="00543B70"/>
    <w:rsid w:val="00543DF8"/>
    <w:rsid w:val="00547949"/>
    <w:rsid w:val="00555573"/>
    <w:rsid w:val="00555CCE"/>
    <w:rsid w:val="005620CB"/>
    <w:rsid w:val="00566197"/>
    <w:rsid w:val="00567F71"/>
    <w:rsid w:val="005759CD"/>
    <w:rsid w:val="00585F18"/>
    <w:rsid w:val="00597643"/>
    <w:rsid w:val="005A31A7"/>
    <w:rsid w:val="005A372D"/>
    <w:rsid w:val="005B0DE9"/>
    <w:rsid w:val="005B3A4F"/>
    <w:rsid w:val="005C69AB"/>
    <w:rsid w:val="005C799F"/>
    <w:rsid w:val="005D34A8"/>
    <w:rsid w:val="005D7817"/>
    <w:rsid w:val="005F6DA9"/>
    <w:rsid w:val="00600E91"/>
    <w:rsid w:val="00610817"/>
    <w:rsid w:val="006356E8"/>
    <w:rsid w:val="00647D7B"/>
    <w:rsid w:val="00652244"/>
    <w:rsid w:val="006575E9"/>
    <w:rsid w:val="00665AEE"/>
    <w:rsid w:val="0067148A"/>
    <w:rsid w:val="00673404"/>
    <w:rsid w:val="00681525"/>
    <w:rsid w:val="00683420"/>
    <w:rsid w:val="00684210"/>
    <w:rsid w:val="00687393"/>
    <w:rsid w:val="006913A5"/>
    <w:rsid w:val="00693932"/>
    <w:rsid w:val="006A6FF7"/>
    <w:rsid w:val="006B5660"/>
    <w:rsid w:val="006D5442"/>
    <w:rsid w:val="006E266A"/>
    <w:rsid w:val="006E5850"/>
    <w:rsid w:val="007142B8"/>
    <w:rsid w:val="00720AF6"/>
    <w:rsid w:val="00721ACF"/>
    <w:rsid w:val="00733931"/>
    <w:rsid w:val="00736363"/>
    <w:rsid w:val="007400BF"/>
    <w:rsid w:val="0074092C"/>
    <w:rsid w:val="00743D09"/>
    <w:rsid w:val="00751AE4"/>
    <w:rsid w:val="00752F40"/>
    <w:rsid w:val="00760CBB"/>
    <w:rsid w:val="00783B9C"/>
    <w:rsid w:val="00787235"/>
    <w:rsid w:val="00791FED"/>
    <w:rsid w:val="007B04F8"/>
    <w:rsid w:val="007B1CEC"/>
    <w:rsid w:val="007D66D6"/>
    <w:rsid w:val="007E3063"/>
    <w:rsid w:val="007F7574"/>
    <w:rsid w:val="00806E6D"/>
    <w:rsid w:val="00832D06"/>
    <w:rsid w:val="00847059"/>
    <w:rsid w:val="00853228"/>
    <w:rsid w:val="00863D90"/>
    <w:rsid w:val="00865E1B"/>
    <w:rsid w:val="00875AC3"/>
    <w:rsid w:val="008833DE"/>
    <w:rsid w:val="008A07F7"/>
    <w:rsid w:val="008A5F1C"/>
    <w:rsid w:val="008A6056"/>
    <w:rsid w:val="008A6D6C"/>
    <w:rsid w:val="008B1E52"/>
    <w:rsid w:val="008C1A56"/>
    <w:rsid w:val="008E32F6"/>
    <w:rsid w:val="008F3890"/>
    <w:rsid w:val="008F545C"/>
    <w:rsid w:val="00901D97"/>
    <w:rsid w:val="009025AC"/>
    <w:rsid w:val="0090267F"/>
    <w:rsid w:val="00914599"/>
    <w:rsid w:val="00915F87"/>
    <w:rsid w:val="00936DE5"/>
    <w:rsid w:val="0094185A"/>
    <w:rsid w:val="0094246F"/>
    <w:rsid w:val="00965897"/>
    <w:rsid w:val="00971D15"/>
    <w:rsid w:val="00990CFE"/>
    <w:rsid w:val="009B17D4"/>
    <w:rsid w:val="009B1EEB"/>
    <w:rsid w:val="009B72A9"/>
    <w:rsid w:val="009C782D"/>
    <w:rsid w:val="009D1E2E"/>
    <w:rsid w:val="009D1E71"/>
    <w:rsid w:val="009D22D7"/>
    <w:rsid w:val="009D476A"/>
    <w:rsid w:val="009F6BBB"/>
    <w:rsid w:val="00A114A8"/>
    <w:rsid w:val="00A16810"/>
    <w:rsid w:val="00A3471C"/>
    <w:rsid w:val="00A43129"/>
    <w:rsid w:val="00A50C89"/>
    <w:rsid w:val="00A6376E"/>
    <w:rsid w:val="00A67475"/>
    <w:rsid w:val="00A776EB"/>
    <w:rsid w:val="00A83278"/>
    <w:rsid w:val="00A84EF3"/>
    <w:rsid w:val="00A8702B"/>
    <w:rsid w:val="00AC23C8"/>
    <w:rsid w:val="00AC5D97"/>
    <w:rsid w:val="00AD3A85"/>
    <w:rsid w:val="00AE0C37"/>
    <w:rsid w:val="00AE4379"/>
    <w:rsid w:val="00AE49C8"/>
    <w:rsid w:val="00AF0184"/>
    <w:rsid w:val="00AF6488"/>
    <w:rsid w:val="00AF6CB9"/>
    <w:rsid w:val="00B01D92"/>
    <w:rsid w:val="00B02768"/>
    <w:rsid w:val="00B11453"/>
    <w:rsid w:val="00B13E9C"/>
    <w:rsid w:val="00B15C1C"/>
    <w:rsid w:val="00B278EE"/>
    <w:rsid w:val="00B564E0"/>
    <w:rsid w:val="00B63851"/>
    <w:rsid w:val="00B7434A"/>
    <w:rsid w:val="00B810D0"/>
    <w:rsid w:val="00B97F3B"/>
    <w:rsid w:val="00BC034A"/>
    <w:rsid w:val="00BE5710"/>
    <w:rsid w:val="00BE68E0"/>
    <w:rsid w:val="00BF1AA4"/>
    <w:rsid w:val="00BF3E7F"/>
    <w:rsid w:val="00BF776F"/>
    <w:rsid w:val="00BF7B5E"/>
    <w:rsid w:val="00C03416"/>
    <w:rsid w:val="00C06F9B"/>
    <w:rsid w:val="00C07749"/>
    <w:rsid w:val="00C13816"/>
    <w:rsid w:val="00C2050D"/>
    <w:rsid w:val="00C31062"/>
    <w:rsid w:val="00C32848"/>
    <w:rsid w:val="00C459CC"/>
    <w:rsid w:val="00C516FF"/>
    <w:rsid w:val="00C5523C"/>
    <w:rsid w:val="00C603FF"/>
    <w:rsid w:val="00C61585"/>
    <w:rsid w:val="00C61DD7"/>
    <w:rsid w:val="00C63266"/>
    <w:rsid w:val="00C72508"/>
    <w:rsid w:val="00C86418"/>
    <w:rsid w:val="00C87C6E"/>
    <w:rsid w:val="00C91ADC"/>
    <w:rsid w:val="00CA4056"/>
    <w:rsid w:val="00CB5091"/>
    <w:rsid w:val="00CD391B"/>
    <w:rsid w:val="00CE32F1"/>
    <w:rsid w:val="00CE4798"/>
    <w:rsid w:val="00CE725B"/>
    <w:rsid w:val="00CE7BAF"/>
    <w:rsid w:val="00CF2540"/>
    <w:rsid w:val="00D01823"/>
    <w:rsid w:val="00D0209C"/>
    <w:rsid w:val="00D025EA"/>
    <w:rsid w:val="00D103CC"/>
    <w:rsid w:val="00D27EC8"/>
    <w:rsid w:val="00D533F3"/>
    <w:rsid w:val="00D71DB6"/>
    <w:rsid w:val="00D82A79"/>
    <w:rsid w:val="00D83FE7"/>
    <w:rsid w:val="00D86C26"/>
    <w:rsid w:val="00D91BBB"/>
    <w:rsid w:val="00D9389D"/>
    <w:rsid w:val="00D95984"/>
    <w:rsid w:val="00DA5F7C"/>
    <w:rsid w:val="00DA6CB6"/>
    <w:rsid w:val="00DB20FA"/>
    <w:rsid w:val="00DC125C"/>
    <w:rsid w:val="00DC3D29"/>
    <w:rsid w:val="00DD02DE"/>
    <w:rsid w:val="00DF5BDF"/>
    <w:rsid w:val="00E04891"/>
    <w:rsid w:val="00E055DC"/>
    <w:rsid w:val="00E27E6A"/>
    <w:rsid w:val="00E3043D"/>
    <w:rsid w:val="00E577F4"/>
    <w:rsid w:val="00E57C63"/>
    <w:rsid w:val="00E607F0"/>
    <w:rsid w:val="00E66A31"/>
    <w:rsid w:val="00E81FC9"/>
    <w:rsid w:val="00E84121"/>
    <w:rsid w:val="00E84351"/>
    <w:rsid w:val="00E8578F"/>
    <w:rsid w:val="00E92646"/>
    <w:rsid w:val="00E96C0A"/>
    <w:rsid w:val="00EA4D43"/>
    <w:rsid w:val="00EC4165"/>
    <w:rsid w:val="00ED76B6"/>
    <w:rsid w:val="00EE0B57"/>
    <w:rsid w:val="00EE4792"/>
    <w:rsid w:val="00EE706C"/>
    <w:rsid w:val="00EF6CCD"/>
    <w:rsid w:val="00F138E8"/>
    <w:rsid w:val="00F13EC6"/>
    <w:rsid w:val="00F24AA2"/>
    <w:rsid w:val="00F31CCB"/>
    <w:rsid w:val="00F336A2"/>
    <w:rsid w:val="00F33A2F"/>
    <w:rsid w:val="00F36078"/>
    <w:rsid w:val="00F41403"/>
    <w:rsid w:val="00F45297"/>
    <w:rsid w:val="00F56519"/>
    <w:rsid w:val="00F66F2F"/>
    <w:rsid w:val="00F70F0D"/>
    <w:rsid w:val="00F73A32"/>
    <w:rsid w:val="00F74526"/>
    <w:rsid w:val="00F96D0F"/>
    <w:rsid w:val="00FA2B51"/>
    <w:rsid w:val="00FA45C3"/>
    <w:rsid w:val="00FA4A5D"/>
    <w:rsid w:val="00FF1663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47C41"/>
    <w:pPr>
      <w:ind w:left="720"/>
      <w:contextualSpacing/>
    </w:pPr>
  </w:style>
  <w:style w:type="character" w:customStyle="1" w:styleId="af1">
    <w:name w:val="Основной текст_"/>
    <w:link w:val="11"/>
    <w:rsid w:val="009B1EEB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B1EEB"/>
    <w:pPr>
      <w:shd w:val="clear" w:color="auto" w:fill="FFFFFF"/>
      <w:spacing w:after="420" w:line="0" w:lineRule="atLeast"/>
    </w:pPr>
    <w:rPr>
      <w:rFonts w:ascii="Tms Rmn" w:hAnsi="Tms Rmn"/>
      <w:sz w:val="28"/>
      <w:szCs w:val="28"/>
    </w:rPr>
  </w:style>
  <w:style w:type="character" w:styleId="af2">
    <w:name w:val="Hyperlink"/>
    <w:rsid w:val="009B1EE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yghey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mimra.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yg.gko@mail.ru" TargetMode="External"/><Relationship Id="rId10" Type="http://schemas.openxmlformats.org/officeDocument/2006/relationships/hyperlink" Target="http://www.adyghe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osreestr.ru/wps/portal/cc_ib_svedFDG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18B0-9C37-437F-B3B7-A51BE857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1495</Words>
  <Characters>11591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Рамзин</cp:lastModifiedBy>
  <cp:revision>4</cp:revision>
  <cp:lastPrinted>2020-06-15T07:05:00Z</cp:lastPrinted>
  <dcterms:created xsi:type="dcterms:W3CDTF">2021-08-16T07:55:00Z</dcterms:created>
  <dcterms:modified xsi:type="dcterms:W3CDTF">2021-08-16T08:01:00Z</dcterms:modified>
</cp:coreProperties>
</file>