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626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4"/>
        <w:gridCol w:w="2552"/>
        <w:gridCol w:w="3543"/>
        <w:gridCol w:w="4678"/>
        <w:gridCol w:w="2410"/>
        <w:gridCol w:w="3969"/>
      </w:tblGrid>
      <w:tr w:rsidR="00E36BBB" w:rsidRPr="001D198C" w:rsidTr="00B2031A">
        <w:trPr>
          <w:cantSplit/>
        </w:trPr>
        <w:tc>
          <w:tcPr>
            <w:tcW w:w="34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36BBB" w:rsidRPr="001D198C" w:rsidRDefault="00E36BBB" w:rsidP="00B2031A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D198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   РЕСПУБЛИКА АДЫГЕЯ</w:t>
            </w:r>
          </w:p>
          <w:p w:rsidR="00E36BBB" w:rsidRPr="001D198C" w:rsidRDefault="00E36BBB" w:rsidP="00B2031A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Совет народных депутатов</w:t>
            </w:r>
          </w:p>
          <w:p w:rsidR="00E36BBB" w:rsidRPr="001D198C" w:rsidRDefault="00E36BBB" w:rsidP="00B2031A">
            <w:pPr>
              <w:spacing w:after="0" w:line="240" w:lineRule="auto"/>
              <w:ind w:hanging="7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Муниципального образования</w:t>
            </w:r>
          </w:p>
          <w:p w:rsidR="00E36BBB" w:rsidRPr="001D198C" w:rsidRDefault="00E36BBB" w:rsidP="00B2031A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«Шовгеновский район»</w:t>
            </w:r>
          </w:p>
          <w:p w:rsidR="00E36BBB" w:rsidRPr="001D198C" w:rsidRDefault="00E36BBB" w:rsidP="00B2031A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6BBB" w:rsidRPr="001D198C" w:rsidRDefault="00E36BBB" w:rsidP="00B20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4140350" wp14:editId="2ECFD7B9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6BBB" w:rsidRPr="001D198C" w:rsidRDefault="00E36BBB" w:rsidP="00B2031A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</w:pPr>
            <w:r w:rsidRPr="001D198C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АДЫГЭ РЕСПУБЛИК</w:t>
            </w:r>
          </w:p>
          <w:p w:rsidR="00E36BBB" w:rsidRPr="001D198C" w:rsidRDefault="00E36BBB" w:rsidP="00B2031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Муниципальнэ</w:t>
            </w:r>
            <w:proofErr w:type="spellEnd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образованиеу</w:t>
            </w:r>
            <w:proofErr w:type="spellEnd"/>
          </w:p>
          <w:p w:rsidR="00E36BBB" w:rsidRPr="001D198C" w:rsidRDefault="00E36BBB" w:rsidP="00B2031A">
            <w:pPr>
              <w:tabs>
                <w:tab w:val="left" w:pos="1080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Шэуджэн</w:t>
            </w:r>
            <w:proofErr w:type="spellEnd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районым</w:t>
            </w:r>
            <w:proofErr w:type="spellEnd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 </w:t>
            </w:r>
            <w:proofErr w:type="spellStart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янароднэ</w:t>
            </w:r>
            <w:proofErr w:type="spellEnd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депутатхэм</w:t>
            </w:r>
            <w:proofErr w:type="spellEnd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я Совет</w:t>
            </w:r>
          </w:p>
          <w:p w:rsidR="00E36BBB" w:rsidRPr="001D198C" w:rsidRDefault="00E36BBB" w:rsidP="00B2031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6BBB" w:rsidRPr="001D198C" w:rsidRDefault="00E36BBB" w:rsidP="00B2031A">
            <w:pPr>
              <w:tabs>
                <w:tab w:val="left" w:pos="1080"/>
              </w:tabs>
              <w:ind w:left="176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6BBB" w:rsidRPr="001D198C" w:rsidRDefault="00E36BBB" w:rsidP="00B2031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6BBB" w:rsidRPr="001D198C" w:rsidRDefault="00E36BBB" w:rsidP="00B2031A">
            <w:pPr>
              <w:spacing w:line="20" w:lineRule="atLeast"/>
              <w:ind w:left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</w:tbl>
    <w:p w:rsidR="00E36BBB" w:rsidRDefault="00BD015B" w:rsidP="00BD015B">
      <w:pPr>
        <w:spacing w:after="0"/>
        <w:ind w:left="3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36BBB" w:rsidRPr="006516DE">
        <w:rPr>
          <w:rFonts w:ascii="Times New Roman" w:eastAsia="Calibri" w:hAnsi="Times New Roman" w:cs="Times New Roman"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</w:p>
    <w:p w:rsidR="00BD015B" w:rsidRPr="000554FB" w:rsidRDefault="00BD015B" w:rsidP="00BD015B">
      <w:pPr>
        <w:spacing w:after="0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23 сентября 2021года № 322</w:t>
      </w:r>
    </w:p>
    <w:p w:rsidR="00BD015B" w:rsidRPr="00BD015B" w:rsidRDefault="00BD015B" w:rsidP="00BD015B">
      <w:pPr>
        <w:spacing w:after="0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1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а. Хакуринохабль </w:t>
      </w:r>
    </w:p>
    <w:p w:rsidR="00C52416" w:rsidRDefault="00C52416" w:rsidP="00C52416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Совета народных депутатов муниципального образования «Шовгеновский район» «О внесении изменений и дополнений в Устав муниципального образования «Шовгеновский район».</w:t>
      </w:r>
    </w:p>
    <w:p w:rsidR="00E36BBB" w:rsidRPr="00DA3CF0" w:rsidRDefault="00E36BBB" w:rsidP="00BD01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Совет народных депутатов муниципального образования «Шовгеновский район» решил:</w:t>
      </w:r>
    </w:p>
    <w:p w:rsidR="00E36BBB" w:rsidRPr="002462C7" w:rsidRDefault="00E36BBB" w:rsidP="00BD015B">
      <w:pPr>
        <w:tabs>
          <w:tab w:val="left" w:pos="709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3CF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Одобрить проект решения Совета народных депутатов муниципального образования «Шовгеновский район» «О внесении изменений и дополнений в Устав муниципального образования «Шовгеновский район».</w:t>
      </w:r>
      <w:r w:rsidRPr="00246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BBB" w:rsidRPr="00DA3CF0" w:rsidRDefault="00E36BBB" w:rsidP="00BD015B">
      <w:pPr>
        <w:tabs>
          <w:tab w:val="left" w:pos="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3CF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CF0">
        <w:rPr>
          <w:rFonts w:ascii="Times New Roman" w:hAnsi="Times New Roman" w:cs="Times New Roman"/>
          <w:sz w:val="28"/>
          <w:szCs w:val="28"/>
        </w:rPr>
        <w:t xml:space="preserve">Опубликовать проект решения Совета народных депутатов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«Ш</w:t>
      </w:r>
      <w:r w:rsidRPr="00DA3CF0">
        <w:rPr>
          <w:rFonts w:ascii="Times New Roman" w:hAnsi="Times New Roman" w:cs="Times New Roman"/>
          <w:sz w:val="28"/>
          <w:szCs w:val="28"/>
        </w:rPr>
        <w:t xml:space="preserve">овгеновский район»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муниципального образования «Шовгеновский район» </w:t>
      </w:r>
      <w:r w:rsidRPr="00DA3CF0">
        <w:rPr>
          <w:rFonts w:ascii="Times New Roman" w:hAnsi="Times New Roman" w:cs="Times New Roman"/>
          <w:sz w:val="28"/>
          <w:szCs w:val="28"/>
        </w:rPr>
        <w:t>в районной газете «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A3CF0">
        <w:rPr>
          <w:rFonts w:ascii="Times New Roman" w:hAnsi="Times New Roman" w:cs="Times New Roman"/>
          <w:sz w:val="28"/>
          <w:szCs w:val="28"/>
        </w:rPr>
        <w:t>аря».</w:t>
      </w:r>
    </w:p>
    <w:p w:rsidR="00E36BBB" w:rsidRPr="00DA3CF0" w:rsidRDefault="00E36BBB" w:rsidP="00BD015B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</w:t>
      </w:r>
      <w:r w:rsidRPr="00DA3CF0">
        <w:rPr>
          <w:rFonts w:ascii="Times New Roman" w:hAnsi="Times New Roman" w:cs="Times New Roman"/>
          <w:sz w:val="28"/>
          <w:szCs w:val="28"/>
        </w:rPr>
        <w:t>, что предложения граждан по проекту решения Совета народных депутатов муниципального образования «Шовгеновский ра</w:t>
      </w:r>
      <w:r>
        <w:rPr>
          <w:rFonts w:ascii="Times New Roman" w:hAnsi="Times New Roman" w:cs="Times New Roman"/>
          <w:sz w:val="28"/>
          <w:szCs w:val="28"/>
        </w:rPr>
        <w:t xml:space="preserve">йон»  «О внесении изменений и дополнений в Устав муниципального образования «Шовгеновский район» </w:t>
      </w:r>
      <w:r w:rsidRPr="00DA3CF0">
        <w:rPr>
          <w:rFonts w:ascii="Times New Roman" w:hAnsi="Times New Roman" w:cs="Times New Roman"/>
          <w:sz w:val="28"/>
          <w:szCs w:val="28"/>
        </w:rPr>
        <w:t xml:space="preserve">принимаются в </w:t>
      </w:r>
      <w:r>
        <w:rPr>
          <w:rFonts w:ascii="Times New Roman" w:hAnsi="Times New Roman" w:cs="Times New Roman"/>
          <w:sz w:val="28"/>
          <w:szCs w:val="28"/>
        </w:rPr>
        <w:t>пи</w:t>
      </w:r>
      <w:r w:rsidRPr="00DA3CF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A3CF0">
        <w:rPr>
          <w:rFonts w:ascii="Times New Roman" w:hAnsi="Times New Roman" w:cs="Times New Roman"/>
          <w:sz w:val="28"/>
          <w:szCs w:val="28"/>
        </w:rPr>
        <w:t>менном виде отделом правового и кадрового обеспечения администрации муниципального образования «Шовгеновский район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DA3CF0">
        <w:rPr>
          <w:rFonts w:ascii="Times New Roman" w:hAnsi="Times New Roman" w:cs="Times New Roman"/>
          <w:sz w:val="28"/>
          <w:szCs w:val="28"/>
        </w:rPr>
        <w:t xml:space="preserve"> управлением делами Совета народных депутатов муниципального образования «Шовгеновский район» с </w:t>
      </w:r>
      <w:r w:rsidRPr="003E1B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1BD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E1BD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A3CF0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3E1B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1B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E1BDA">
        <w:rPr>
          <w:rFonts w:ascii="Times New Roman" w:hAnsi="Times New Roman" w:cs="Times New Roman"/>
          <w:sz w:val="28"/>
          <w:szCs w:val="28"/>
        </w:rPr>
        <w:t>0.20</w:t>
      </w:r>
      <w:r>
        <w:rPr>
          <w:rFonts w:ascii="Times New Roman" w:hAnsi="Times New Roman" w:cs="Times New Roman"/>
          <w:sz w:val="28"/>
          <w:szCs w:val="28"/>
        </w:rPr>
        <w:t>21 года,</w:t>
      </w:r>
      <w:r w:rsidRPr="00DA3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A3CF0">
        <w:rPr>
          <w:rFonts w:ascii="Times New Roman" w:hAnsi="Times New Roman" w:cs="Times New Roman"/>
          <w:sz w:val="28"/>
          <w:szCs w:val="28"/>
        </w:rPr>
        <w:t>о адресу</w:t>
      </w:r>
      <w:r>
        <w:rPr>
          <w:rFonts w:ascii="Times New Roman" w:hAnsi="Times New Roman" w:cs="Times New Roman"/>
          <w:sz w:val="28"/>
          <w:szCs w:val="28"/>
        </w:rPr>
        <w:t xml:space="preserve">: а. </w:t>
      </w:r>
      <w:r w:rsidRPr="00DA3CF0">
        <w:rPr>
          <w:rFonts w:ascii="Times New Roman" w:hAnsi="Times New Roman" w:cs="Times New Roman"/>
          <w:sz w:val="28"/>
          <w:szCs w:val="28"/>
        </w:rPr>
        <w:t>Хакуринохабль</w:t>
      </w:r>
      <w:r>
        <w:rPr>
          <w:rFonts w:ascii="Times New Roman" w:hAnsi="Times New Roman" w:cs="Times New Roman"/>
          <w:sz w:val="28"/>
          <w:szCs w:val="28"/>
        </w:rPr>
        <w:t>, ул. Шовгенова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3CF0">
        <w:rPr>
          <w:rFonts w:ascii="Times New Roman" w:hAnsi="Times New Roman" w:cs="Times New Roman"/>
          <w:sz w:val="28"/>
          <w:szCs w:val="28"/>
        </w:rPr>
        <w:t>9, отдел правового и кадрового обесп</w:t>
      </w:r>
      <w:r>
        <w:rPr>
          <w:rFonts w:ascii="Times New Roman" w:hAnsi="Times New Roman" w:cs="Times New Roman"/>
          <w:sz w:val="28"/>
          <w:szCs w:val="28"/>
        </w:rPr>
        <w:t>ечения,</w:t>
      </w:r>
      <w:r w:rsidRPr="00DA3CF0">
        <w:rPr>
          <w:rFonts w:ascii="Times New Roman" w:hAnsi="Times New Roman" w:cs="Times New Roman"/>
          <w:sz w:val="28"/>
          <w:szCs w:val="28"/>
        </w:rPr>
        <w:t xml:space="preserve"> с 9 час.  30 мин.</w:t>
      </w:r>
    </w:p>
    <w:p w:rsidR="00E36BBB" w:rsidRDefault="00E36BBB" w:rsidP="00BD015B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3CF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CF0">
        <w:rPr>
          <w:rFonts w:ascii="Times New Roman" w:hAnsi="Times New Roman" w:cs="Times New Roman"/>
          <w:sz w:val="28"/>
          <w:szCs w:val="28"/>
        </w:rPr>
        <w:t>Для обсуждения Устава муниципального образования «Шовгеновский ра</w:t>
      </w:r>
      <w:r>
        <w:rPr>
          <w:rFonts w:ascii="Times New Roman" w:hAnsi="Times New Roman" w:cs="Times New Roman"/>
          <w:sz w:val="28"/>
          <w:szCs w:val="28"/>
        </w:rPr>
        <w:t xml:space="preserve">йон» </w:t>
      </w:r>
      <w:r w:rsidRPr="00DA3CF0">
        <w:rPr>
          <w:rFonts w:ascii="Times New Roman" w:hAnsi="Times New Roman" w:cs="Times New Roman"/>
          <w:sz w:val="28"/>
          <w:szCs w:val="28"/>
        </w:rPr>
        <w:t>с участием жителей района в соответствии с положением о публичных слушаниях в муниципальном образовании «Шовгеновский ра</w:t>
      </w:r>
      <w:r>
        <w:rPr>
          <w:rFonts w:ascii="Times New Roman" w:hAnsi="Times New Roman" w:cs="Times New Roman"/>
          <w:sz w:val="28"/>
          <w:szCs w:val="28"/>
        </w:rPr>
        <w:t xml:space="preserve">йон», </w:t>
      </w:r>
      <w:r w:rsidRPr="00DA3CF0">
        <w:rPr>
          <w:rFonts w:ascii="Times New Roman" w:hAnsi="Times New Roman" w:cs="Times New Roman"/>
          <w:sz w:val="28"/>
          <w:szCs w:val="28"/>
        </w:rPr>
        <w:t>провес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A3CF0">
        <w:rPr>
          <w:rFonts w:ascii="Times New Roman" w:hAnsi="Times New Roman" w:cs="Times New Roman"/>
          <w:sz w:val="28"/>
          <w:szCs w:val="28"/>
        </w:rPr>
        <w:t>и пуб</w:t>
      </w:r>
      <w:r>
        <w:rPr>
          <w:rFonts w:ascii="Times New Roman" w:hAnsi="Times New Roman" w:cs="Times New Roman"/>
          <w:sz w:val="28"/>
          <w:szCs w:val="28"/>
        </w:rPr>
        <w:t xml:space="preserve">личные слушания </w:t>
      </w:r>
      <w:r w:rsidRPr="003E1BDA">
        <w:rPr>
          <w:rFonts w:ascii="Times New Roman" w:hAnsi="Times New Roman" w:cs="Times New Roman"/>
          <w:sz w:val="28"/>
          <w:szCs w:val="28"/>
        </w:rPr>
        <w:t>2</w:t>
      </w:r>
      <w:r w:rsidR="0098518A">
        <w:rPr>
          <w:rFonts w:ascii="Times New Roman" w:hAnsi="Times New Roman" w:cs="Times New Roman"/>
          <w:sz w:val="28"/>
          <w:szCs w:val="28"/>
        </w:rPr>
        <w:t>6</w:t>
      </w:r>
      <w:r w:rsidRPr="003E1BDA">
        <w:rPr>
          <w:rFonts w:ascii="Times New Roman" w:hAnsi="Times New Roman" w:cs="Times New Roman"/>
          <w:sz w:val="28"/>
          <w:szCs w:val="28"/>
        </w:rPr>
        <w:t>.</w:t>
      </w:r>
      <w:r w:rsidR="0098518A">
        <w:rPr>
          <w:rFonts w:ascii="Times New Roman" w:hAnsi="Times New Roman" w:cs="Times New Roman"/>
          <w:sz w:val="28"/>
          <w:szCs w:val="28"/>
        </w:rPr>
        <w:t>10</w:t>
      </w:r>
      <w:r w:rsidRPr="003E1BD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 года,</w:t>
      </w:r>
      <w:r w:rsidRPr="00DA3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A3C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 час. 00 мин.,</w:t>
      </w:r>
      <w:r w:rsidRPr="00DA3CF0">
        <w:rPr>
          <w:rFonts w:ascii="Times New Roman" w:hAnsi="Times New Roman" w:cs="Times New Roman"/>
          <w:sz w:val="28"/>
          <w:szCs w:val="28"/>
        </w:rPr>
        <w:t xml:space="preserve"> в актовом зале администрации муниципального образования «Шовгеновский р</w:t>
      </w:r>
      <w:r>
        <w:rPr>
          <w:rFonts w:ascii="Times New Roman" w:hAnsi="Times New Roman" w:cs="Times New Roman"/>
          <w:sz w:val="28"/>
          <w:szCs w:val="28"/>
        </w:rPr>
        <w:t>айон»</w:t>
      </w:r>
      <w:r w:rsidRPr="00DA3CF0">
        <w:rPr>
          <w:rFonts w:ascii="Times New Roman" w:hAnsi="Times New Roman" w:cs="Times New Roman"/>
          <w:sz w:val="28"/>
          <w:szCs w:val="28"/>
        </w:rPr>
        <w:t xml:space="preserve"> по адресу: а. Хакурин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A3CF0">
        <w:rPr>
          <w:rFonts w:ascii="Times New Roman" w:hAnsi="Times New Roman" w:cs="Times New Roman"/>
          <w:sz w:val="28"/>
          <w:szCs w:val="28"/>
        </w:rPr>
        <w:t>ха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A3CF0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3CF0">
        <w:rPr>
          <w:rFonts w:ascii="Times New Roman" w:hAnsi="Times New Roman" w:cs="Times New Roman"/>
          <w:sz w:val="28"/>
          <w:szCs w:val="28"/>
        </w:rPr>
        <w:t xml:space="preserve"> ул. Шовгенова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3CF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36BBB" w:rsidRPr="001235EE" w:rsidRDefault="00E36BBB" w:rsidP="00BD015B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</w:t>
      </w:r>
      <w:r w:rsidRPr="001235EE">
        <w:rPr>
          <w:rFonts w:ascii="Times New Roman" w:hAnsi="Times New Roman" w:cs="Times New Roman"/>
          <w:sz w:val="28"/>
          <w:szCs w:val="28"/>
        </w:rPr>
        <w:t>Настоящее решение опубликовать в районной газете «Заря» и на сайте администрации МО «Шовгеновский район».</w:t>
      </w:r>
    </w:p>
    <w:p w:rsidR="00E36BBB" w:rsidRDefault="00E36BBB" w:rsidP="00BD015B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3CF0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3CF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</w:t>
      </w:r>
      <w:r w:rsidR="00BD015B">
        <w:rPr>
          <w:rFonts w:ascii="Times New Roman" w:hAnsi="Times New Roman" w:cs="Times New Roman"/>
          <w:sz w:val="28"/>
          <w:szCs w:val="28"/>
        </w:rPr>
        <w:t>го официального опубликования.</w:t>
      </w:r>
    </w:p>
    <w:p w:rsidR="00BD015B" w:rsidRPr="00BD015B" w:rsidRDefault="00BD015B" w:rsidP="00BD015B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C52416" w:rsidRDefault="00E36BBB" w:rsidP="00BD0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E4B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E36BBB" w:rsidRPr="004F2E4B" w:rsidRDefault="00BD015B" w:rsidP="00BD0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E36BBB" w:rsidRPr="004F2E4B">
        <w:rPr>
          <w:rFonts w:ascii="Times New Roman" w:hAnsi="Times New Roman" w:cs="Times New Roman"/>
          <w:sz w:val="28"/>
          <w:szCs w:val="28"/>
        </w:rPr>
        <w:t xml:space="preserve">«Шовгеновский район»            </w:t>
      </w:r>
      <w:r w:rsidR="00E36BBB">
        <w:rPr>
          <w:rFonts w:ascii="Times New Roman" w:hAnsi="Times New Roman" w:cs="Times New Roman"/>
          <w:sz w:val="28"/>
          <w:szCs w:val="28"/>
        </w:rPr>
        <w:t xml:space="preserve">  </w:t>
      </w:r>
      <w:r w:rsidR="00E36BBB" w:rsidRPr="004F2E4B">
        <w:rPr>
          <w:rFonts w:ascii="Times New Roman" w:hAnsi="Times New Roman" w:cs="Times New Roman"/>
          <w:sz w:val="28"/>
          <w:szCs w:val="28"/>
        </w:rPr>
        <w:t xml:space="preserve">                                           А.Д. Меретуков</w:t>
      </w:r>
    </w:p>
    <w:tbl>
      <w:tblPr>
        <w:tblW w:w="0" w:type="auto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2520"/>
        <w:gridCol w:w="4198"/>
      </w:tblGrid>
      <w:tr w:rsidR="002106E4" w:rsidTr="002106E4">
        <w:trPr>
          <w:trHeight w:val="2127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106E4" w:rsidRDefault="002106E4">
            <w:pPr>
              <w:pStyle w:val="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     </w:t>
            </w:r>
          </w:p>
          <w:p w:rsidR="002106E4" w:rsidRDefault="002106E4">
            <w:pPr>
              <w:pStyle w:val="5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РЕСПУБЛИКА АДЫГЕЯ</w:t>
            </w:r>
          </w:p>
          <w:p w:rsidR="002106E4" w:rsidRDefault="002106E4">
            <w:pPr>
              <w:spacing w:after="0" w:line="240" w:lineRule="auto"/>
              <w:ind w:firstLine="13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Совет народных депутатов</w:t>
            </w:r>
          </w:p>
          <w:p w:rsidR="002106E4" w:rsidRDefault="002106E4">
            <w:pPr>
              <w:spacing w:after="0" w:line="240" w:lineRule="auto"/>
              <w:ind w:hanging="7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муниципального образования</w:t>
            </w:r>
          </w:p>
          <w:p w:rsidR="002106E4" w:rsidRDefault="002106E4">
            <w:pPr>
              <w:spacing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«Шовгеновский район»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06E4" w:rsidRDefault="002106E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106E4" w:rsidRDefault="002106E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object w:dxaOrig="1470" w:dyaOrig="1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45pt;height:69.5pt" o:ole="" fillcolor="window">
                  <v:imagedata r:id="rId6" o:title=""/>
                </v:shape>
                <o:OLEObject Type="Embed" ProgID="MSDraw" ShapeID="_x0000_i1025" DrawAspect="Content" ObjectID="_1693913698" r:id="rId7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06E4" w:rsidRDefault="002106E4">
            <w:pPr>
              <w:pStyle w:val="2"/>
              <w:spacing w:before="0" w:line="240" w:lineRule="auto"/>
              <w:rPr>
                <w:rFonts w:ascii="Times New Roman" w:hAnsi="Times New Roman"/>
                <w:i/>
                <w:u w:val="single"/>
                <w:lang w:val="ru-RU"/>
              </w:rPr>
            </w:pPr>
          </w:p>
          <w:p w:rsidR="002106E4" w:rsidRDefault="002106E4">
            <w:pPr>
              <w:pStyle w:val="2"/>
              <w:spacing w:before="0"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             АДЫГЭ РЕСПУБЛИК</w:t>
            </w:r>
          </w:p>
          <w:p w:rsidR="002106E4" w:rsidRDefault="002106E4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Муниципальнэ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образованиеу</w:t>
            </w:r>
            <w:proofErr w:type="spellEnd"/>
          </w:p>
          <w:p w:rsidR="002106E4" w:rsidRDefault="002106E4">
            <w:pPr>
              <w:pStyle w:val="a6"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Шэуджэн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район»</w:t>
            </w:r>
          </w:p>
          <w:p w:rsidR="002106E4" w:rsidRDefault="002106E4">
            <w:pPr>
              <w:pStyle w:val="a6"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янароднэ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депутатхэм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</w:p>
          <w:p w:rsidR="002106E4" w:rsidRDefault="002106E4">
            <w:pPr>
              <w:pStyle w:val="a6"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 Совет</w:t>
            </w:r>
          </w:p>
        </w:tc>
      </w:tr>
    </w:tbl>
    <w:p w:rsidR="002106E4" w:rsidRDefault="002106E4" w:rsidP="002106E4">
      <w:pPr>
        <w:keepNext/>
        <w:spacing w:after="0" w:line="240" w:lineRule="auto"/>
        <w:jc w:val="center"/>
        <w:outlineLvl w:val="3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</w:p>
    <w:p w:rsidR="002106E4" w:rsidRDefault="002106E4" w:rsidP="002106E4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РЕШЕНИЯ</w:t>
      </w:r>
    </w:p>
    <w:p w:rsidR="002106E4" w:rsidRDefault="002106E4" w:rsidP="002106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  <w:u w:val="single"/>
        </w:rPr>
        <w:t>2021г. №</w:t>
      </w:r>
      <w:r>
        <w:rPr>
          <w:rFonts w:ascii="Times New Roman" w:hAnsi="Times New Roman"/>
          <w:sz w:val="28"/>
          <w:szCs w:val="28"/>
        </w:rPr>
        <w:t xml:space="preserve">____ </w:t>
      </w:r>
    </w:p>
    <w:p w:rsidR="002106E4" w:rsidRDefault="002106E4" w:rsidP="002106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Хакуринохабль</w:t>
      </w:r>
    </w:p>
    <w:p w:rsidR="002106E4" w:rsidRDefault="002106E4" w:rsidP="002106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06E4" w:rsidRDefault="002106E4" w:rsidP="0021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изменений и дополнений в Устав муниципального образования «Шовгеновский район» </w:t>
      </w:r>
    </w:p>
    <w:p w:rsidR="002106E4" w:rsidRDefault="002106E4" w:rsidP="002106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6E4" w:rsidRDefault="002106E4" w:rsidP="002106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Устава муниципального образования «Шовгеновский район» в соответствие с </w:t>
      </w:r>
      <w:r>
        <w:rPr>
          <w:rFonts w:ascii="Times New Roman" w:hAnsi="Times New Roman"/>
          <w:sz w:val="28"/>
          <w:szCs w:val="28"/>
        </w:rPr>
        <w:t xml:space="preserve">требованиями федерального и регионального законодательства, руководствуясь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Федеральным законом «Об общих принципах организации местного самоуправления в Российской Федерации», Совет народных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«Шовгеновский район» </w:t>
      </w:r>
    </w:p>
    <w:p w:rsidR="002106E4" w:rsidRDefault="002106E4" w:rsidP="002106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2106E4" w:rsidRDefault="002106E4" w:rsidP="002106E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Устав муниципального образования «Шовгеновский район» (далее - Устав) следующие изменения и дополнения:</w:t>
      </w:r>
    </w:p>
    <w:p w:rsidR="002106E4" w:rsidRDefault="002106E4" w:rsidP="0021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 Часть 4 статьи 7 читать в  следующей редакции: </w:t>
      </w:r>
    </w:p>
    <w:p w:rsidR="002106E4" w:rsidRDefault="002106E4" w:rsidP="002106E4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proofErr w:type="gramStart"/>
      <w:r>
        <w:rPr>
          <w:b/>
          <w:sz w:val="28"/>
          <w:szCs w:val="28"/>
        </w:rPr>
        <w:t>«</w:t>
      </w:r>
      <w:r>
        <w:rPr>
          <w:color w:val="22272F"/>
          <w:sz w:val="28"/>
          <w:szCs w:val="28"/>
        </w:rPr>
        <w:t xml:space="preserve">Порядок организации и проведения публичных слушаний определяется нормативными правовыми актами </w:t>
      </w:r>
      <w:r>
        <w:rPr>
          <w:color w:val="22272F"/>
          <w:sz w:val="28"/>
          <w:szCs w:val="28"/>
          <w:shd w:val="clear" w:color="auto" w:fill="FFFFFF"/>
        </w:rPr>
        <w:t xml:space="preserve">Совета народных депутатов муниципального образования "Шовгеновский район" </w:t>
      </w:r>
      <w:r>
        <w:rPr>
          <w:color w:val="22272F"/>
          <w:sz w:val="28"/>
          <w:szCs w:val="28"/>
        </w:rPr>
        <w:t>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 </w:t>
      </w:r>
      <w:r>
        <w:rPr>
          <w:rStyle w:val="a9"/>
          <w:rFonts w:eastAsia="Calibri"/>
          <w:i w:val="0"/>
          <w:iCs w:val="0"/>
          <w:sz w:val="28"/>
          <w:szCs w:val="28"/>
        </w:rPr>
        <w:t>в том числе посредством его размещения на официальном сайте администрации МО «Шовгеновский район» в информационно-телекоммуникационной сети "Интернет" (далее в настоящей статье</w:t>
      </w:r>
      <w:proofErr w:type="gramEnd"/>
      <w:r>
        <w:rPr>
          <w:rStyle w:val="a9"/>
          <w:rFonts w:eastAsia="Calibri"/>
          <w:i w:val="0"/>
          <w:iCs w:val="0"/>
          <w:sz w:val="28"/>
          <w:szCs w:val="28"/>
        </w:rPr>
        <w:t xml:space="preserve"> - </w:t>
      </w:r>
      <w:proofErr w:type="gramStart"/>
      <w:r>
        <w:rPr>
          <w:rStyle w:val="a9"/>
          <w:rFonts w:eastAsia="Calibri"/>
          <w:i w:val="0"/>
          <w:iCs w:val="0"/>
          <w:sz w:val="28"/>
          <w:szCs w:val="28"/>
        </w:rPr>
        <w:t>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</w:t>
      </w:r>
      <w:r>
        <w:rPr>
          <w:sz w:val="28"/>
          <w:szCs w:val="28"/>
        </w:rPr>
        <w:t> </w:t>
      </w:r>
      <w:r>
        <w:rPr>
          <w:color w:val="22272F"/>
          <w:sz w:val="28"/>
          <w:szCs w:val="28"/>
        </w:rPr>
        <w:t>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</w:t>
      </w:r>
      <w:r>
        <w:rPr>
          <w:rStyle w:val="a9"/>
          <w:rFonts w:eastAsia="Calibri"/>
          <w:i w:val="0"/>
          <w:iCs w:val="0"/>
          <w:color w:val="22272F"/>
          <w:sz w:val="28"/>
          <w:szCs w:val="28"/>
        </w:rPr>
        <w:t>, в том числе посредством их размещения на официальном сайте</w:t>
      </w:r>
      <w:r>
        <w:rPr>
          <w:color w:val="22272F"/>
          <w:sz w:val="28"/>
          <w:szCs w:val="28"/>
        </w:rPr>
        <w:t>.</w:t>
      </w:r>
      <w:proofErr w:type="gramEnd"/>
    </w:p>
    <w:p w:rsidR="002106E4" w:rsidRDefault="002106E4" w:rsidP="002106E4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proofErr w:type="gramStart"/>
      <w:r>
        <w:rPr>
          <w:rStyle w:val="a9"/>
          <w:rFonts w:eastAsia="Calibri"/>
          <w:i w:val="0"/>
          <w:iCs w:val="0"/>
          <w:color w:val="22272F"/>
          <w:sz w:val="28"/>
          <w:szCs w:val="28"/>
        </w:rPr>
        <w:t xml:space="preserve">Нормативными правовыми актами </w:t>
      </w:r>
      <w:r>
        <w:rPr>
          <w:color w:val="22272F"/>
          <w:sz w:val="28"/>
          <w:szCs w:val="28"/>
          <w:shd w:val="clear" w:color="auto" w:fill="FFFFFF"/>
        </w:rPr>
        <w:t xml:space="preserve">Совета народных депутатов муниципального образования "Шовгеновский район" </w:t>
      </w:r>
      <w:r>
        <w:rPr>
          <w:rStyle w:val="a9"/>
          <w:rFonts w:eastAsia="Calibri"/>
          <w:i w:val="0"/>
          <w:iCs w:val="0"/>
          <w:color w:val="22272F"/>
          <w:sz w:val="28"/>
          <w:szCs w:val="28"/>
        </w:rPr>
        <w:t>может быть установлено, что для размещения материалов и информации, указанных в </w:t>
      </w:r>
      <w:hyperlink r:id="rId8" w:anchor="/document/186367/entry/2804" w:history="1">
        <w:r>
          <w:rPr>
            <w:rStyle w:val="a5"/>
            <w:rFonts w:eastAsia="Calibri"/>
            <w:color w:val="3272C0"/>
            <w:sz w:val="28"/>
            <w:szCs w:val="28"/>
          </w:rPr>
          <w:t>абзаце первом</w:t>
        </w:r>
      </w:hyperlink>
      <w:r>
        <w:rPr>
          <w:rStyle w:val="a9"/>
          <w:rFonts w:eastAsia="Calibri"/>
          <w:i w:val="0"/>
          <w:iCs w:val="0"/>
          <w:color w:val="22272F"/>
          <w:sz w:val="28"/>
          <w:szCs w:val="28"/>
        </w:rPr>
        <w:t xml:space="preserve"> 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</w:t>
      </w:r>
      <w:r>
        <w:rPr>
          <w:rStyle w:val="a9"/>
          <w:rFonts w:eastAsia="Calibri"/>
          <w:i w:val="0"/>
          <w:iCs w:val="0"/>
          <w:color w:val="22272F"/>
          <w:sz w:val="28"/>
          <w:szCs w:val="28"/>
        </w:rPr>
        <w:lastRenderedPageBreak/>
        <w:t>муниципального образования в публичных слушаниях с соблюдением требований об обязательном использовании для таких целей официального</w:t>
      </w:r>
      <w:proofErr w:type="gramEnd"/>
      <w:r>
        <w:rPr>
          <w:rStyle w:val="a9"/>
          <w:rFonts w:eastAsia="Calibri"/>
          <w:i w:val="0"/>
          <w:iCs w:val="0"/>
          <w:color w:val="22272F"/>
          <w:sz w:val="28"/>
          <w:szCs w:val="28"/>
        </w:rPr>
        <w:t xml:space="preserve"> сайта может использоваться федеральная государственная информационная система </w:t>
      </w:r>
      <w:hyperlink r:id="rId9" w:tgtFrame="_blank" w:history="1">
        <w:r>
          <w:rPr>
            <w:rStyle w:val="a5"/>
            <w:rFonts w:eastAsia="Calibri"/>
            <w:color w:val="3272C0"/>
            <w:sz w:val="28"/>
            <w:szCs w:val="28"/>
          </w:rPr>
          <w:t>"Единый портал</w:t>
        </w:r>
      </w:hyperlink>
      <w:r>
        <w:rPr>
          <w:rStyle w:val="a9"/>
          <w:rFonts w:eastAsia="Calibri"/>
          <w:i w:val="0"/>
          <w:iCs w:val="0"/>
          <w:color w:val="22272F"/>
          <w:sz w:val="28"/>
          <w:szCs w:val="28"/>
        </w:rPr>
        <w:t> 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</w:t>
      </w:r>
      <w:proofErr w:type="gramStart"/>
      <w:r>
        <w:rPr>
          <w:rStyle w:val="a9"/>
          <w:rFonts w:eastAsia="Calibri"/>
          <w:i w:val="0"/>
          <w:iCs w:val="0"/>
          <w:color w:val="22272F"/>
          <w:sz w:val="28"/>
          <w:szCs w:val="28"/>
        </w:rPr>
        <w:t>.»</w:t>
      </w:r>
      <w:proofErr w:type="gramEnd"/>
    </w:p>
    <w:p w:rsidR="002106E4" w:rsidRDefault="002106E4" w:rsidP="0021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06E4" w:rsidRDefault="002106E4" w:rsidP="0021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 Часть 5 статьи 17 </w:t>
      </w:r>
      <w:r>
        <w:rPr>
          <w:rFonts w:ascii="Times New Roman" w:hAnsi="Times New Roman"/>
          <w:sz w:val="28"/>
          <w:szCs w:val="28"/>
        </w:rPr>
        <w:t>после слов «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проводятся публичные слушания»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дополнить словами «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или </w:t>
      </w:r>
      <w:r>
        <w:rPr>
          <w:rStyle w:val="a9"/>
          <w:rFonts w:ascii="Times New Roman" w:hAnsi="Times New Roman"/>
          <w:i w:val="0"/>
          <w:iCs w:val="0"/>
          <w:color w:val="22272F"/>
          <w:sz w:val="28"/>
          <w:szCs w:val="28"/>
        </w:rPr>
        <w:t>общественные обсуждения».</w:t>
      </w:r>
    </w:p>
    <w:p w:rsidR="002106E4" w:rsidRDefault="002106E4" w:rsidP="0021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06E4" w:rsidRDefault="002106E4" w:rsidP="0021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 Часть 3 статьи 40 читать в следующей редакции:</w:t>
      </w:r>
    </w:p>
    <w:p w:rsidR="002106E4" w:rsidRDefault="002106E4" w:rsidP="002106E4">
      <w:pPr>
        <w:pStyle w:val="s1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« 3. </w:t>
      </w:r>
      <w:r>
        <w:rPr>
          <w:color w:val="22272F"/>
          <w:sz w:val="28"/>
          <w:szCs w:val="28"/>
          <w:shd w:val="clear" w:color="auto" w:fill="FFFFFF"/>
        </w:rPr>
        <w:t xml:space="preserve">Контрольно-счетная палата осуществляет следующие основные полномочия: </w:t>
      </w:r>
    </w:p>
    <w:p w:rsidR="002106E4" w:rsidRDefault="002106E4" w:rsidP="002106E4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1) </w:t>
      </w:r>
      <w:r>
        <w:rPr>
          <w:rStyle w:val="a9"/>
          <w:rFonts w:eastAsia="Calibri"/>
          <w:i w:val="0"/>
          <w:iCs w:val="0"/>
          <w:color w:val="22272F"/>
          <w:sz w:val="28"/>
          <w:szCs w:val="28"/>
        </w:rPr>
        <w:t>организация и осуществление контроля</w:t>
      </w:r>
      <w:r>
        <w:rPr>
          <w:color w:val="22272F"/>
          <w:sz w:val="28"/>
          <w:szCs w:val="28"/>
        </w:rPr>
        <w:t> за </w:t>
      </w:r>
      <w:r>
        <w:rPr>
          <w:rStyle w:val="a9"/>
          <w:rFonts w:eastAsia="Calibri"/>
          <w:i w:val="0"/>
          <w:iCs w:val="0"/>
          <w:color w:val="22272F"/>
          <w:sz w:val="28"/>
          <w:szCs w:val="28"/>
        </w:rPr>
        <w:t>законностью и эффективностью использования средств</w:t>
      </w:r>
      <w:r>
        <w:rPr>
          <w:color w:val="22272F"/>
          <w:sz w:val="28"/>
          <w:szCs w:val="28"/>
        </w:rPr>
        <w:t> местного бюджета</w:t>
      </w:r>
      <w:r>
        <w:rPr>
          <w:rStyle w:val="a9"/>
          <w:rFonts w:eastAsia="Calibri"/>
          <w:i w:val="0"/>
          <w:iCs w:val="0"/>
          <w:color w:val="22272F"/>
          <w:sz w:val="28"/>
          <w:szCs w:val="28"/>
        </w:rPr>
        <w:t>, а также иных сре</w:t>
      </w:r>
      <w:proofErr w:type="gramStart"/>
      <w:r>
        <w:rPr>
          <w:rStyle w:val="a9"/>
          <w:rFonts w:eastAsia="Calibri"/>
          <w:i w:val="0"/>
          <w:iCs w:val="0"/>
          <w:color w:val="22272F"/>
          <w:sz w:val="28"/>
          <w:szCs w:val="28"/>
        </w:rPr>
        <w:t>дств в сл</w:t>
      </w:r>
      <w:proofErr w:type="gramEnd"/>
      <w:r>
        <w:rPr>
          <w:rStyle w:val="a9"/>
          <w:rFonts w:eastAsia="Calibri"/>
          <w:i w:val="0"/>
          <w:iCs w:val="0"/>
          <w:color w:val="22272F"/>
          <w:sz w:val="28"/>
          <w:szCs w:val="28"/>
        </w:rPr>
        <w:t>учаях, предусмотренных законодательством Российской Федерации</w:t>
      </w:r>
      <w:r>
        <w:rPr>
          <w:color w:val="22272F"/>
          <w:sz w:val="28"/>
          <w:szCs w:val="28"/>
        </w:rPr>
        <w:t>;</w:t>
      </w:r>
    </w:p>
    <w:p w:rsidR="002106E4" w:rsidRDefault="002106E4" w:rsidP="002106E4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2) экспертиза проектов местного бюджета</w:t>
      </w:r>
      <w:r>
        <w:rPr>
          <w:rStyle w:val="a9"/>
          <w:rFonts w:eastAsia="Calibri"/>
          <w:i w:val="0"/>
          <w:iCs w:val="0"/>
          <w:color w:val="22272F"/>
          <w:sz w:val="28"/>
          <w:szCs w:val="28"/>
        </w:rPr>
        <w:t>, проверка и анализ обоснованности его показателей</w:t>
      </w:r>
      <w:r>
        <w:rPr>
          <w:color w:val="22272F"/>
          <w:sz w:val="28"/>
          <w:szCs w:val="28"/>
        </w:rPr>
        <w:t>;</w:t>
      </w:r>
    </w:p>
    <w:p w:rsidR="002106E4" w:rsidRDefault="002106E4" w:rsidP="002106E4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3) внешняя проверка годового отчета об исполнении местного бюджета;</w:t>
      </w:r>
    </w:p>
    <w:p w:rsidR="002106E4" w:rsidRDefault="002106E4" w:rsidP="002106E4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4) </w:t>
      </w:r>
      <w:r>
        <w:rPr>
          <w:rStyle w:val="a9"/>
          <w:rFonts w:eastAsia="Calibri"/>
          <w:i w:val="0"/>
          <w:iCs w:val="0"/>
          <w:color w:val="22272F"/>
          <w:sz w:val="28"/>
          <w:szCs w:val="28"/>
        </w:rPr>
        <w:t>проведение аудита в сфере закупок товаров</w:t>
      </w:r>
      <w:r>
        <w:rPr>
          <w:color w:val="22272F"/>
          <w:sz w:val="28"/>
          <w:szCs w:val="28"/>
        </w:rPr>
        <w:t>, </w:t>
      </w:r>
      <w:r>
        <w:rPr>
          <w:rStyle w:val="a9"/>
          <w:rFonts w:eastAsia="Calibri"/>
          <w:i w:val="0"/>
          <w:iCs w:val="0"/>
          <w:color w:val="22272F"/>
          <w:sz w:val="28"/>
          <w:szCs w:val="28"/>
        </w:rPr>
        <w:t>работ</w:t>
      </w:r>
      <w:r>
        <w:rPr>
          <w:color w:val="22272F"/>
          <w:sz w:val="28"/>
          <w:szCs w:val="28"/>
        </w:rPr>
        <w:t> и </w:t>
      </w:r>
      <w:r>
        <w:rPr>
          <w:rStyle w:val="a9"/>
          <w:rFonts w:eastAsia="Calibri"/>
          <w:i w:val="0"/>
          <w:iCs w:val="0"/>
          <w:color w:val="22272F"/>
          <w:sz w:val="28"/>
          <w:szCs w:val="28"/>
        </w:rPr>
        <w:t>услуг в соответствии с </w:t>
      </w:r>
      <w:hyperlink r:id="rId10" w:anchor="/document/70353464/entry/98" w:history="1">
        <w:r>
          <w:rPr>
            <w:rStyle w:val="a5"/>
            <w:color w:val="3272C0"/>
            <w:sz w:val="28"/>
            <w:szCs w:val="28"/>
          </w:rPr>
          <w:t>Федеральным законом</w:t>
        </w:r>
      </w:hyperlink>
      <w:r>
        <w:rPr>
          <w:rStyle w:val="a9"/>
          <w:rFonts w:eastAsia="Calibri"/>
          <w:i w:val="0"/>
          <w:iCs w:val="0"/>
          <w:color w:val="22272F"/>
          <w:sz w:val="28"/>
          <w:szCs w:val="28"/>
        </w:rPr>
        <w:t> от 5 апреля 2013 года N 44-ФЗ "О контрактной системе в сфере закупок товаров</w:t>
      </w:r>
      <w:r>
        <w:rPr>
          <w:color w:val="22272F"/>
          <w:sz w:val="28"/>
          <w:szCs w:val="28"/>
        </w:rPr>
        <w:t>, </w:t>
      </w:r>
      <w:r>
        <w:rPr>
          <w:rStyle w:val="a9"/>
          <w:rFonts w:eastAsia="Calibri"/>
          <w:i w:val="0"/>
          <w:iCs w:val="0"/>
          <w:color w:val="22272F"/>
          <w:sz w:val="28"/>
          <w:szCs w:val="28"/>
        </w:rPr>
        <w:t>работ</w:t>
      </w:r>
      <w:r>
        <w:rPr>
          <w:color w:val="22272F"/>
          <w:sz w:val="28"/>
          <w:szCs w:val="28"/>
        </w:rPr>
        <w:t>, </w:t>
      </w:r>
      <w:r>
        <w:rPr>
          <w:rStyle w:val="a9"/>
          <w:rFonts w:eastAsia="Calibri"/>
          <w:i w:val="0"/>
          <w:iCs w:val="0"/>
          <w:color w:val="22272F"/>
          <w:sz w:val="28"/>
          <w:szCs w:val="28"/>
        </w:rPr>
        <w:t>услуг для обеспечения государственных и муниципальных нужд"</w:t>
      </w:r>
      <w:r>
        <w:rPr>
          <w:color w:val="22272F"/>
          <w:sz w:val="28"/>
          <w:szCs w:val="28"/>
        </w:rPr>
        <w:t>;</w:t>
      </w:r>
    </w:p>
    <w:p w:rsidR="002106E4" w:rsidRDefault="002106E4" w:rsidP="002106E4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5) </w:t>
      </w:r>
      <w:r>
        <w:rPr>
          <w:rStyle w:val="a9"/>
          <w:rFonts w:eastAsia="Calibri"/>
          <w:i w:val="0"/>
          <w:iCs w:val="0"/>
          <w:color w:val="22272F"/>
          <w:sz w:val="28"/>
          <w:szCs w:val="28"/>
        </w:rPr>
        <w:t>оценка эффективности формирования муниципальной собственности, управления и распоряжения такой собственностью и</w:t>
      </w:r>
      <w:r>
        <w:rPr>
          <w:color w:val="22272F"/>
          <w:sz w:val="28"/>
          <w:szCs w:val="28"/>
        </w:rPr>
        <w:t> </w:t>
      </w:r>
      <w:proofErr w:type="gramStart"/>
      <w:r>
        <w:rPr>
          <w:color w:val="22272F"/>
          <w:sz w:val="28"/>
          <w:szCs w:val="28"/>
        </w:rPr>
        <w:t>контроль за</w:t>
      </w:r>
      <w:proofErr w:type="gramEnd"/>
      <w:r>
        <w:rPr>
          <w:color w:val="22272F"/>
          <w:sz w:val="28"/>
          <w:szCs w:val="28"/>
        </w:rPr>
        <w:t xml:space="preserve"> соблюдением установленного порядка </w:t>
      </w:r>
      <w:r>
        <w:rPr>
          <w:rStyle w:val="a9"/>
          <w:rFonts w:eastAsia="Calibri"/>
          <w:i w:val="0"/>
          <w:iCs w:val="0"/>
          <w:color w:val="22272F"/>
          <w:sz w:val="28"/>
          <w:szCs w:val="28"/>
        </w:rPr>
        <w:t>формирования такой собственности,</w:t>
      </w:r>
      <w:r>
        <w:rPr>
          <w:color w:val="22272F"/>
          <w:sz w:val="28"/>
          <w:szCs w:val="28"/>
        </w:rPr>
        <w:t> управления и распоряжения </w:t>
      </w:r>
      <w:r>
        <w:rPr>
          <w:rStyle w:val="a9"/>
          <w:rFonts w:eastAsia="Calibri"/>
          <w:i w:val="0"/>
          <w:iCs w:val="0"/>
          <w:color w:val="22272F"/>
          <w:sz w:val="28"/>
          <w:szCs w:val="28"/>
        </w:rPr>
        <w:t>такой собственностью (включая исключительные права на результаты</w:t>
      </w:r>
      <w:r>
        <w:rPr>
          <w:color w:val="22272F"/>
          <w:sz w:val="28"/>
          <w:szCs w:val="28"/>
        </w:rPr>
        <w:t> интеллектуальной деятельности</w:t>
      </w:r>
      <w:r>
        <w:rPr>
          <w:rStyle w:val="a9"/>
          <w:rFonts w:eastAsia="Calibri"/>
          <w:i w:val="0"/>
          <w:iCs w:val="0"/>
          <w:color w:val="22272F"/>
          <w:sz w:val="28"/>
          <w:szCs w:val="28"/>
        </w:rPr>
        <w:t>)</w:t>
      </w:r>
      <w:r>
        <w:rPr>
          <w:color w:val="22272F"/>
          <w:sz w:val="28"/>
          <w:szCs w:val="28"/>
        </w:rPr>
        <w:t>;</w:t>
      </w:r>
    </w:p>
    <w:p w:rsidR="002106E4" w:rsidRDefault="002106E4" w:rsidP="002106E4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proofErr w:type="gramStart"/>
      <w:r>
        <w:rPr>
          <w:color w:val="22272F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2106E4" w:rsidRDefault="002106E4" w:rsidP="002106E4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 </w:t>
      </w:r>
      <w:r>
        <w:rPr>
          <w:rStyle w:val="a9"/>
          <w:rFonts w:eastAsia="Calibri"/>
          <w:i w:val="0"/>
          <w:iCs w:val="0"/>
          <w:color w:val="22272F"/>
          <w:sz w:val="28"/>
          <w:szCs w:val="28"/>
        </w:rPr>
        <w:t>экспертиза проектов муниципальных правовых актов, приводящих к изменению доходов местного бюджета,</w:t>
      </w:r>
      <w:r>
        <w:rPr>
          <w:color w:val="22272F"/>
          <w:sz w:val="28"/>
          <w:szCs w:val="28"/>
        </w:rPr>
        <w:t> а также муниципальных программ </w:t>
      </w:r>
      <w:r>
        <w:rPr>
          <w:rStyle w:val="a9"/>
          <w:rFonts w:eastAsia="Calibri"/>
          <w:i w:val="0"/>
          <w:iCs w:val="0"/>
          <w:color w:val="22272F"/>
          <w:sz w:val="28"/>
          <w:szCs w:val="28"/>
        </w:rPr>
        <w:t>(проектов муниципальных программ)</w:t>
      </w:r>
      <w:r>
        <w:rPr>
          <w:color w:val="22272F"/>
          <w:sz w:val="28"/>
          <w:szCs w:val="28"/>
        </w:rPr>
        <w:t>;</w:t>
      </w:r>
    </w:p>
    <w:p w:rsidR="002106E4" w:rsidRDefault="002106E4" w:rsidP="002106E4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8) анализ </w:t>
      </w:r>
      <w:r>
        <w:rPr>
          <w:rStyle w:val="a9"/>
          <w:rFonts w:eastAsia="Calibri"/>
          <w:i w:val="0"/>
          <w:iCs w:val="0"/>
          <w:color w:val="22272F"/>
          <w:sz w:val="28"/>
          <w:szCs w:val="28"/>
        </w:rPr>
        <w:t>и мониторинг</w:t>
      </w:r>
      <w:r>
        <w:rPr>
          <w:color w:val="22272F"/>
          <w:sz w:val="28"/>
          <w:szCs w:val="28"/>
        </w:rPr>
        <w:t> бюджетного процесса в муниципальном образовании</w:t>
      </w:r>
      <w:r>
        <w:rPr>
          <w:rStyle w:val="a9"/>
          <w:rFonts w:eastAsia="Calibri"/>
          <w:i w:val="0"/>
          <w:iCs w:val="0"/>
          <w:color w:val="22272F"/>
          <w:sz w:val="28"/>
          <w:szCs w:val="28"/>
        </w:rPr>
        <w:t>, в том числе</w:t>
      </w:r>
      <w:r>
        <w:rPr>
          <w:color w:val="22272F"/>
          <w:sz w:val="28"/>
          <w:szCs w:val="28"/>
        </w:rPr>
        <w:t> подготовка предложений </w:t>
      </w:r>
      <w:r>
        <w:rPr>
          <w:rStyle w:val="a9"/>
          <w:rFonts w:eastAsia="Calibri"/>
          <w:i w:val="0"/>
          <w:iCs w:val="0"/>
          <w:color w:val="22272F"/>
          <w:sz w:val="28"/>
          <w:szCs w:val="28"/>
        </w:rPr>
        <w:t>по устранению выявленных отклонений в бюджетном процессе и совершенствованию бюджетного законодательства Российской Федерации</w:t>
      </w:r>
      <w:r>
        <w:rPr>
          <w:color w:val="22272F"/>
          <w:sz w:val="28"/>
          <w:szCs w:val="28"/>
        </w:rPr>
        <w:t>;</w:t>
      </w:r>
    </w:p>
    <w:p w:rsidR="002106E4" w:rsidRDefault="002106E4" w:rsidP="002106E4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9) </w:t>
      </w:r>
      <w:r>
        <w:rPr>
          <w:rStyle w:val="a9"/>
          <w:rFonts w:eastAsia="Calibri"/>
          <w:i w:val="0"/>
          <w:iCs w:val="0"/>
          <w:color w:val="22272F"/>
          <w:sz w:val="28"/>
          <w:szCs w:val="28"/>
        </w:rPr>
        <w:t xml:space="preserve">проведение оперативного анализа исполнения и </w:t>
      </w:r>
      <w:proofErr w:type="gramStart"/>
      <w:r>
        <w:rPr>
          <w:rStyle w:val="a9"/>
          <w:rFonts w:eastAsia="Calibri"/>
          <w:i w:val="0"/>
          <w:iCs w:val="0"/>
          <w:color w:val="22272F"/>
          <w:sz w:val="28"/>
          <w:szCs w:val="28"/>
        </w:rPr>
        <w:t>контроля за</w:t>
      </w:r>
      <w:proofErr w:type="gramEnd"/>
      <w:r>
        <w:rPr>
          <w:rStyle w:val="a9"/>
          <w:rFonts w:eastAsia="Calibri"/>
          <w:i w:val="0"/>
          <w:iCs w:val="0"/>
          <w:color w:val="22272F"/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</w:t>
      </w:r>
      <w:r>
        <w:rPr>
          <w:color w:val="22272F"/>
          <w:sz w:val="28"/>
          <w:szCs w:val="28"/>
        </w:rPr>
        <w:t xml:space="preserve"> информации о ходе исполнения местного бюджета, о </w:t>
      </w:r>
      <w:r>
        <w:rPr>
          <w:color w:val="22272F"/>
          <w:sz w:val="28"/>
          <w:szCs w:val="28"/>
        </w:rPr>
        <w:lastRenderedPageBreak/>
        <w:t>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2106E4" w:rsidRDefault="002106E4" w:rsidP="002106E4">
      <w:pPr>
        <w:pStyle w:val="s1"/>
        <w:spacing w:before="0" w:beforeAutospacing="0" w:after="0" w:afterAutospacing="0"/>
        <w:jc w:val="both"/>
        <w:rPr>
          <w:rStyle w:val="a9"/>
          <w:rFonts w:eastAsia="Calibri"/>
          <w:i w:val="0"/>
          <w:iCs w:val="0"/>
        </w:rPr>
      </w:pPr>
      <w:r>
        <w:rPr>
          <w:color w:val="22272F"/>
          <w:sz w:val="28"/>
          <w:szCs w:val="28"/>
        </w:rPr>
        <w:t>10) </w:t>
      </w:r>
      <w:r>
        <w:rPr>
          <w:rStyle w:val="a9"/>
          <w:rFonts w:eastAsia="Calibri"/>
          <w:i w:val="0"/>
          <w:iCs w:val="0"/>
          <w:color w:val="22272F"/>
          <w:sz w:val="28"/>
          <w:szCs w:val="28"/>
        </w:rPr>
        <w:t xml:space="preserve">осуществление </w:t>
      </w:r>
      <w:proofErr w:type="gramStart"/>
      <w:r>
        <w:rPr>
          <w:rStyle w:val="a9"/>
          <w:rFonts w:eastAsia="Calibri"/>
          <w:i w:val="0"/>
          <w:iCs w:val="0"/>
          <w:color w:val="22272F"/>
          <w:sz w:val="28"/>
          <w:szCs w:val="28"/>
        </w:rPr>
        <w:t>контроля за</w:t>
      </w:r>
      <w:proofErr w:type="gramEnd"/>
      <w:r>
        <w:rPr>
          <w:rStyle w:val="a9"/>
          <w:rFonts w:eastAsia="Calibri"/>
          <w:i w:val="0"/>
          <w:iCs w:val="0"/>
          <w:color w:val="22272F"/>
          <w:sz w:val="28"/>
          <w:szCs w:val="28"/>
        </w:rPr>
        <w:t xml:space="preserve"> состоянием муниципального внутреннего и внешнего долга;</w:t>
      </w:r>
    </w:p>
    <w:p w:rsidR="002106E4" w:rsidRDefault="002106E4" w:rsidP="002106E4">
      <w:pPr>
        <w:pStyle w:val="s1"/>
        <w:spacing w:before="0" w:beforeAutospacing="0" w:after="0" w:afterAutospacing="0"/>
        <w:jc w:val="both"/>
      </w:pPr>
      <w:r>
        <w:rPr>
          <w:rStyle w:val="a9"/>
          <w:rFonts w:eastAsia="Calibri"/>
          <w:i w:val="0"/>
          <w:iCs w:val="0"/>
          <w:color w:val="22272F"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2106E4" w:rsidRDefault="002106E4" w:rsidP="002106E4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rStyle w:val="a9"/>
          <w:rFonts w:eastAsia="Calibri"/>
          <w:i w:val="0"/>
          <w:iCs w:val="0"/>
          <w:color w:val="22272F"/>
          <w:sz w:val="28"/>
          <w:szCs w:val="28"/>
        </w:rPr>
        <w:t>12)</w:t>
      </w:r>
      <w:r>
        <w:rPr>
          <w:color w:val="22272F"/>
          <w:sz w:val="28"/>
          <w:szCs w:val="28"/>
        </w:rPr>
        <w:t> участие в пределах полномочий в мероприятиях, направленных на противодействие коррупции;</w:t>
      </w:r>
    </w:p>
    <w:p w:rsidR="002106E4" w:rsidRDefault="002106E4" w:rsidP="002106E4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rStyle w:val="a9"/>
          <w:rFonts w:eastAsia="Calibri"/>
          <w:i w:val="0"/>
          <w:iCs w:val="0"/>
          <w:color w:val="22272F"/>
          <w:sz w:val="28"/>
          <w:szCs w:val="28"/>
        </w:rPr>
        <w:t>13</w:t>
      </w:r>
      <w:r>
        <w:rPr>
          <w:color w:val="22272F"/>
          <w:sz w:val="28"/>
          <w:szCs w:val="28"/>
        </w:rPr>
        <w:t>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2106E4" w:rsidRDefault="002106E4" w:rsidP="002106E4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8"/>
          <w:szCs w:val="28"/>
        </w:rPr>
      </w:pPr>
    </w:p>
    <w:p w:rsidR="002106E4" w:rsidRDefault="002106E4" w:rsidP="002106E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Главе муниципального образования «Шовгеновский район» в порядке, установленном Федеральным законом от 21 июля 2005 года </w:t>
      </w:r>
      <w:r>
        <w:rPr>
          <w:rFonts w:ascii="Times New Roman" w:hAnsi="Times New Roman"/>
          <w:sz w:val="28"/>
          <w:szCs w:val="28"/>
        </w:rPr>
        <w:br/>
        <w:t>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2106E4" w:rsidRDefault="002106E4" w:rsidP="002106E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 в районной газете «Заря», произведенного после его государственной регистрации.</w:t>
      </w:r>
    </w:p>
    <w:p w:rsidR="002106E4" w:rsidRDefault="002106E4" w:rsidP="002106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106E4" w:rsidRDefault="002106E4" w:rsidP="0021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06E4" w:rsidRDefault="002106E4" w:rsidP="0021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2106E4" w:rsidRDefault="002106E4" w:rsidP="0021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2106E4" w:rsidRDefault="002106E4" w:rsidP="0021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«Шовгеновский район»                                                                 А.Д. Меретуков</w:t>
      </w:r>
    </w:p>
    <w:p w:rsidR="002106E4" w:rsidRDefault="002106E4" w:rsidP="0021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06E4" w:rsidRDefault="002106E4" w:rsidP="0021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2106E4" w:rsidRDefault="002106E4" w:rsidP="00210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«Шовгеновский район»                                                                         Р.Р. Аутлев </w:t>
      </w:r>
    </w:p>
    <w:p w:rsidR="002106E4" w:rsidRDefault="002106E4" w:rsidP="002106E4">
      <w:pPr>
        <w:rPr>
          <w:rFonts w:ascii="Calibri" w:hAnsi="Calibri"/>
        </w:rPr>
      </w:pPr>
    </w:p>
    <w:p w:rsidR="002106E4" w:rsidRDefault="002106E4" w:rsidP="002106E4"/>
    <w:p w:rsidR="00E36BBB" w:rsidRDefault="00E36BBB" w:rsidP="00BD015B">
      <w:pPr>
        <w:spacing w:line="240" w:lineRule="auto"/>
      </w:pPr>
    </w:p>
    <w:p w:rsidR="00E36BBB" w:rsidRDefault="00E36BBB" w:rsidP="00BD015B">
      <w:pPr>
        <w:spacing w:line="240" w:lineRule="auto"/>
      </w:pPr>
    </w:p>
    <w:p w:rsidR="00811F3F" w:rsidRDefault="00811F3F"/>
    <w:sectPr w:rsidR="00811F3F" w:rsidSect="00C5241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47"/>
    <w:rsid w:val="002106E4"/>
    <w:rsid w:val="005D6C47"/>
    <w:rsid w:val="00811F3F"/>
    <w:rsid w:val="0098518A"/>
    <w:rsid w:val="00BD015B"/>
    <w:rsid w:val="00C52416"/>
    <w:rsid w:val="00D4091C"/>
    <w:rsid w:val="00E3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BB"/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6E4"/>
    <w:pPr>
      <w:spacing w:before="200" w:after="0" w:line="268" w:lineRule="auto"/>
      <w:outlineLvl w:val="1"/>
    </w:pPr>
    <w:rPr>
      <w:rFonts w:ascii="Cambria" w:eastAsia="Calibri" w:hAnsi="Cambria" w:cs="Times New Roman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6E4"/>
    <w:pPr>
      <w:spacing w:before="200" w:after="0" w:line="268" w:lineRule="auto"/>
      <w:outlineLvl w:val="2"/>
    </w:pPr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6E4"/>
    <w:pPr>
      <w:spacing w:after="0" w:line="268" w:lineRule="auto"/>
      <w:outlineLvl w:val="4"/>
    </w:pPr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BB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106E4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106E4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106E4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character" w:styleId="a5">
    <w:name w:val="Hyperlink"/>
    <w:basedOn w:val="a0"/>
    <w:uiPriority w:val="99"/>
    <w:semiHidden/>
    <w:unhideWhenUsed/>
    <w:rsid w:val="002106E4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2106E4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106E4"/>
    <w:rPr>
      <w:rFonts w:eastAsia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2106E4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s1">
    <w:name w:val="s_1"/>
    <w:basedOn w:val="a"/>
    <w:rsid w:val="00210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2106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BB"/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6E4"/>
    <w:pPr>
      <w:spacing w:before="200" w:after="0" w:line="268" w:lineRule="auto"/>
      <w:outlineLvl w:val="1"/>
    </w:pPr>
    <w:rPr>
      <w:rFonts w:ascii="Cambria" w:eastAsia="Calibri" w:hAnsi="Cambria" w:cs="Times New Roman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6E4"/>
    <w:pPr>
      <w:spacing w:before="200" w:after="0" w:line="268" w:lineRule="auto"/>
      <w:outlineLvl w:val="2"/>
    </w:pPr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6E4"/>
    <w:pPr>
      <w:spacing w:after="0" w:line="268" w:lineRule="auto"/>
      <w:outlineLvl w:val="4"/>
    </w:pPr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BB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106E4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106E4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106E4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character" w:styleId="a5">
    <w:name w:val="Hyperlink"/>
    <w:basedOn w:val="a0"/>
    <w:uiPriority w:val="99"/>
    <w:semiHidden/>
    <w:unhideWhenUsed/>
    <w:rsid w:val="002106E4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2106E4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106E4"/>
    <w:rPr>
      <w:rFonts w:eastAsia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2106E4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s1">
    <w:name w:val="s_1"/>
    <w:basedOn w:val="a"/>
    <w:rsid w:val="00210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2106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5</cp:revision>
  <cp:lastPrinted>2021-09-21T08:55:00Z</cp:lastPrinted>
  <dcterms:created xsi:type="dcterms:W3CDTF">2021-09-21T08:56:00Z</dcterms:created>
  <dcterms:modified xsi:type="dcterms:W3CDTF">2021-09-23T11:49:00Z</dcterms:modified>
</cp:coreProperties>
</file>